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11C" w:rsidRPr="002D5B1D" w:rsidRDefault="0027530E" w:rsidP="0079704C">
      <w:pPr>
        <w:pStyle w:val="Heading1"/>
        <w:jc w:val="center"/>
        <w:rPr>
          <w:color w:val="auto"/>
        </w:rPr>
      </w:pPr>
      <w:r w:rsidRPr="002D5B1D">
        <w:rPr>
          <w:color w:val="auto"/>
        </w:rPr>
        <w:t>Comprehensive</w:t>
      </w:r>
      <w:r w:rsidR="00BF211C" w:rsidRPr="002D5B1D">
        <w:rPr>
          <w:color w:val="auto"/>
        </w:rPr>
        <w:t xml:space="preserve"> Procurement Review Tool:</w:t>
      </w:r>
      <w:r w:rsidR="002D5B1D">
        <w:rPr>
          <w:color w:val="auto"/>
        </w:rPr>
        <w:t xml:space="preserve"> </w:t>
      </w:r>
      <w:r w:rsidR="00BF211C" w:rsidRPr="002D5B1D">
        <w:rPr>
          <w:color w:val="auto"/>
        </w:rPr>
        <w:t xml:space="preserve"> State Agency Instructions</w:t>
      </w:r>
    </w:p>
    <w:p w:rsidR="00BF211C" w:rsidRPr="006A0C88" w:rsidRDefault="00BF211C" w:rsidP="00BF211C">
      <w:pPr>
        <w:spacing w:after="0" w:line="240" w:lineRule="auto"/>
        <w:rPr>
          <w:rFonts w:ascii="Calibri" w:eastAsia="Times New Roman" w:hAnsi="Calibri" w:cs="Times New Roman"/>
          <w:i/>
          <w:color w:val="000000"/>
          <w:lang w:eastAsia="ja-JP"/>
        </w:rPr>
      </w:pPr>
      <w:r w:rsidRPr="006A0C88">
        <w:rPr>
          <w:rFonts w:ascii="Calibri" w:eastAsia="Times New Roman" w:hAnsi="Calibri" w:cs="Times New Roman"/>
          <w:i/>
          <w:color w:val="000000"/>
          <w:lang w:eastAsia="ja-JP"/>
        </w:rPr>
        <w:t xml:space="preserve">New information, instructions, questions, and changes throughout the Tool are designated in </w:t>
      </w:r>
      <w:r w:rsidRPr="006A0C88">
        <w:rPr>
          <w:rFonts w:ascii="Calibri" w:eastAsia="Times New Roman" w:hAnsi="Calibri" w:cs="Times New Roman"/>
          <w:i/>
          <w:color w:val="FF0000"/>
          <w:lang w:eastAsia="ja-JP"/>
        </w:rPr>
        <w:t>red</w:t>
      </w:r>
      <w:r w:rsidRPr="006A0C88">
        <w:rPr>
          <w:rFonts w:ascii="Calibri" w:eastAsia="Times New Roman" w:hAnsi="Calibri" w:cs="Times New Roman"/>
          <w:i/>
          <w:color w:val="000000"/>
          <w:lang w:eastAsia="ja-JP"/>
        </w:rPr>
        <w:t xml:space="preserve"> font or with </w:t>
      </w:r>
      <w:r w:rsidRPr="006A0C88">
        <w:rPr>
          <w:rFonts w:ascii="Calibri" w:eastAsia="Times New Roman" w:hAnsi="Calibri" w:cs="Times New Roman"/>
          <w:i/>
          <w:color w:val="00B050"/>
          <w:lang w:eastAsia="ja-JP"/>
        </w:rPr>
        <w:t>[NEW]</w:t>
      </w:r>
      <w:r w:rsidRPr="006A0C88">
        <w:rPr>
          <w:rFonts w:ascii="Calibri" w:eastAsia="Times New Roman" w:hAnsi="Calibri" w:cs="Times New Roman"/>
          <w:i/>
          <w:color w:val="000000"/>
          <w:lang w:eastAsia="ja-JP"/>
        </w:rPr>
        <w:t xml:space="preserve"> OR </w:t>
      </w:r>
      <w:r w:rsidRPr="006A0C88">
        <w:rPr>
          <w:rFonts w:ascii="Calibri" w:eastAsia="Times New Roman" w:hAnsi="Calibri" w:cs="Times New Roman"/>
          <w:i/>
          <w:color w:val="00B050"/>
          <w:lang w:eastAsia="ja-JP"/>
        </w:rPr>
        <w:t xml:space="preserve">[REWORD] </w:t>
      </w:r>
      <w:r w:rsidR="002C01B3" w:rsidRPr="006A0C88">
        <w:rPr>
          <w:rFonts w:ascii="Calibri" w:eastAsia="Times New Roman" w:hAnsi="Calibri" w:cs="Times New Roman"/>
          <w:i/>
          <w:noProof/>
          <w:color w:val="000000"/>
          <w:lang w:eastAsia="ja-JP"/>
        </w:rPr>
        <w:t>i</w:t>
      </w:r>
      <w:r w:rsidRPr="006A0C88">
        <w:rPr>
          <w:rFonts w:ascii="Calibri" w:eastAsia="Times New Roman" w:hAnsi="Calibri" w:cs="Times New Roman"/>
          <w:i/>
          <w:noProof/>
          <w:color w:val="000000"/>
          <w:lang w:eastAsia="ja-JP"/>
        </w:rPr>
        <w:t>n</w:t>
      </w:r>
      <w:r w:rsidRPr="006A0C88">
        <w:rPr>
          <w:rFonts w:ascii="Calibri" w:eastAsia="Times New Roman" w:hAnsi="Calibri" w:cs="Times New Roman"/>
          <w:i/>
          <w:color w:val="000000"/>
          <w:lang w:eastAsia="ja-JP"/>
        </w:rPr>
        <w:t xml:space="preserve"> the leading language.</w:t>
      </w:r>
    </w:p>
    <w:p w:rsidR="00BF211C" w:rsidRPr="00BF211C" w:rsidRDefault="00BF211C" w:rsidP="00BF211C">
      <w:pPr>
        <w:spacing w:after="0" w:line="240" w:lineRule="auto"/>
        <w:rPr>
          <w:rFonts w:ascii="Calibri" w:eastAsia="Times New Roman" w:hAnsi="Calibri" w:cs="Times New Roman"/>
          <w:color w:val="000000"/>
          <w:lang w:eastAsia="ja-JP"/>
        </w:rPr>
      </w:pPr>
    </w:p>
    <w:p w:rsidR="00BF211C" w:rsidRPr="00BF211C" w:rsidRDefault="00BF211C" w:rsidP="00BF211C">
      <w:pPr>
        <w:spacing w:after="0" w:line="240" w:lineRule="auto"/>
        <w:rPr>
          <w:rFonts w:ascii="Calibri" w:eastAsia="Times New Roman" w:hAnsi="Calibri" w:cs="Times New Roman"/>
          <w:b/>
          <w:color w:val="000000"/>
          <w:lang w:eastAsia="ja-JP"/>
        </w:rPr>
      </w:pPr>
      <w:r w:rsidRPr="00BF211C">
        <w:rPr>
          <w:rFonts w:ascii="Calibri" w:eastAsia="Times New Roman" w:hAnsi="Calibri" w:cs="Times New Roman"/>
          <w:b/>
          <w:color w:val="000000"/>
          <w:lang w:eastAsia="ja-JP"/>
        </w:rPr>
        <w:t xml:space="preserve">Purpose/Overview </w:t>
      </w:r>
    </w:p>
    <w:p w:rsidR="001B45DE" w:rsidRDefault="00BF211C" w:rsidP="00790766">
      <w:pPr>
        <w:spacing w:after="0" w:line="240" w:lineRule="auto"/>
        <w:rPr>
          <w:rFonts w:ascii="Calibri" w:eastAsia="Times New Roman" w:hAnsi="Calibri" w:cs="Times New Roman"/>
          <w:color w:val="FF0000"/>
          <w:lang w:eastAsia="ja-JP"/>
        </w:rPr>
      </w:pPr>
      <w:r w:rsidRPr="00BF211C">
        <w:rPr>
          <w:rFonts w:ascii="Calibri" w:eastAsia="Times New Roman" w:hAnsi="Calibri" w:cs="Times New Roman"/>
          <w:color w:val="000000"/>
          <w:lang w:eastAsia="ja-JP"/>
        </w:rPr>
        <w:t xml:space="preserve">The purpose of </w:t>
      </w:r>
      <w:r w:rsidR="000A64DA">
        <w:rPr>
          <w:rFonts w:ascii="Calibri" w:eastAsia="Times New Roman" w:hAnsi="Calibri" w:cs="Times New Roman"/>
          <w:color w:val="000000"/>
          <w:lang w:eastAsia="ja-JP"/>
        </w:rPr>
        <w:t>a comprehensive</w:t>
      </w:r>
      <w:r w:rsidRPr="00BF211C">
        <w:rPr>
          <w:rFonts w:ascii="Calibri" w:eastAsia="Times New Roman" w:hAnsi="Calibri" w:cs="Times New Roman"/>
          <w:color w:val="000000"/>
          <w:lang w:eastAsia="ja-JP"/>
        </w:rPr>
        <w:t xml:space="preserve"> </w:t>
      </w:r>
      <w:r w:rsidR="000A64DA">
        <w:rPr>
          <w:rFonts w:ascii="Calibri" w:eastAsia="Times New Roman" w:hAnsi="Calibri" w:cs="Times New Roman"/>
          <w:color w:val="000000"/>
          <w:lang w:eastAsia="ja-JP"/>
        </w:rPr>
        <w:t>procurement r</w:t>
      </w:r>
      <w:r w:rsidRPr="00BF211C">
        <w:rPr>
          <w:rFonts w:ascii="Calibri" w:eastAsia="Times New Roman" w:hAnsi="Calibri" w:cs="Times New Roman"/>
          <w:color w:val="000000"/>
          <w:lang w:eastAsia="ja-JP"/>
        </w:rPr>
        <w:t xml:space="preserve">eview </w:t>
      </w:r>
      <w:r w:rsidR="000A64DA">
        <w:rPr>
          <w:rFonts w:ascii="Calibri" w:eastAsia="Times New Roman" w:hAnsi="Calibri" w:cs="Times New Roman"/>
          <w:color w:val="000000"/>
          <w:lang w:eastAsia="ja-JP"/>
        </w:rPr>
        <w:t>t</w:t>
      </w:r>
      <w:r w:rsidRPr="00BF211C">
        <w:rPr>
          <w:rFonts w:ascii="Calibri" w:eastAsia="Times New Roman" w:hAnsi="Calibri" w:cs="Times New Roman"/>
          <w:color w:val="000000"/>
          <w:lang w:eastAsia="ja-JP"/>
        </w:rPr>
        <w:t xml:space="preserve">ool (Tool) is to provide State agencies with a resource for </w:t>
      </w:r>
      <w:r w:rsidRPr="00BF211C">
        <w:rPr>
          <w:rFonts w:ascii="Calibri" w:eastAsia="Times New Roman" w:hAnsi="Calibri" w:cs="Times New Roman"/>
          <w:color w:val="FF0000"/>
          <w:lang w:eastAsia="ja-JP"/>
        </w:rPr>
        <w:t xml:space="preserve">assessing compliance with procurement standards </w:t>
      </w:r>
      <w:r w:rsidR="00780FCD">
        <w:rPr>
          <w:rFonts w:ascii="Calibri" w:eastAsia="Times New Roman" w:hAnsi="Calibri" w:cs="Times New Roman"/>
          <w:color w:val="FF0000"/>
          <w:lang w:eastAsia="ja-JP"/>
        </w:rPr>
        <w:t>when</w:t>
      </w:r>
      <w:r w:rsidRPr="00BF211C">
        <w:rPr>
          <w:rFonts w:ascii="Calibri" w:eastAsia="Times New Roman" w:hAnsi="Calibri" w:cs="Times New Roman"/>
          <w:color w:val="000000"/>
          <w:lang w:eastAsia="ja-JP"/>
        </w:rPr>
        <w:t xml:space="preserve"> </w:t>
      </w:r>
      <w:r w:rsidR="00ED04B2">
        <w:rPr>
          <w:rFonts w:ascii="Calibri" w:eastAsia="Times New Roman" w:hAnsi="Calibri" w:cs="Times New Roman"/>
          <w:color w:val="000000"/>
          <w:lang w:eastAsia="ja-JP"/>
        </w:rPr>
        <w:t>a comprehensive procurement review is required.</w:t>
      </w:r>
      <w:r w:rsidRPr="00BF211C">
        <w:rPr>
          <w:rFonts w:ascii="Calibri" w:eastAsia="Times New Roman" w:hAnsi="Calibri" w:cs="Times New Roman"/>
          <w:color w:val="000000"/>
          <w:lang w:eastAsia="ja-JP"/>
        </w:rPr>
        <w:t xml:space="preserve">  </w:t>
      </w:r>
      <w:r w:rsidR="00790766" w:rsidRPr="00E94D42">
        <w:rPr>
          <w:rFonts w:ascii="Calibri" w:eastAsia="Times New Roman" w:hAnsi="Calibri" w:cs="Times New Roman"/>
          <w:color w:val="FF0000"/>
          <w:lang w:eastAsia="ja-JP"/>
        </w:rPr>
        <w:t xml:space="preserve">State agencies have the option of conducting a comprehensive procurement review of all </w:t>
      </w:r>
      <w:r w:rsidR="001B45DE">
        <w:rPr>
          <w:rFonts w:ascii="Calibri" w:eastAsia="Times New Roman" w:hAnsi="Calibri" w:cs="Times New Roman"/>
          <w:color w:val="FF0000"/>
          <w:lang w:eastAsia="ja-JP"/>
        </w:rPr>
        <w:t>school food authorities (</w:t>
      </w:r>
      <w:r w:rsidR="001E1319" w:rsidRPr="00E94D42">
        <w:rPr>
          <w:rFonts w:ascii="Calibri" w:eastAsia="Times New Roman" w:hAnsi="Calibri" w:cs="Times New Roman"/>
          <w:color w:val="FF0000"/>
          <w:lang w:eastAsia="ja-JP"/>
        </w:rPr>
        <w:t>SFAs</w:t>
      </w:r>
      <w:r w:rsidR="001B45DE">
        <w:rPr>
          <w:rFonts w:ascii="Calibri" w:eastAsia="Times New Roman" w:hAnsi="Calibri" w:cs="Times New Roman"/>
          <w:color w:val="FF0000"/>
          <w:lang w:eastAsia="ja-JP"/>
        </w:rPr>
        <w:t>)</w:t>
      </w:r>
      <w:r w:rsidR="001E1319" w:rsidRPr="00E94D42">
        <w:rPr>
          <w:rFonts w:ascii="Calibri" w:eastAsia="Times New Roman" w:hAnsi="Calibri" w:cs="Times New Roman"/>
          <w:color w:val="FF0000"/>
          <w:lang w:eastAsia="ja-JP"/>
        </w:rPr>
        <w:t xml:space="preserve"> </w:t>
      </w:r>
      <w:r w:rsidR="00790766" w:rsidRPr="00E94D42">
        <w:rPr>
          <w:rFonts w:ascii="Calibri" w:eastAsia="Times New Roman" w:hAnsi="Calibri" w:cs="Times New Roman"/>
          <w:color w:val="FF0000"/>
          <w:lang w:eastAsia="ja-JP"/>
        </w:rPr>
        <w:t>in every procurement review cycle, or adopting the revised procurement review process</w:t>
      </w:r>
      <w:r w:rsidR="00AE15A1">
        <w:rPr>
          <w:rFonts w:ascii="Calibri" w:eastAsia="Times New Roman" w:hAnsi="Calibri" w:cs="Times New Roman"/>
          <w:color w:val="FF0000"/>
          <w:lang w:eastAsia="ja-JP"/>
        </w:rPr>
        <w:t xml:space="preserve"> which includes</w:t>
      </w:r>
      <w:r w:rsidR="00790766" w:rsidRPr="00E94D42">
        <w:rPr>
          <w:rFonts w:ascii="Calibri" w:eastAsia="Times New Roman" w:hAnsi="Calibri" w:cs="Times New Roman"/>
          <w:color w:val="FF0000"/>
          <w:lang w:eastAsia="ja-JP"/>
        </w:rPr>
        <w:t xml:space="preserve"> self-certification, risk assessment, </w:t>
      </w:r>
      <w:r w:rsidR="00AE15A1">
        <w:rPr>
          <w:rFonts w:ascii="Calibri" w:eastAsia="Times New Roman" w:hAnsi="Calibri" w:cs="Times New Roman"/>
          <w:color w:val="FF0000"/>
          <w:lang w:eastAsia="ja-JP"/>
        </w:rPr>
        <w:t>and/</w:t>
      </w:r>
      <w:r w:rsidR="00790766" w:rsidRPr="00E94D42">
        <w:rPr>
          <w:rFonts w:ascii="Calibri" w:eastAsia="Times New Roman" w:hAnsi="Calibri" w:cs="Times New Roman"/>
          <w:color w:val="FF0000"/>
          <w:lang w:eastAsia="ja-JP"/>
        </w:rPr>
        <w:t>or comprehensive review.  When adopting the revised procurement review process</w:t>
      </w:r>
      <w:r w:rsidR="001B45DE">
        <w:rPr>
          <w:rFonts w:ascii="Calibri" w:eastAsia="Times New Roman" w:hAnsi="Calibri" w:cs="Times New Roman"/>
          <w:color w:val="FF0000"/>
          <w:lang w:eastAsia="ja-JP"/>
        </w:rPr>
        <w:t>,</w:t>
      </w:r>
      <w:r w:rsidR="00790766" w:rsidRPr="00E94D42">
        <w:rPr>
          <w:rFonts w:ascii="Calibri" w:eastAsia="Times New Roman" w:hAnsi="Calibri" w:cs="Times New Roman"/>
          <w:color w:val="FF0000"/>
          <w:lang w:eastAsia="ja-JP"/>
        </w:rPr>
        <w:t xml:space="preserve"> a comprehensive procurement review is required for each </w:t>
      </w:r>
      <w:r w:rsidR="001E1319" w:rsidRPr="00E94D42">
        <w:rPr>
          <w:rFonts w:ascii="Calibri" w:eastAsia="Times New Roman" w:hAnsi="Calibri" w:cs="Times New Roman"/>
          <w:color w:val="FF0000"/>
          <w:lang w:eastAsia="ja-JP"/>
        </w:rPr>
        <w:t>SFA</w:t>
      </w:r>
      <w:r w:rsidR="00790766" w:rsidRPr="00E94D42">
        <w:rPr>
          <w:rFonts w:ascii="Calibri" w:eastAsia="Times New Roman" w:hAnsi="Calibri" w:cs="Times New Roman"/>
          <w:color w:val="FF0000"/>
          <w:lang w:eastAsia="ja-JP"/>
        </w:rPr>
        <w:t xml:space="preserve"> that:</w:t>
      </w:r>
    </w:p>
    <w:p w:rsidR="001B45DE" w:rsidRDefault="00790766" w:rsidP="001B45DE">
      <w:pPr>
        <w:pStyle w:val="ListParagraph"/>
        <w:numPr>
          <w:ilvl w:val="0"/>
          <w:numId w:val="39"/>
        </w:numPr>
        <w:spacing w:after="0" w:line="240" w:lineRule="auto"/>
        <w:rPr>
          <w:rFonts w:ascii="Calibri" w:eastAsia="Times New Roman" w:hAnsi="Calibri" w:cs="Times New Roman"/>
          <w:color w:val="FF0000"/>
          <w:lang w:eastAsia="ja-JP"/>
        </w:rPr>
      </w:pPr>
      <w:r w:rsidRPr="001B45DE">
        <w:rPr>
          <w:rFonts w:ascii="Calibri" w:eastAsia="Times New Roman" w:hAnsi="Calibri" w:cs="Times New Roman"/>
          <w:color w:val="FF0000"/>
          <w:lang w:eastAsia="ja-JP"/>
        </w:rPr>
        <w:t xml:space="preserve">Expends over $750,000 in Program funds; </w:t>
      </w:r>
    </w:p>
    <w:p w:rsidR="001B45DE" w:rsidRDefault="00790766" w:rsidP="001B45DE">
      <w:pPr>
        <w:pStyle w:val="ListParagraph"/>
        <w:numPr>
          <w:ilvl w:val="0"/>
          <w:numId w:val="39"/>
        </w:numPr>
        <w:spacing w:after="0" w:line="240" w:lineRule="auto"/>
        <w:rPr>
          <w:rFonts w:ascii="Calibri" w:eastAsia="Times New Roman" w:hAnsi="Calibri" w:cs="Times New Roman"/>
          <w:color w:val="FF0000"/>
          <w:lang w:eastAsia="ja-JP"/>
        </w:rPr>
      </w:pPr>
      <w:r w:rsidRPr="001B45DE">
        <w:rPr>
          <w:rFonts w:ascii="Calibri" w:eastAsia="Times New Roman" w:hAnsi="Calibri" w:cs="Times New Roman"/>
          <w:color w:val="FF0000"/>
          <w:lang w:eastAsia="ja-JP"/>
        </w:rPr>
        <w:t xml:space="preserve">Contracts with third-party entities; </w:t>
      </w:r>
    </w:p>
    <w:p w:rsidR="001B45DE" w:rsidRDefault="00790766" w:rsidP="001B45DE">
      <w:pPr>
        <w:pStyle w:val="ListParagraph"/>
        <w:numPr>
          <w:ilvl w:val="0"/>
          <w:numId w:val="39"/>
        </w:numPr>
        <w:spacing w:after="0" w:line="240" w:lineRule="auto"/>
        <w:rPr>
          <w:rFonts w:ascii="Calibri" w:eastAsia="Times New Roman" w:hAnsi="Calibri" w:cs="Times New Roman"/>
          <w:color w:val="FF0000"/>
          <w:lang w:eastAsia="ja-JP"/>
        </w:rPr>
      </w:pPr>
      <w:r w:rsidRPr="001B45DE">
        <w:rPr>
          <w:rFonts w:ascii="Calibri" w:eastAsia="Times New Roman" w:hAnsi="Calibri" w:cs="Times New Roman"/>
          <w:color w:val="FF0000"/>
          <w:lang w:eastAsia="ja-JP"/>
        </w:rPr>
        <w:t>Did not receive a procurement review in the prior State agency procurement review cycle;</w:t>
      </w:r>
    </w:p>
    <w:p w:rsidR="001B45DE" w:rsidRDefault="00790766" w:rsidP="001B45DE">
      <w:pPr>
        <w:pStyle w:val="ListParagraph"/>
        <w:numPr>
          <w:ilvl w:val="0"/>
          <w:numId w:val="39"/>
        </w:numPr>
        <w:spacing w:after="0" w:line="240" w:lineRule="auto"/>
        <w:rPr>
          <w:rFonts w:ascii="Calibri" w:eastAsia="Times New Roman" w:hAnsi="Calibri" w:cs="Times New Roman"/>
          <w:color w:val="FF0000"/>
          <w:lang w:eastAsia="ja-JP"/>
        </w:rPr>
      </w:pPr>
      <w:r w:rsidRPr="001B45DE">
        <w:rPr>
          <w:rFonts w:ascii="Calibri" w:eastAsia="Times New Roman" w:hAnsi="Calibri" w:cs="Times New Roman"/>
          <w:color w:val="FF0000"/>
          <w:lang w:eastAsia="ja-JP"/>
        </w:rPr>
        <w:t xml:space="preserve">Identified the risk of non-compliance in the risk assessment; or </w:t>
      </w:r>
    </w:p>
    <w:p w:rsidR="00D97D87" w:rsidRPr="001B45DE" w:rsidRDefault="00790766" w:rsidP="001B45DE">
      <w:pPr>
        <w:pStyle w:val="ListParagraph"/>
        <w:numPr>
          <w:ilvl w:val="0"/>
          <w:numId w:val="39"/>
        </w:numPr>
        <w:spacing w:after="0" w:line="240" w:lineRule="auto"/>
        <w:rPr>
          <w:rFonts w:ascii="Calibri" w:eastAsia="Times New Roman" w:hAnsi="Calibri" w:cs="Times New Roman"/>
          <w:color w:val="FF0000"/>
          <w:lang w:eastAsia="ja-JP"/>
        </w:rPr>
      </w:pPr>
      <w:r w:rsidRPr="001B45DE">
        <w:rPr>
          <w:rFonts w:ascii="Calibri" w:eastAsia="Times New Roman" w:hAnsi="Calibri" w:cs="Times New Roman"/>
          <w:color w:val="FF0000"/>
          <w:lang w:eastAsia="ja-JP"/>
        </w:rPr>
        <w:t>Requests a procurement review in lieu of self-certification</w:t>
      </w:r>
      <w:r w:rsidR="00F05604">
        <w:rPr>
          <w:rFonts w:ascii="Calibri" w:eastAsia="Times New Roman" w:hAnsi="Calibri" w:cs="Times New Roman"/>
          <w:color w:val="FF0000"/>
          <w:lang w:eastAsia="ja-JP"/>
        </w:rPr>
        <w:t xml:space="preserve"> at least once in every other State agency procurement review cycle.</w:t>
      </w:r>
    </w:p>
    <w:p w:rsidR="001E1319" w:rsidRDefault="001E1319" w:rsidP="00BF211C">
      <w:pPr>
        <w:spacing w:after="0" w:line="240" w:lineRule="auto"/>
        <w:rPr>
          <w:rFonts w:ascii="Calibri" w:eastAsia="Times New Roman" w:hAnsi="Calibri" w:cs="Times New Roman"/>
          <w:color w:val="000000"/>
          <w:lang w:eastAsia="ja-JP"/>
        </w:rPr>
      </w:pPr>
    </w:p>
    <w:p w:rsidR="00576C2A" w:rsidRDefault="00576C2A" w:rsidP="00BF211C">
      <w:pPr>
        <w:spacing w:after="0" w:line="240" w:lineRule="auto"/>
        <w:rPr>
          <w:rFonts w:ascii="Calibri" w:eastAsia="Times New Roman" w:hAnsi="Calibri" w:cs="Times New Roman"/>
          <w:color w:val="000000"/>
          <w:lang w:eastAsia="ja-JP"/>
        </w:rPr>
      </w:pPr>
      <w:r w:rsidRPr="00576C2A">
        <w:rPr>
          <w:rFonts w:ascii="Calibri" w:eastAsia="Times New Roman" w:hAnsi="Calibri" w:cs="Times New Roman"/>
          <w:color w:val="000000"/>
          <w:lang w:eastAsia="ja-JP"/>
        </w:rPr>
        <w:t xml:space="preserve">If the State agency determines the </w:t>
      </w:r>
      <w:r w:rsidR="00985C19">
        <w:rPr>
          <w:rFonts w:ascii="Calibri" w:eastAsia="Times New Roman" w:hAnsi="Calibri" w:cs="Times New Roman"/>
          <w:color w:val="000000"/>
          <w:lang w:eastAsia="ja-JP"/>
        </w:rPr>
        <w:t>SFA</w:t>
      </w:r>
      <w:r w:rsidRPr="00576C2A">
        <w:rPr>
          <w:rFonts w:ascii="Calibri" w:eastAsia="Times New Roman" w:hAnsi="Calibri" w:cs="Times New Roman"/>
          <w:color w:val="000000"/>
          <w:lang w:eastAsia="ja-JP"/>
        </w:rPr>
        <w:t xml:space="preserve"> is </w:t>
      </w:r>
      <w:r w:rsidR="001B45DE" w:rsidRPr="001B45DE">
        <w:rPr>
          <w:rFonts w:ascii="Calibri" w:eastAsia="Times New Roman" w:hAnsi="Calibri" w:cs="Times New Roman"/>
          <w:color w:val="000000"/>
          <w:u w:val="single"/>
          <w:lang w:eastAsia="ja-JP"/>
        </w:rPr>
        <w:t>not</w:t>
      </w:r>
      <w:r w:rsidRPr="00576C2A">
        <w:rPr>
          <w:rFonts w:ascii="Calibri" w:eastAsia="Times New Roman" w:hAnsi="Calibri" w:cs="Times New Roman"/>
          <w:color w:val="000000"/>
          <w:lang w:eastAsia="ja-JP"/>
        </w:rPr>
        <w:t xml:space="preserve"> compliant with Federal procurement requirements, lacks  documentation to support the history of </w:t>
      </w:r>
      <w:r w:rsidR="00F05604">
        <w:rPr>
          <w:rFonts w:ascii="Calibri" w:eastAsia="Times New Roman" w:hAnsi="Calibri" w:cs="Times New Roman"/>
          <w:color w:val="000000"/>
          <w:lang w:eastAsia="ja-JP"/>
        </w:rPr>
        <w:t xml:space="preserve">its </w:t>
      </w:r>
      <w:r w:rsidRPr="00576C2A">
        <w:rPr>
          <w:rFonts w:ascii="Calibri" w:eastAsia="Times New Roman" w:hAnsi="Calibri" w:cs="Times New Roman"/>
          <w:color w:val="000000"/>
          <w:lang w:eastAsia="ja-JP"/>
        </w:rPr>
        <w:t xml:space="preserve">procurement </w:t>
      </w:r>
      <w:r w:rsidR="00F05604">
        <w:rPr>
          <w:rFonts w:ascii="Calibri" w:eastAsia="Times New Roman" w:hAnsi="Calibri" w:cs="Times New Roman"/>
          <w:color w:val="000000"/>
          <w:lang w:eastAsia="ja-JP"/>
        </w:rPr>
        <w:t>processes</w:t>
      </w:r>
      <w:r w:rsidRPr="00576C2A">
        <w:rPr>
          <w:rFonts w:ascii="Calibri" w:eastAsia="Times New Roman" w:hAnsi="Calibri" w:cs="Times New Roman"/>
          <w:color w:val="000000"/>
          <w:lang w:eastAsia="ja-JP"/>
        </w:rPr>
        <w:t xml:space="preserve">, or fails to use the required procurement methods, etc., there is no need to complete the Tool. The State agency will </w:t>
      </w:r>
      <w:r w:rsidR="00F05604">
        <w:rPr>
          <w:rFonts w:ascii="Calibri" w:eastAsia="Times New Roman" w:hAnsi="Calibri" w:cs="Times New Roman"/>
          <w:color w:val="000000"/>
          <w:lang w:eastAsia="ja-JP"/>
        </w:rPr>
        <w:t>document</w:t>
      </w:r>
      <w:r w:rsidRPr="00576C2A">
        <w:rPr>
          <w:rFonts w:ascii="Calibri" w:eastAsia="Times New Roman" w:hAnsi="Calibri" w:cs="Times New Roman"/>
          <w:color w:val="000000"/>
          <w:lang w:eastAsia="ja-JP"/>
        </w:rPr>
        <w:t xml:space="preserve"> this lack of procurement documentation, provide technical assistance</w:t>
      </w:r>
      <w:r w:rsidR="00D97D87">
        <w:rPr>
          <w:rFonts w:ascii="Calibri" w:eastAsia="Times New Roman" w:hAnsi="Calibri" w:cs="Times New Roman"/>
          <w:color w:val="000000"/>
          <w:lang w:eastAsia="ja-JP"/>
        </w:rPr>
        <w:t>,</w:t>
      </w:r>
      <w:r w:rsidRPr="00576C2A">
        <w:rPr>
          <w:rFonts w:ascii="Calibri" w:eastAsia="Times New Roman" w:hAnsi="Calibri" w:cs="Times New Roman"/>
          <w:color w:val="000000"/>
          <w:lang w:eastAsia="ja-JP"/>
        </w:rPr>
        <w:t xml:space="preserve"> </w:t>
      </w:r>
      <w:r w:rsidR="00D97D87">
        <w:rPr>
          <w:rFonts w:ascii="Calibri" w:eastAsia="Times New Roman" w:hAnsi="Calibri" w:cs="Times New Roman"/>
          <w:color w:val="000000"/>
          <w:lang w:eastAsia="ja-JP"/>
        </w:rPr>
        <w:t>e</w:t>
      </w:r>
      <w:r w:rsidRPr="00576C2A">
        <w:rPr>
          <w:rFonts w:ascii="Calibri" w:eastAsia="Times New Roman" w:hAnsi="Calibri" w:cs="Times New Roman"/>
          <w:color w:val="000000"/>
          <w:lang w:eastAsia="ja-JP"/>
        </w:rPr>
        <w:t xml:space="preserve">stablish findings, require a corrective action plan, as identified below, and work with the </w:t>
      </w:r>
      <w:r>
        <w:rPr>
          <w:rFonts w:ascii="Calibri" w:eastAsia="Times New Roman" w:hAnsi="Calibri" w:cs="Times New Roman"/>
          <w:color w:val="000000"/>
          <w:lang w:eastAsia="ja-JP"/>
        </w:rPr>
        <w:t xml:space="preserve">SFA </w:t>
      </w:r>
      <w:r w:rsidRPr="00576C2A">
        <w:rPr>
          <w:rFonts w:ascii="Calibri" w:eastAsia="Times New Roman" w:hAnsi="Calibri" w:cs="Times New Roman"/>
          <w:color w:val="000000"/>
          <w:lang w:eastAsia="ja-JP"/>
        </w:rPr>
        <w:t xml:space="preserve">to </w:t>
      </w:r>
      <w:r>
        <w:rPr>
          <w:rFonts w:ascii="Calibri" w:eastAsia="Times New Roman" w:hAnsi="Calibri" w:cs="Times New Roman"/>
          <w:color w:val="000000"/>
          <w:lang w:eastAsia="ja-JP"/>
        </w:rPr>
        <w:t>achieve</w:t>
      </w:r>
      <w:r w:rsidRPr="00576C2A">
        <w:rPr>
          <w:rFonts w:ascii="Calibri" w:eastAsia="Times New Roman" w:hAnsi="Calibri" w:cs="Times New Roman"/>
          <w:color w:val="000000"/>
          <w:lang w:eastAsia="ja-JP"/>
        </w:rPr>
        <w:t xml:space="preserve"> compliance.  The State agency </w:t>
      </w:r>
      <w:r w:rsidR="002C5553">
        <w:rPr>
          <w:rFonts w:ascii="Calibri" w:eastAsia="Times New Roman" w:hAnsi="Calibri" w:cs="Times New Roman"/>
          <w:color w:val="000000"/>
          <w:lang w:eastAsia="ja-JP"/>
        </w:rPr>
        <w:t xml:space="preserve">will </w:t>
      </w:r>
      <w:r w:rsidRPr="00576C2A">
        <w:rPr>
          <w:rFonts w:ascii="Calibri" w:eastAsia="Times New Roman" w:hAnsi="Calibri" w:cs="Times New Roman"/>
          <w:color w:val="000000"/>
          <w:lang w:eastAsia="ja-JP"/>
        </w:rPr>
        <w:t xml:space="preserve">document </w:t>
      </w:r>
      <w:r w:rsidR="00F05604">
        <w:rPr>
          <w:rFonts w:ascii="Calibri" w:eastAsia="Times New Roman" w:hAnsi="Calibri" w:cs="Times New Roman"/>
          <w:color w:val="000000"/>
          <w:lang w:eastAsia="ja-JP"/>
        </w:rPr>
        <w:t xml:space="preserve">all </w:t>
      </w:r>
      <w:r w:rsidRPr="00576C2A">
        <w:rPr>
          <w:rFonts w:ascii="Calibri" w:eastAsia="Times New Roman" w:hAnsi="Calibri" w:cs="Times New Roman"/>
          <w:color w:val="000000"/>
          <w:lang w:eastAsia="ja-JP"/>
        </w:rPr>
        <w:t xml:space="preserve">efforts and the technical assistance provided. </w:t>
      </w:r>
    </w:p>
    <w:p w:rsidR="00576C2A" w:rsidRPr="00BF211C" w:rsidRDefault="00576C2A" w:rsidP="00BF211C">
      <w:pPr>
        <w:spacing w:after="0" w:line="240" w:lineRule="auto"/>
        <w:rPr>
          <w:rFonts w:ascii="Calibri" w:eastAsia="Times New Roman" w:hAnsi="Calibri" w:cs="Times New Roman"/>
          <w:color w:val="000000"/>
          <w:lang w:eastAsia="ja-JP"/>
        </w:rPr>
      </w:pPr>
    </w:p>
    <w:p w:rsidR="00BF211C" w:rsidRPr="00BF211C" w:rsidRDefault="00BF211C" w:rsidP="00BF211C">
      <w:pPr>
        <w:spacing w:after="0" w:line="240" w:lineRule="auto"/>
        <w:rPr>
          <w:rFonts w:ascii="Calibri" w:eastAsia="Times New Roman" w:hAnsi="Calibri" w:cs="Times New Roman"/>
          <w:color w:val="000000"/>
          <w:lang w:eastAsia="ja-JP"/>
        </w:rPr>
      </w:pPr>
      <w:r w:rsidRPr="00BF211C">
        <w:rPr>
          <w:rFonts w:ascii="Calibri" w:eastAsia="Times New Roman" w:hAnsi="Calibri" w:cs="Times New Roman"/>
          <w:color w:val="000000"/>
          <w:lang w:eastAsia="ja-JP"/>
        </w:rPr>
        <w:t xml:space="preserve">This Tool includes questions, regulations, and resources for evaluating </w:t>
      </w:r>
      <w:r w:rsidRPr="00BF211C">
        <w:rPr>
          <w:rFonts w:ascii="Calibri" w:eastAsia="Times New Roman" w:hAnsi="Calibri" w:cs="Times New Roman"/>
          <w:color w:val="FF0000"/>
          <w:lang w:eastAsia="ja-JP"/>
        </w:rPr>
        <w:t xml:space="preserve">SFA procurement </w:t>
      </w:r>
      <w:r w:rsidR="00F05604">
        <w:rPr>
          <w:rFonts w:ascii="Calibri" w:eastAsia="Times New Roman" w:hAnsi="Calibri" w:cs="Times New Roman"/>
          <w:color w:val="000000"/>
          <w:lang w:eastAsia="ja-JP"/>
        </w:rPr>
        <w:t>processes</w:t>
      </w:r>
      <w:r w:rsidRPr="00BF211C">
        <w:rPr>
          <w:rFonts w:ascii="Calibri" w:eastAsia="Times New Roman" w:hAnsi="Calibri" w:cs="Times New Roman"/>
          <w:color w:val="000000"/>
          <w:lang w:eastAsia="ja-JP"/>
        </w:rPr>
        <w:t xml:space="preserve"> to assess compliance, capture technical assista</w:t>
      </w:r>
      <w:r w:rsidR="00F05604">
        <w:rPr>
          <w:rFonts w:ascii="Calibri" w:eastAsia="Times New Roman" w:hAnsi="Calibri" w:cs="Times New Roman"/>
          <w:color w:val="000000"/>
          <w:lang w:eastAsia="ja-JP"/>
        </w:rPr>
        <w:t>nce</w:t>
      </w:r>
      <w:r w:rsidRPr="00BF211C">
        <w:rPr>
          <w:rFonts w:ascii="Calibri" w:eastAsia="Times New Roman" w:hAnsi="Calibri" w:cs="Times New Roman"/>
          <w:color w:val="000000"/>
          <w:lang w:eastAsia="ja-JP"/>
        </w:rPr>
        <w:t>, establish findings</w:t>
      </w:r>
      <w:r w:rsidR="00D97D87">
        <w:rPr>
          <w:rFonts w:ascii="Calibri" w:eastAsia="Times New Roman" w:hAnsi="Calibri" w:cs="Times New Roman"/>
          <w:color w:val="000000"/>
          <w:lang w:eastAsia="ja-JP"/>
        </w:rPr>
        <w:t>,</w:t>
      </w:r>
      <w:r w:rsidR="00F05604">
        <w:rPr>
          <w:rFonts w:ascii="Calibri" w:eastAsia="Times New Roman" w:hAnsi="Calibri" w:cs="Times New Roman"/>
          <w:color w:val="000000"/>
          <w:lang w:eastAsia="ja-JP"/>
        </w:rPr>
        <w:t xml:space="preserve"> and require</w:t>
      </w:r>
      <w:r w:rsidRPr="00BF211C">
        <w:rPr>
          <w:rFonts w:ascii="Calibri" w:eastAsia="Times New Roman" w:hAnsi="Calibri" w:cs="Times New Roman"/>
          <w:color w:val="000000"/>
          <w:lang w:eastAsia="ja-JP"/>
        </w:rPr>
        <w:t xml:space="preserve"> corrective actions, as applicable.  As </w:t>
      </w:r>
      <w:r w:rsidR="00576C2A">
        <w:rPr>
          <w:rFonts w:ascii="Calibri" w:eastAsia="Times New Roman" w:hAnsi="Calibri" w:cs="Times New Roman"/>
          <w:color w:val="000000"/>
          <w:lang w:eastAsia="ja-JP"/>
        </w:rPr>
        <w:t xml:space="preserve">with the prior </w:t>
      </w:r>
      <w:r w:rsidR="001B45DE">
        <w:rPr>
          <w:rFonts w:ascii="Calibri" w:eastAsia="Times New Roman" w:hAnsi="Calibri" w:cs="Times New Roman"/>
          <w:color w:val="000000"/>
          <w:lang w:eastAsia="ja-JP"/>
        </w:rPr>
        <w:t xml:space="preserve">version of the </w:t>
      </w:r>
      <w:r w:rsidR="00576C2A">
        <w:rPr>
          <w:rFonts w:ascii="Calibri" w:eastAsia="Times New Roman" w:hAnsi="Calibri" w:cs="Times New Roman"/>
          <w:color w:val="000000"/>
          <w:lang w:eastAsia="ja-JP"/>
        </w:rPr>
        <w:t>Tool</w:t>
      </w:r>
      <w:r w:rsidRPr="00BF211C">
        <w:rPr>
          <w:rFonts w:ascii="Calibri" w:eastAsia="Times New Roman" w:hAnsi="Calibri" w:cs="Times New Roman"/>
          <w:color w:val="000000"/>
          <w:lang w:eastAsia="ja-JP"/>
        </w:rPr>
        <w:t xml:space="preserve">, State agencies may use this Tool or develop/modify a State agency review resource </w:t>
      </w:r>
      <w:r w:rsidR="00D97D87">
        <w:rPr>
          <w:rFonts w:ascii="Calibri" w:eastAsia="Times New Roman" w:hAnsi="Calibri" w:cs="Times New Roman"/>
          <w:color w:val="000000"/>
          <w:lang w:eastAsia="ja-JP"/>
        </w:rPr>
        <w:t>and</w:t>
      </w:r>
      <w:r w:rsidRPr="00BF211C">
        <w:rPr>
          <w:rFonts w:ascii="Calibri" w:eastAsia="Times New Roman" w:hAnsi="Calibri" w:cs="Times New Roman"/>
          <w:color w:val="000000"/>
          <w:lang w:eastAsia="ja-JP"/>
        </w:rPr>
        <w:t xml:space="preserve"> submit its procurement review tool to </w:t>
      </w:r>
      <w:r w:rsidR="00D97D87">
        <w:rPr>
          <w:rFonts w:ascii="Calibri" w:eastAsia="Times New Roman" w:hAnsi="Calibri" w:cs="Times New Roman"/>
          <w:color w:val="000000"/>
          <w:lang w:eastAsia="ja-JP"/>
        </w:rPr>
        <w:t>the appropriate</w:t>
      </w:r>
      <w:r w:rsidRPr="00BF211C">
        <w:rPr>
          <w:rFonts w:ascii="Calibri" w:eastAsia="Times New Roman" w:hAnsi="Calibri" w:cs="Times New Roman"/>
          <w:color w:val="000000"/>
          <w:lang w:eastAsia="ja-JP"/>
        </w:rPr>
        <w:t xml:space="preserve"> FNS Regional Office for </w:t>
      </w:r>
      <w:r w:rsidR="001B45DE">
        <w:rPr>
          <w:rFonts w:ascii="Calibri" w:eastAsia="Times New Roman" w:hAnsi="Calibri" w:cs="Times New Roman"/>
          <w:color w:val="000000"/>
          <w:lang w:eastAsia="ja-JP"/>
        </w:rPr>
        <w:t xml:space="preserve">review and </w:t>
      </w:r>
      <w:r w:rsidRPr="00BF211C">
        <w:rPr>
          <w:rFonts w:ascii="Calibri" w:eastAsia="Times New Roman" w:hAnsi="Calibri" w:cs="Times New Roman"/>
          <w:color w:val="000000"/>
          <w:lang w:eastAsia="ja-JP"/>
        </w:rPr>
        <w:t xml:space="preserve">approval </w:t>
      </w:r>
      <w:r w:rsidRPr="00BF211C">
        <w:rPr>
          <w:rFonts w:ascii="Calibri" w:eastAsia="Times New Roman" w:hAnsi="Calibri" w:cs="Times New Roman"/>
          <w:color w:val="FF0000"/>
          <w:lang w:eastAsia="ja-JP"/>
        </w:rPr>
        <w:t>prior</w:t>
      </w:r>
      <w:r w:rsidR="001B45DE">
        <w:rPr>
          <w:rFonts w:ascii="Calibri" w:eastAsia="Times New Roman" w:hAnsi="Calibri" w:cs="Times New Roman"/>
          <w:color w:val="FF0000"/>
          <w:lang w:eastAsia="ja-JP"/>
        </w:rPr>
        <w:t xml:space="preserve"> to</w:t>
      </w:r>
      <w:r w:rsidRPr="00BF211C">
        <w:rPr>
          <w:rFonts w:ascii="Calibri" w:eastAsia="Times New Roman" w:hAnsi="Calibri" w:cs="Times New Roman"/>
          <w:color w:val="FF0000"/>
          <w:lang w:eastAsia="ja-JP"/>
        </w:rPr>
        <w:t xml:space="preserve"> </w:t>
      </w:r>
      <w:r w:rsidR="00D97D87">
        <w:rPr>
          <w:rFonts w:ascii="Calibri" w:eastAsia="Times New Roman" w:hAnsi="Calibri" w:cs="Times New Roman"/>
          <w:color w:val="FF0000"/>
          <w:lang w:eastAsia="ja-JP"/>
        </w:rPr>
        <w:t>implementation</w:t>
      </w:r>
      <w:r w:rsidRPr="00BF211C">
        <w:rPr>
          <w:rFonts w:ascii="Calibri" w:eastAsia="Times New Roman" w:hAnsi="Calibri" w:cs="Times New Roman"/>
          <w:color w:val="000000"/>
          <w:lang w:eastAsia="ja-JP"/>
        </w:rPr>
        <w:t>.</w:t>
      </w:r>
    </w:p>
    <w:p w:rsidR="00BF211C" w:rsidRPr="00BF211C" w:rsidRDefault="00BF211C" w:rsidP="00BF211C">
      <w:pPr>
        <w:spacing w:after="0" w:line="240" w:lineRule="auto"/>
        <w:rPr>
          <w:rFonts w:ascii="Calibri" w:eastAsia="Times New Roman" w:hAnsi="Calibri" w:cs="Times New Roman"/>
          <w:color w:val="000000"/>
          <w:lang w:eastAsia="ja-JP"/>
        </w:rPr>
      </w:pPr>
    </w:p>
    <w:p w:rsidR="00BF211C" w:rsidRPr="00BF211C" w:rsidRDefault="00BF211C" w:rsidP="00BF211C">
      <w:pPr>
        <w:spacing w:after="0" w:line="240" w:lineRule="auto"/>
        <w:rPr>
          <w:rFonts w:ascii="Calibri" w:eastAsia="Times New Roman" w:hAnsi="Calibri" w:cs="Times New Roman"/>
          <w:color w:val="000000"/>
          <w:lang w:eastAsia="ja-JP"/>
        </w:rPr>
      </w:pPr>
      <w:r w:rsidRPr="00AC6C23">
        <w:rPr>
          <w:rFonts w:ascii="Calibri" w:eastAsia="Times New Roman" w:hAnsi="Calibri" w:cs="Times New Roman"/>
          <w:color w:val="00B050"/>
          <w:lang w:eastAsia="ja-JP"/>
        </w:rPr>
        <w:t>[NEW]</w:t>
      </w:r>
      <w:r w:rsidRPr="00BF211C">
        <w:rPr>
          <w:rFonts w:ascii="Calibri" w:eastAsia="Times New Roman" w:hAnsi="Calibri" w:cs="Times New Roman"/>
          <w:color w:val="000000"/>
          <w:lang w:eastAsia="ja-JP"/>
        </w:rPr>
        <w:t xml:space="preserve"> SP39-2017 </w:t>
      </w:r>
      <w:r w:rsidRPr="00BF211C">
        <w:rPr>
          <w:rFonts w:ascii="Calibri" w:eastAsia="Times New Roman" w:hAnsi="Calibri" w:cs="Times New Roman"/>
          <w:i/>
          <w:color w:val="000000"/>
          <w:lang w:eastAsia="ja-JP"/>
        </w:rPr>
        <w:t>Local Agency Procurement Reviews for School Food Authorities</w:t>
      </w:r>
      <w:r w:rsidRPr="00BF211C">
        <w:rPr>
          <w:rFonts w:ascii="Calibri" w:eastAsia="Times New Roman" w:hAnsi="Calibri" w:cs="Times New Roman"/>
          <w:color w:val="000000"/>
          <w:lang w:eastAsia="ja-JP"/>
        </w:rPr>
        <w:t xml:space="preserve"> dated June 30, 2017, established flexibilities allowing State agencies to conduct procurement reviews on the same 3-year cycle as </w:t>
      </w:r>
      <w:r w:rsidR="0064237A">
        <w:rPr>
          <w:rFonts w:ascii="Calibri" w:eastAsia="Times New Roman" w:hAnsi="Calibri" w:cs="Times New Roman"/>
          <w:color w:val="000000"/>
          <w:lang w:eastAsia="ja-JP"/>
        </w:rPr>
        <w:t xml:space="preserve">the </w:t>
      </w:r>
      <w:r w:rsidRPr="00BF211C">
        <w:rPr>
          <w:rFonts w:ascii="Calibri" w:eastAsia="Times New Roman" w:hAnsi="Calibri" w:cs="Times New Roman"/>
          <w:color w:val="000000"/>
          <w:lang w:eastAsia="ja-JP"/>
        </w:rPr>
        <w:t>Administrative Review</w:t>
      </w:r>
      <w:r w:rsidR="0064237A">
        <w:rPr>
          <w:rFonts w:ascii="Calibri" w:eastAsia="Times New Roman" w:hAnsi="Calibri" w:cs="Times New Roman"/>
          <w:color w:val="000000"/>
          <w:lang w:eastAsia="ja-JP"/>
        </w:rPr>
        <w:t xml:space="preserve"> (AR)</w:t>
      </w:r>
      <w:r w:rsidRPr="00BF211C">
        <w:rPr>
          <w:rFonts w:ascii="Calibri" w:eastAsia="Times New Roman" w:hAnsi="Calibri" w:cs="Times New Roman"/>
          <w:color w:val="000000"/>
          <w:lang w:eastAsia="ja-JP"/>
        </w:rPr>
        <w:t xml:space="preserve">, or to conduct these reviews on an alternate cycle and notify the appropriate Regional Office.  Please note </w:t>
      </w:r>
      <w:r w:rsidR="001B45DE">
        <w:rPr>
          <w:rFonts w:ascii="Calibri" w:eastAsia="Times New Roman" w:hAnsi="Calibri" w:cs="Times New Roman"/>
          <w:color w:val="000000"/>
          <w:lang w:eastAsia="ja-JP"/>
        </w:rPr>
        <w:t>t</w:t>
      </w:r>
      <w:r w:rsidRPr="00BF211C">
        <w:rPr>
          <w:rFonts w:ascii="Calibri" w:eastAsia="Times New Roman" w:hAnsi="Calibri" w:cs="Times New Roman"/>
          <w:color w:val="000000"/>
          <w:lang w:eastAsia="ja-JP"/>
        </w:rPr>
        <w:t xml:space="preserve">he review requirement </w:t>
      </w:r>
      <w:r w:rsidR="00D97D87">
        <w:rPr>
          <w:rFonts w:ascii="Calibri" w:eastAsia="Times New Roman" w:hAnsi="Calibri" w:cs="Times New Roman"/>
          <w:color w:val="000000"/>
          <w:lang w:eastAsia="ja-JP"/>
        </w:rPr>
        <w:t>in</w:t>
      </w:r>
      <w:r w:rsidRPr="00BF211C">
        <w:rPr>
          <w:rFonts w:ascii="Calibri" w:eastAsia="Times New Roman" w:hAnsi="Calibri" w:cs="Times New Roman"/>
          <w:color w:val="000000"/>
          <w:lang w:eastAsia="ja-JP"/>
        </w:rPr>
        <w:t xml:space="preserve"> 7 CFR 210.19 (a)(5) for State agency</w:t>
      </w:r>
      <w:r w:rsidR="00576C2A">
        <w:rPr>
          <w:rFonts w:ascii="Calibri" w:eastAsia="Times New Roman" w:hAnsi="Calibri" w:cs="Times New Roman"/>
          <w:color w:val="000000"/>
          <w:lang w:eastAsia="ja-JP"/>
        </w:rPr>
        <w:t>’s</w:t>
      </w:r>
      <w:r w:rsidRPr="00BF211C">
        <w:rPr>
          <w:rFonts w:ascii="Calibri" w:eastAsia="Times New Roman" w:hAnsi="Calibri" w:cs="Times New Roman"/>
          <w:color w:val="000000"/>
          <w:lang w:eastAsia="ja-JP"/>
        </w:rPr>
        <w:t xml:space="preserve"> to monitor SFAs </w:t>
      </w:r>
      <w:r w:rsidR="00576C2A">
        <w:rPr>
          <w:rFonts w:ascii="Calibri" w:eastAsia="Times New Roman" w:hAnsi="Calibri" w:cs="Times New Roman"/>
          <w:color w:val="000000"/>
          <w:lang w:eastAsia="ja-JP"/>
        </w:rPr>
        <w:t>that contract with a</w:t>
      </w:r>
      <w:r w:rsidRPr="00BF211C">
        <w:rPr>
          <w:rFonts w:ascii="Calibri" w:eastAsia="Times New Roman" w:hAnsi="Calibri" w:cs="Times New Roman"/>
          <w:color w:val="000000"/>
          <w:lang w:eastAsia="ja-JP"/>
        </w:rPr>
        <w:t xml:space="preserve"> </w:t>
      </w:r>
      <w:r w:rsidRPr="00A93C19">
        <w:rPr>
          <w:rFonts w:ascii="Calibri" w:eastAsia="Times New Roman" w:hAnsi="Calibri" w:cs="Times New Roman"/>
          <w:noProof/>
          <w:color w:val="000000"/>
          <w:lang w:eastAsia="ja-JP"/>
        </w:rPr>
        <w:t>food</w:t>
      </w:r>
      <w:r w:rsidRPr="00BF211C">
        <w:rPr>
          <w:rFonts w:ascii="Calibri" w:eastAsia="Times New Roman" w:hAnsi="Calibri" w:cs="Times New Roman"/>
          <w:color w:val="000000"/>
          <w:lang w:eastAsia="ja-JP"/>
        </w:rPr>
        <w:t xml:space="preserve"> service management company (FSMC) </w:t>
      </w:r>
      <w:r w:rsidR="00DB5E9F">
        <w:rPr>
          <w:rFonts w:ascii="Calibri" w:eastAsia="Times New Roman" w:hAnsi="Calibri" w:cs="Times New Roman"/>
          <w:color w:val="000000"/>
          <w:lang w:eastAsia="ja-JP"/>
        </w:rPr>
        <w:t>remain</w:t>
      </w:r>
      <w:r w:rsidR="001B45DE">
        <w:rPr>
          <w:rFonts w:ascii="Calibri" w:eastAsia="Times New Roman" w:hAnsi="Calibri" w:cs="Times New Roman"/>
          <w:color w:val="000000"/>
          <w:lang w:eastAsia="ja-JP"/>
        </w:rPr>
        <w:t>s</w:t>
      </w:r>
      <w:r w:rsidR="00F05604">
        <w:rPr>
          <w:rFonts w:ascii="Calibri" w:eastAsia="Times New Roman" w:hAnsi="Calibri" w:cs="Times New Roman"/>
          <w:color w:val="000000"/>
          <w:lang w:eastAsia="ja-JP"/>
        </w:rPr>
        <w:t xml:space="preserve"> current</w:t>
      </w:r>
      <w:r w:rsidRPr="00BF211C">
        <w:rPr>
          <w:rFonts w:ascii="Calibri" w:eastAsia="Times New Roman" w:hAnsi="Calibri" w:cs="Times New Roman"/>
          <w:color w:val="000000"/>
          <w:lang w:eastAsia="ja-JP"/>
        </w:rPr>
        <w:t>.</w:t>
      </w:r>
    </w:p>
    <w:p w:rsidR="00BF211C" w:rsidRPr="00BF211C" w:rsidRDefault="00BF211C" w:rsidP="00BF211C">
      <w:pPr>
        <w:spacing w:after="0" w:line="240" w:lineRule="auto"/>
        <w:rPr>
          <w:rFonts w:ascii="Calibri" w:eastAsia="Times New Roman" w:hAnsi="Calibri" w:cs="Times New Roman"/>
          <w:color w:val="000000"/>
          <w:lang w:eastAsia="ja-JP"/>
        </w:rPr>
      </w:pPr>
    </w:p>
    <w:p w:rsidR="00BF211C" w:rsidRPr="00BF211C" w:rsidRDefault="00D97D87" w:rsidP="00BF211C">
      <w:pPr>
        <w:spacing w:after="0" w:line="240" w:lineRule="auto"/>
        <w:rPr>
          <w:rFonts w:ascii="Calibri" w:eastAsia="Times New Roman" w:hAnsi="Calibri" w:cs="Times New Roman"/>
          <w:color w:val="000000"/>
          <w:lang w:eastAsia="ja-JP"/>
        </w:rPr>
      </w:pPr>
      <w:r>
        <w:rPr>
          <w:rFonts w:ascii="Calibri" w:eastAsia="Times New Roman" w:hAnsi="Calibri" w:cs="Times New Roman"/>
          <w:color w:val="000000"/>
          <w:lang w:eastAsia="ja-JP"/>
        </w:rPr>
        <w:t>When using this</w:t>
      </w:r>
      <w:r w:rsidR="00BF211C" w:rsidRPr="00BF211C">
        <w:rPr>
          <w:rFonts w:ascii="Calibri" w:eastAsia="Times New Roman" w:hAnsi="Calibri" w:cs="Times New Roman"/>
          <w:color w:val="000000"/>
          <w:lang w:eastAsia="ja-JP"/>
        </w:rPr>
        <w:t xml:space="preserve"> Tool, State agencies may add questions to ensure compliance with State procurement regulations that may be more restrictive than Federal requirements.  States may tweak the </w:t>
      </w:r>
      <w:r w:rsidR="00BF211C" w:rsidRPr="00BF211C">
        <w:rPr>
          <w:rFonts w:ascii="Calibri" w:eastAsia="Times New Roman" w:hAnsi="Calibri" w:cs="Times New Roman"/>
          <w:color w:val="FF0000"/>
          <w:lang w:eastAsia="ja-JP"/>
        </w:rPr>
        <w:t xml:space="preserve">Tool </w:t>
      </w:r>
      <w:r w:rsidR="00BF211C" w:rsidRPr="00BF211C">
        <w:rPr>
          <w:rFonts w:ascii="Calibri" w:eastAsia="Times New Roman" w:hAnsi="Calibri" w:cs="Times New Roman"/>
          <w:color w:val="000000"/>
          <w:lang w:eastAsia="ja-JP"/>
        </w:rPr>
        <w:t xml:space="preserve">questions </w:t>
      </w:r>
      <w:r w:rsidR="00BF211C" w:rsidRPr="00BF211C">
        <w:rPr>
          <w:rFonts w:ascii="Calibri" w:eastAsia="Times New Roman" w:hAnsi="Calibri" w:cs="Times New Roman"/>
          <w:color w:val="FF0000"/>
          <w:lang w:eastAsia="ja-JP"/>
        </w:rPr>
        <w:t xml:space="preserve">pertaining to Federal requirements </w:t>
      </w:r>
      <w:r w:rsidR="00BF211C" w:rsidRPr="00BF211C">
        <w:rPr>
          <w:rFonts w:ascii="Calibri" w:eastAsia="Times New Roman" w:hAnsi="Calibri" w:cs="Times New Roman"/>
          <w:color w:val="000000"/>
          <w:lang w:eastAsia="ja-JP"/>
        </w:rPr>
        <w:t>to clarify them; however, States may not change the meaning of the questions or otherwise amend questions in such a way as to alter the intent.</w:t>
      </w:r>
    </w:p>
    <w:p w:rsidR="00BF211C" w:rsidRPr="00BF211C" w:rsidRDefault="00BF211C" w:rsidP="00BF211C">
      <w:pPr>
        <w:spacing w:after="0" w:line="240" w:lineRule="auto"/>
        <w:rPr>
          <w:rFonts w:ascii="Calibri" w:eastAsia="Times New Roman" w:hAnsi="Calibri" w:cs="Times New Roman"/>
          <w:color w:val="000000"/>
          <w:lang w:eastAsia="ja-JP"/>
        </w:rPr>
      </w:pPr>
    </w:p>
    <w:p w:rsidR="00BF211C" w:rsidRDefault="00BF211C" w:rsidP="00BF211C">
      <w:pPr>
        <w:spacing w:after="0" w:line="240" w:lineRule="auto"/>
        <w:rPr>
          <w:rFonts w:ascii="Calibri" w:eastAsia="Times New Roman" w:hAnsi="Calibri" w:cs="Times New Roman"/>
          <w:color w:val="000000"/>
          <w:lang w:eastAsia="ja-JP"/>
        </w:rPr>
      </w:pPr>
      <w:r w:rsidRPr="00CD23AC">
        <w:rPr>
          <w:rFonts w:ascii="Calibri" w:eastAsia="Times New Roman" w:hAnsi="Calibri" w:cs="Times New Roman"/>
          <w:color w:val="000000"/>
          <w:lang w:eastAsia="ja-JP"/>
        </w:rPr>
        <w:t xml:space="preserve">The State agency has the discretion to conduct the procurement reviews off-site, on-site or off-site/on-site as long as all documentation can be obtained </w:t>
      </w:r>
      <w:r w:rsidR="001B45DE">
        <w:rPr>
          <w:rFonts w:ascii="Calibri" w:eastAsia="Times New Roman" w:hAnsi="Calibri" w:cs="Times New Roman"/>
          <w:color w:val="000000"/>
          <w:lang w:eastAsia="ja-JP"/>
        </w:rPr>
        <w:t>as</w:t>
      </w:r>
      <w:r w:rsidR="006A0C88" w:rsidRPr="00CD23AC">
        <w:rPr>
          <w:rFonts w:ascii="Calibri" w:eastAsia="Times New Roman" w:hAnsi="Calibri" w:cs="Times New Roman"/>
          <w:color w:val="000000"/>
          <w:lang w:eastAsia="ja-JP"/>
        </w:rPr>
        <w:t xml:space="preserve"> needed for review</w:t>
      </w:r>
      <w:r w:rsidRPr="00CD23AC">
        <w:rPr>
          <w:rFonts w:ascii="Calibri" w:eastAsia="Times New Roman" w:hAnsi="Calibri" w:cs="Times New Roman"/>
          <w:color w:val="000000"/>
          <w:lang w:eastAsia="ja-JP"/>
        </w:rPr>
        <w:t>.  Sta</w:t>
      </w:r>
      <w:r w:rsidR="00CD23AC" w:rsidRPr="00CD23AC">
        <w:rPr>
          <w:rFonts w:ascii="Calibri" w:eastAsia="Times New Roman" w:hAnsi="Calibri" w:cs="Times New Roman"/>
          <w:color w:val="000000"/>
          <w:lang w:eastAsia="ja-JP"/>
        </w:rPr>
        <w:t xml:space="preserve">te agencies </w:t>
      </w:r>
      <w:r w:rsidR="00DB5E9F">
        <w:rPr>
          <w:rFonts w:ascii="Calibri" w:eastAsia="Times New Roman" w:hAnsi="Calibri" w:cs="Times New Roman"/>
          <w:color w:val="000000"/>
          <w:lang w:eastAsia="ja-JP"/>
        </w:rPr>
        <w:t>are to</w:t>
      </w:r>
      <w:r w:rsidR="00CD23AC" w:rsidRPr="00CD23AC">
        <w:rPr>
          <w:rFonts w:ascii="Calibri" w:eastAsia="Times New Roman" w:hAnsi="Calibri" w:cs="Times New Roman"/>
          <w:color w:val="000000"/>
          <w:lang w:eastAsia="ja-JP"/>
        </w:rPr>
        <w:t xml:space="preserve"> review all SFA</w:t>
      </w:r>
      <w:r w:rsidRPr="00CD23AC">
        <w:rPr>
          <w:rFonts w:ascii="Calibri" w:eastAsia="Times New Roman" w:hAnsi="Calibri" w:cs="Times New Roman"/>
          <w:color w:val="000000"/>
          <w:lang w:eastAsia="ja-JP"/>
        </w:rPr>
        <w:t>s as planned in the State's procurement review cycle.</w:t>
      </w:r>
    </w:p>
    <w:p w:rsidR="0079704C" w:rsidRPr="00BF211C" w:rsidRDefault="0079704C" w:rsidP="00BF211C">
      <w:pPr>
        <w:spacing w:after="0" w:line="240" w:lineRule="auto"/>
        <w:rPr>
          <w:rFonts w:ascii="Calibri" w:eastAsia="Times New Roman" w:hAnsi="Calibri" w:cs="Times New Roman"/>
          <w:color w:val="000000"/>
          <w:lang w:eastAsia="ja-JP"/>
        </w:rPr>
      </w:pPr>
    </w:p>
    <w:p w:rsidR="00BF211C" w:rsidRPr="006A0C88" w:rsidRDefault="00BF211C" w:rsidP="00BF211C">
      <w:pPr>
        <w:spacing w:after="0" w:line="240" w:lineRule="auto"/>
        <w:rPr>
          <w:rFonts w:ascii="Calibri" w:eastAsia="Times New Roman" w:hAnsi="Calibri" w:cs="Times New Roman"/>
          <w:color w:val="000000"/>
          <w:lang w:eastAsia="ja-JP"/>
        </w:rPr>
      </w:pPr>
      <w:r w:rsidRPr="00BF211C">
        <w:rPr>
          <w:rFonts w:ascii="Calibri" w:eastAsia="Times New Roman" w:hAnsi="Calibri" w:cs="Times New Roman"/>
          <w:b/>
          <w:color w:val="000000"/>
          <w:lang w:eastAsia="ja-JP"/>
        </w:rPr>
        <w:t xml:space="preserve">Steps to Conducting a </w:t>
      </w:r>
      <w:r w:rsidR="00F05604">
        <w:rPr>
          <w:rFonts w:ascii="Calibri" w:eastAsia="Times New Roman" w:hAnsi="Calibri" w:cs="Times New Roman"/>
          <w:b/>
          <w:color w:val="000000"/>
          <w:lang w:eastAsia="ja-JP"/>
        </w:rPr>
        <w:t xml:space="preserve">Comprehensive </w:t>
      </w:r>
      <w:r w:rsidRPr="00BF211C">
        <w:rPr>
          <w:rFonts w:ascii="Calibri" w:eastAsia="Times New Roman" w:hAnsi="Calibri" w:cs="Times New Roman"/>
          <w:b/>
          <w:color w:val="000000"/>
          <w:lang w:eastAsia="ja-JP"/>
        </w:rPr>
        <w:t xml:space="preserve">Procurement Review.  </w:t>
      </w:r>
      <w:r w:rsidRPr="006A0C88">
        <w:rPr>
          <w:rFonts w:ascii="Calibri" w:eastAsia="Times New Roman" w:hAnsi="Calibri" w:cs="Times New Roman"/>
          <w:color w:val="000000"/>
          <w:lang w:eastAsia="ja-JP"/>
        </w:rPr>
        <w:t xml:space="preserve">Each step is intended to </w:t>
      </w:r>
      <w:r w:rsidRPr="006A0C88">
        <w:rPr>
          <w:rFonts w:ascii="Calibri" w:eastAsia="Times New Roman" w:hAnsi="Calibri" w:cs="Times New Roman"/>
          <w:noProof/>
          <w:color w:val="000000"/>
          <w:lang w:eastAsia="ja-JP"/>
        </w:rPr>
        <w:t>successful</w:t>
      </w:r>
      <w:r w:rsidR="00B5066E" w:rsidRPr="006A0C88">
        <w:rPr>
          <w:rFonts w:ascii="Calibri" w:eastAsia="Times New Roman" w:hAnsi="Calibri" w:cs="Times New Roman"/>
          <w:noProof/>
          <w:color w:val="000000"/>
          <w:lang w:eastAsia="ja-JP"/>
        </w:rPr>
        <w:t>y</w:t>
      </w:r>
      <w:r w:rsidRPr="006A0C88">
        <w:rPr>
          <w:rFonts w:ascii="Calibri" w:eastAsia="Times New Roman" w:hAnsi="Calibri" w:cs="Times New Roman"/>
          <w:color w:val="000000"/>
          <w:lang w:eastAsia="ja-JP"/>
        </w:rPr>
        <w:t xml:space="preserve"> guide the State agency through the review process to assess </w:t>
      </w:r>
      <w:r w:rsidR="001E1319">
        <w:rPr>
          <w:rFonts w:ascii="Calibri" w:eastAsia="Times New Roman" w:hAnsi="Calibri" w:cs="Times New Roman"/>
          <w:color w:val="000000"/>
          <w:lang w:eastAsia="ja-JP"/>
        </w:rPr>
        <w:t>compliance with Federal procurement standards</w:t>
      </w:r>
      <w:r w:rsidRPr="006A0C88">
        <w:rPr>
          <w:rFonts w:ascii="Calibri" w:eastAsia="Times New Roman" w:hAnsi="Calibri" w:cs="Times New Roman"/>
          <w:color w:val="000000"/>
          <w:lang w:eastAsia="ja-JP"/>
        </w:rPr>
        <w:t xml:space="preserve">. </w:t>
      </w:r>
      <w:r w:rsidR="001E1319">
        <w:rPr>
          <w:rFonts w:ascii="Calibri" w:eastAsia="Times New Roman" w:hAnsi="Calibri" w:cs="Times New Roman"/>
          <w:color w:val="000000"/>
          <w:lang w:eastAsia="ja-JP"/>
        </w:rPr>
        <w:t>The State agency</w:t>
      </w:r>
      <w:r w:rsidRPr="006A0C88">
        <w:rPr>
          <w:rFonts w:ascii="Calibri" w:eastAsia="Times New Roman" w:hAnsi="Calibri" w:cs="Times New Roman"/>
          <w:color w:val="000000"/>
          <w:lang w:eastAsia="ja-JP"/>
        </w:rPr>
        <w:t xml:space="preserve"> will:</w:t>
      </w:r>
    </w:p>
    <w:p w:rsidR="00BF211C" w:rsidRPr="00CD23AC" w:rsidRDefault="00BF211C" w:rsidP="00BF211C">
      <w:pPr>
        <w:numPr>
          <w:ilvl w:val="0"/>
          <w:numId w:val="1"/>
        </w:numPr>
        <w:spacing w:after="0" w:line="240" w:lineRule="auto"/>
        <w:rPr>
          <w:rFonts w:ascii="Calibri" w:eastAsia="Times New Roman" w:hAnsi="Calibri" w:cs="Times New Roman"/>
          <w:color w:val="000000"/>
          <w:lang w:eastAsia="ja-JP"/>
        </w:rPr>
      </w:pPr>
      <w:r w:rsidRPr="00576C2A">
        <w:rPr>
          <w:rFonts w:ascii="Calibri" w:eastAsia="Times New Roman" w:hAnsi="Calibri" w:cs="Times New Roman"/>
          <w:b/>
          <w:color w:val="000000"/>
          <w:lang w:eastAsia="ja-JP"/>
        </w:rPr>
        <w:t>Step One</w:t>
      </w:r>
      <w:r w:rsidRPr="00CD23AC">
        <w:rPr>
          <w:rFonts w:ascii="Calibri" w:eastAsia="Times New Roman" w:hAnsi="Calibri" w:cs="Times New Roman"/>
          <w:color w:val="000000"/>
          <w:lang w:eastAsia="ja-JP"/>
        </w:rPr>
        <w:t xml:space="preserve">: Schedule </w:t>
      </w:r>
      <w:r w:rsidR="001E1319">
        <w:rPr>
          <w:rFonts w:ascii="Calibri" w:eastAsia="Times New Roman" w:hAnsi="Calibri" w:cs="Times New Roman"/>
          <w:color w:val="000000"/>
          <w:lang w:eastAsia="ja-JP"/>
        </w:rPr>
        <w:t>a</w:t>
      </w:r>
      <w:r w:rsidRPr="00CD23AC">
        <w:rPr>
          <w:rFonts w:ascii="Calibri" w:eastAsia="Times New Roman" w:hAnsi="Calibri" w:cs="Times New Roman"/>
          <w:color w:val="000000"/>
          <w:lang w:eastAsia="ja-JP"/>
        </w:rPr>
        <w:t xml:space="preserve"> </w:t>
      </w:r>
      <w:r w:rsidR="001E1319">
        <w:rPr>
          <w:rFonts w:ascii="Calibri" w:eastAsia="Times New Roman" w:hAnsi="Calibri" w:cs="Times New Roman"/>
          <w:color w:val="000000"/>
          <w:lang w:eastAsia="ja-JP"/>
        </w:rPr>
        <w:t xml:space="preserve">comprehensive </w:t>
      </w:r>
      <w:r w:rsidRPr="00CD23AC">
        <w:rPr>
          <w:rFonts w:ascii="Calibri" w:eastAsia="Times New Roman" w:hAnsi="Calibri" w:cs="Times New Roman"/>
          <w:color w:val="000000"/>
          <w:lang w:eastAsia="ja-JP"/>
        </w:rPr>
        <w:t xml:space="preserve">procurement review </w:t>
      </w:r>
      <w:r w:rsidR="00F05604">
        <w:rPr>
          <w:rFonts w:ascii="Calibri" w:eastAsia="Times New Roman" w:hAnsi="Calibri" w:cs="Times New Roman"/>
          <w:color w:val="000000"/>
          <w:lang w:eastAsia="ja-JP"/>
        </w:rPr>
        <w:t>when</w:t>
      </w:r>
      <w:r w:rsidR="001E1319">
        <w:rPr>
          <w:rFonts w:ascii="Calibri" w:eastAsia="Times New Roman" w:hAnsi="Calibri" w:cs="Times New Roman"/>
          <w:color w:val="000000"/>
          <w:lang w:eastAsia="ja-JP"/>
        </w:rPr>
        <w:t xml:space="preserve"> required</w:t>
      </w:r>
      <w:r w:rsidR="00F05604">
        <w:rPr>
          <w:rFonts w:ascii="Calibri" w:eastAsia="Times New Roman" w:hAnsi="Calibri" w:cs="Times New Roman"/>
          <w:color w:val="000000"/>
          <w:lang w:eastAsia="ja-JP"/>
        </w:rPr>
        <w:t xml:space="preserve">.  A comprehensive procurement review is required at least once </w:t>
      </w:r>
      <w:r w:rsidRPr="00CD23AC">
        <w:rPr>
          <w:rFonts w:ascii="Calibri" w:eastAsia="Times New Roman" w:hAnsi="Calibri" w:cs="Times New Roman"/>
          <w:color w:val="000000"/>
          <w:lang w:eastAsia="ja-JP"/>
        </w:rPr>
        <w:t>during</w:t>
      </w:r>
      <w:r w:rsidR="001E1319">
        <w:rPr>
          <w:rFonts w:ascii="Calibri" w:eastAsia="Times New Roman" w:hAnsi="Calibri" w:cs="Times New Roman"/>
          <w:color w:val="000000"/>
          <w:lang w:eastAsia="ja-JP"/>
        </w:rPr>
        <w:t xml:space="preserve"> </w:t>
      </w:r>
      <w:r w:rsidR="00F05604">
        <w:rPr>
          <w:rFonts w:ascii="Calibri" w:eastAsia="Times New Roman" w:hAnsi="Calibri" w:cs="Times New Roman"/>
          <w:color w:val="000000"/>
          <w:lang w:eastAsia="ja-JP"/>
        </w:rPr>
        <w:t>every other</w:t>
      </w:r>
      <w:r w:rsidR="00CD23AC" w:rsidRPr="00CD23AC">
        <w:rPr>
          <w:rFonts w:ascii="Calibri" w:eastAsia="Times New Roman" w:hAnsi="Calibri" w:cs="Times New Roman"/>
          <w:color w:val="FF0000"/>
          <w:lang w:eastAsia="ja-JP"/>
        </w:rPr>
        <w:t xml:space="preserve"> State agency</w:t>
      </w:r>
      <w:r w:rsidRPr="00CD23AC">
        <w:rPr>
          <w:rFonts w:ascii="Calibri" w:eastAsia="Times New Roman" w:hAnsi="Calibri" w:cs="Times New Roman"/>
          <w:color w:val="FF0000"/>
          <w:lang w:eastAsia="ja-JP"/>
        </w:rPr>
        <w:t xml:space="preserve"> procurement review</w:t>
      </w:r>
      <w:r w:rsidRPr="00CD23AC">
        <w:rPr>
          <w:rFonts w:ascii="Calibri" w:eastAsia="Times New Roman" w:hAnsi="Calibri" w:cs="Times New Roman"/>
          <w:color w:val="000000"/>
          <w:lang w:eastAsia="ja-JP"/>
        </w:rPr>
        <w:t xml:space="preserve"> cycle. </w:t>
      </w:r>
      <w:r w:rsidR="00BC7EBE">
        <w:rPr>
          <w:rFonts w:ascii="Calibri" w:eastAsia="Times New Roman" w:hAnsi="Calibri" w:cs="Times New Roman"/>
          <w:color w:val="000000"/>
          <w:lang w:eastAsia="ja-JP"/>
        </w:rPr>
        <w:t xml:space="preserve"> </w:t>
      </w:r>
      <w:r w:rsidRPr="00CD23AC">
        <w:rPr>
          <w:rFonts w:ascii="Calibri" w:eastAsia="Times New Roman" w:hAnsi="Calibri" w:cs="Times New Roman"/>
          <w:color w:val="FF0000"/>
          <w:lang w:eastAsia="ja-JP"/>
        </w:rPr>
        <w:t>SFAs contract</w:t>
      </w:r>
      <w:r w:rsidR="006B1B45" w:rsidRPr="00CD23AC">
        <w:rPr>
          <w:rFonts w:ascii="Calibri" w:eastAsia="Times New Roman" w:hAnsi="Calibri" w:cs="Times New Roman"/>
          <w:color w:val="FF0000"/>
          <w:lang w:eastAsia="ja-JP"/>
        </w:rPr>
        <w:t>ing</w:t>
      </w:r>
      <w:r w:rsidRPr="00CD23AC">
        <w:rPr>
          <w:rFonts w:ascii="Calibri" w:eastAsia="Times New Roman" w:hAnsi="Calibri" w:cs="Times New Roman"/>
          <w:color w:val="FF0000"/>
          <w:lang w:eastAsia="ja-JP"/>
        </w:rPr>
        <w:t xml:space="preserve"> with a Food Service Management Company</w:t>
      </w:r>
      <w:r w:rsidR="006B1B45" w:rsidRPr="00CD23AC">
        <w:rPr>
          <w:rFonts w:ascii="Calibri" w:eastAsia="Times New Roman" w:hAnsi="Calibri" w:cs="Times New Roman"/>
          <w:color w:val="FF0000"/>
          <w:lang w:eastAsia="ja-JP"/>
        </w:rPr>
        <w:t xml:space="preserve"> (FSMC)</w:t>
      </w:r>
      <w:r w:rsidRPr="00CD23AC">
        <w:rPr>
          <w:rFonts w:ascii="Calibri" w:eastAsia="Times New Roman" w:hAnsi="Calibri" w:cs="Times New Roman"/>
          <w:color w:val="FF0000"/>
          <w:lang w:eastAsia="ja-JP"/>
        </w:rPr>
        <w:t xml:space="preserve"> </w:t>
      </w:r>
      <w:r w:rsidR="00F05604">
        <w:rPr>
          <w:rFonts w:ascii="Calibri" w:eastAsia="Times New Roman" w:hAnsi="Calibri" w:cs="Times New Roman"/>
          <w:color w:val="FF0000"/>
          <w:lang w:eastAsia="ja-JP"/>
        </w:rPr>
        <w:t xml:space="preserve">require a comprehensive review at least once in each 3-year period per </w:t>
      </w:r>
      <w:r w:rsidR="001E1319">
        <w:rPr>
          <w:rFonts w:ascii="Calibri" w:eastAsia="Times New Roman" w:hAnsi="Calibri" w:cs="Times New Roman"/>
          <w:color w:val="FF0000"/>
          <w:lang w:eastAsia="ja-JP"/>
        </w:rPr>
        <w:t>7 CFR 210.19(a)</w:t>
      </w:r>
      <w:r w:rsidR="00FB3ACF" w:rsidRPr="00CD23AC">
        <w:rPr>
          <w:rFonts w:ascii="Calibri" w:eastAsia="Times New Roman" w:hAnsi="Calibri" w:cs="Times New Roman"/>
          <w:color w:val="FF0000"/>
          <w:lang w:eastAsia="ja-JP"/>
        </w:rPr>
        <w:t>.</w:t>
      </w:r>
    </w:p>
    <w:p w:rsidR="00BF211C" w:rsidRPr="00BF211C" w:rsidRDefault="00BF211C" w:rsidP="00BF211C">
      <w:pPr>
        <w:numPr>
          <w:ilvl w:val="0"/>
          <w:numId w:val="1"/>
        </w:numPr>
        <w:spacing w:after="0" w:line="240" w:lineRule="auto"/>
        <w:rPr>
          <w:rFonts w:ascii="Calibri" w:eastAsia="Times New Roman" w:hAnsi="Calibri" w:cs="Times New Roman"/>
          <w:color w:val="000000"/>
          <w:lang w:eastAsia="ja-JP"/>
        </w:rPr>
      </w:pPr>
      <w:r w:rsidRPr="00576C2A">
        <w:rPr>
          <w:rFonts w:ascii="Calibri" w:eastAsia="Times New Roman" w:hAnsi="Calibri" w:cs="Times New Roman"/>
          <w:b/>
          <w:color w:val="000000"/>
          <w:lang w:eastAsia="ja-JP"/>
        </w:rPr>
        <w:t>Step Two</w:t>
      </w:r>
      <w:r w:rsidRPr="00BF211C">
        <w:rPr>
          <w:rFonts w:ascii="Calibri" w:eastAsia="Times New Roman" w:hAnsi="Calibri" w:cs="Times New Roman"/>
          <w:color w:val="000000"/>
          <w:lang w:eastAsia="ja-JP"/>
        </w:rPr>
        <w:t xml:space="preserve">: Obtain procurement documentation from the SFA and review the information to select the procurement procedures and vendors for review.  </w:t>
      </w:r>
      <w:r w:rsidRPr="00BF211C">
        <w:rPr>
          <w:rFonts w:ascii="Calibri" w:eastAsia="Times New Roman" w:hAnsi="Calibri" w:cs="Times New Roman"/>
          <w:color w:val="FF0000"/>
          <w:lang w:eastAsia="ja-JP"/>
        </w:rPr>
        <w:t xml:space="preserve">(A checklist of documents that may be applicable to the review is </w:t>
      </w:r>
      <w:r w:rsidR="00FB3ACF">
        <w:rPr>
          <w:rFonts w:ascii="Calibri" w:eastAsia="Times New Roman" w:hAnsi="Calibri" w:cs="Times New Roman"/>
          <w:color w:val="FF0000"/>
          <w:lang w:eastAsia="ja-JP"/>
        </w:rPr>
        <w:t>found</w:t>
      </w:r>
      <w:r w:rsidRPr="00BF211C">
        <w:rPr>
          <w:rFonts w:ascii="Calibri" w:eastAsia="Times New Roman" w:hAnsi="Calibri" w:cs="Times New Roman"/>
          <w:color w:val="FF0000"/>
          <w:lang w:eastAsia="ja-JP"/>
        </w:rPr>
        <w:t xml:space="preserve"> at the end of these instructions.)</w:t>
      </w:r>
    </w:p>
    <w:p w:rsidR="00BF211C" w:rsidRPr="00BF211C" w:rsidRDefault="00BF211C" w:rsidP="00BF211C">
      <w:pPr>
        <w:numPr>
          <w:ilvl w:val="0"/>
          <w:numId w:val="1"/>
        </w:numPr>
        <w:spacing w:after="0" w:line="240" w:lineRule="auto"/>
        <w:rPr>
          <w:rFonts w:ascii="Calibri" w:eastAsia="Times New Roman" w:hAnsi="Calibri" w:cs="Times New Roman"/>
          <w:color w:val="000000"/>
          <w:lang w:eastAsia="ja-JP"/>
        </w:rPr>
      </w:pPr>
      <w:r w:rsidRPr="00576C2A">
        <w:rPr>
          <w:rFonts w:ascii="Calibri" w:eastAsia="Times New Roman" w:hAnsi="Calibri" w:cs="Times New Roman"/>
          <w:b/>
          <w:color w:val="000000"/>
          <w:lang w:eastAsia="ja-JP"/>
        </w:rPr>
        <w:t>Step Three</w:t>
      </w:r>
      <w:r w:rsidRPr="00BF211C">
        <w:rPr>
          <w:rFonts w:ascii="Calibri" w:eastAsia="Times New Roman" w:hAnsi="Calibri" w:cs="Times New Roman"/>
          <w:color w:val="000000"/>
          <w:lang w:eastAsia="ja-JP"/>
        </w:rPr>
        <w:t xml:space="preserve">: Assess compliance with </w:t>
      </w:r>
      <w:r w:rsidR="001E1319">
        <w:rPr>
          <w:rFonts w:ascii="Calibri" w:eastAsia="Times New Roman" w:hAnsi="Calibri" w:cs="Times New Roman"/>
          <w:color w:val="000000"/>
          <w:lang w:eastAsia="ja-JP"/>
        </w:rPr>
        <w:t xml:space="preserve">Federal </w:t>
      </w:r>
      <w:r w:rsidRPr="00BF211C">
        <w:rPr>
          <w:rFonts w:ascii="Calibri" w:eastAsia="Times New Roman" w:hAnsi="Calibri" w:cs="Times New Roman"/>
          <w:color w:val="000000"/>
          <w:lang w:eastAsia="ja-JP"/>
        </w:rPr>
        <w:t xml:space="preserve">procurement standards by </w:t>
      </w:r>
      <w:r w:rsidR="001E1319">
        <w:rPr>
          <w:rFonts w:ascii="Calibri" w:eastAsia="Times New Roman" w:hAnsi="Calibri" w:cs="Times New Roman"/>
          <w:color w:val="000000"/>
          <w:lang w:eastAsia="ja-JP"/>
        </w:rPr>
        <w:t>reviewing SFA documentation (solicitations, contracts,</w:t>
      </w:r>
      <w:r w:rsidR="0059301A">
        <w:rPr>
          <w:rFonts w:ascii="Calibri" w:eastAsia="Times New Roman" w:hAnsi="Calibri" w:cs="Times New Roman"/>
          <w:color w:val="000000"/>
          <w:lang w:eastAsia="ja-JP"/>
        </w:rPr>
        <w:t xml:space="preserve"> invoices,</w:t>
      </w:r>
      <w:r w:rsidR="001E1319">
        <w:rPr>
          <w:rFonts w:ascii="Calibri" w:eastAsia="Times New Roman" w:hAnsi="Calibri" w:cs="Times New Roman"/>
          <w:color w:val="000000"/>
          <w:lang w:eastAsia="ja-JP"/>
        </w:rPr>
        <w:t xml:space="preserve"> etc.)</w:t>
      </w:r>
      <w:r w:rsidR="0059301A">
        <w:rPr>
          <w:rFonts w:ascii="Calibri" w:eastAsia="Times New Roman" w:hAnsi="Calibri" w:cs="Times New Roman"/>
          <w:color w:val="000000"/>
          <w:lang w:eastAsia="ja-JP"/>
        </w:rPr>
        <w:t xml:space="preserve"> to </w:t>
      </w:r>
      <w:r w:rsidR="001E1319">
        <w:rPr>
          <w:rFonts w:ascii="Calibri" w:eastAsia="Times New Roman" w:hAnsi="Calibri" w:cs="Times New Roman"/>
          <w:color w:val="000000"/>
          <w:lang w:eastAsia="ja-JP"/>
        </w:rPr>
        <w:t>answer the questions</w:t>
      </w:r>
      <w:r w:rsidRPr="00BF211C">
        <w:rPr>
          <w:rFonts w:ascii="Calibri" w:eastAsia="Times New Roman" w:hAnsi="Calibri" w:cs="Times New Roman"/>
          <w:color w:val="000000"/>
          <w:lang w:eastAsia="ja-JP"/>
        </w:rPr>
        <w:t>.</w:t>
      </w:r>
    </w:p>
    <w:p w:rsidR="00BF211C" w:rsidRPr="00BF211C" w:rsidRDefault="00BF211C" w:rsidP="00BF211C">
      <w:pPr>
        <w:numPr>
          <w:ilvl w:val="0"/>
          <w:numId w:val="1"/>
        </w:numPr>
        <w:spacing w:after="0" w:line="240" w:lineRule="auto"/>
        <w:rPr>
          <w:rFonts w:ascii="Calibri" w:eastAsia="Times New Roman" w:hAnsi="Calibri" w:cs="Times New Roman"/>
          <w:color w:val="000000"/>
          <w:lang w:eastAsia="ja-JP"/>
        </w:rPr>
      </w:pPr>
      <w:r w:rsidRPr="00576C2A">
        <w:rPr>
          <w:rFonts w:ascii="Calibri" w:eastAsia="Times New Roman" w:hAnsi="Calibri" w:cs="Times New Roman"/>
          <w:b/>
          <w:color w:val="000000"/>
          <w:lang w:eastAsia="ja-JP"/>
        </w:rPr>
        <w:t>Step Four</w:t>
      </w:r>
      <w:r w:rsidRPr="00BF211C">
        <w:rPr>
          <w:rFonts w:ascii="Calibri" w:eastAsia="Times New Roman" w:hAnsi="Calibri" w:cs="Times New Roman"/>
          <w:color w:val="000000"/>
          <w:lang w:eastAsia="ja-JP"/>
        </w:rPr>
        <w:t>: Provide technical assistance</w:t>
      </w:r>
      <w:r w:rsidR="001E1319">
        <w:rPr>
          <w:rFonts w:ascii="Calibri" w:eastAsia="Times New Roman" w:hAnsi="Calibri" w:cs="Times New Roman"/>
          <w:color w:val="000000"/>
          <w:lang w:eastAsia="ja-JP"/>
        </w:rPr>
        <w:t>,</w:t>
      </w:r>
      <w:r w:rsidRPr="00BF211C">
        <w:rPr>
          <w:rFonts w:ascii="Calibri" w:eastAsia="Times New Roman" w:hAnsi="Calibri" w:cs="Times New Roman"/>
          <w:color w:val="000000"/>
          <w:lang w:eastAsia="ja-JP"/>
        </w:rPr>
        <w:t xml:space="preserve"> </w:t>
      </w:r>
      <w:r w:rsidR="001E1319">
        <w:rPr>
          <w:rFonts w:ascii="Calibri" w:eastAsia="Times New Roman" w:hAnsi="Calibri" w:cs="Times New Roman"/>
          <w:color w:val="000000"/>
          <w:lang w:eastAsia="ja-JP"/>
        </w:rPr>
        <w:t>e</w:t>
      </w:r>
      <w:r w:rsidRPr="00BF211C">
        <w:rPr>
          <w:rFonts w:ascii="Calibri" w:eastAsia="Times New Roman" w:hAnsi="Calibri" w:cs="Times New Roman"/>
          <w:color w:val="000000"/>
          <w:lang w:eastAsia="ja-JP"/>
        </w:rPr>
        <w:t>stablish findings</w:t>
      </w:r>
      <w:r w:rsidR="001E1319">
        <w:rPr>
          <w:rFonts w:ascii="Calibri" w:eastAsia="Times New Roman" w:hAnsi="Calibri" w:cs="Times New Roman"/>
          <w:color w:val="000000"/>
          <w:lang w:eastAsia="ja-JP"/>
        </w:rPr>
        <w:t>, and require</w:t>
      </w:r>
      <w:r w:rsidRPr="00BF211C">
        <w:rPr>
          <w:rFonts w:ascii="Calibri" w:eastAsia="Times New Roman" w:hAnsi="Calibri" w:cs="Times New Roman"/>
          <w:color w:val="000000"/>
          <w:lang w:eastAsia="ja-JP"/>
        </w:rPr>
        <w:t xml:space="preserve"> corrective action, as applicable.  </w:t>
      </w:r>
    </w:p>
    <w:p w:rsidR="00BF211C" w:rsidRPr="00BF211C" w:rsidRDefault="00BF211C" w:rsidP="00BF211C">
      <w:pPr>
        <w:numPr>
          <w:ilvl w:val="0"/>
          <w:numId w:val="1"/>
        </w:numPr>
        <w:spacing w:after="0" w:line="240" w:lineRule="auto"/>
        <w:rPr>
          <w:rFonts w:ascii="Calibri" w:eastAsia="Times New Roman" w:hAnsi="Calibri" w:cs="Times New Roman"/>
          <w:color w:val="000000"/>
          <w:lang w:eastAsia="ja-JP"/>
        </w:rPr>
      </w:pPr>
      <w:r w:rsidRPr="00576C2A">
        <w:rPr>
          <w:rFonts w:ascii="Calibri" w:eastAsia="Times New Roman" w:hAnsi="Calibri" w:cs="Times New Roman"/>
          <w:b/>
          <w:color w:val="000000"/>
          <w:lang w:eastAsia="ja-JP"/>
        </w:rPr>
        <w:t>Step Five</w:t>
      </w:r>
      <w:r w:rsidRPr="00BF211C">
        <w:rPr>
          <w:rFonts w:ascii="Calibri" w:eastAsia="Times New Roman" w:hAnsi="Calibri" w:cs="Times New Roman"/>
          <w:color w:val="000000"/>
          <w:lang w:eastAsia="ja-JP"/>
        </w:rPr>
        <w:t xml:space="preserve">:  Notify the SFA of the procurement review results </w:t>
      </w:r>
      <w:r w:rsidRPr="00BF211C">
        <w:rPr>
          <w:rFonts w:ascii="Calibri" w:eastAsia="Times New Roman" w:hAnsi="Calibri" w:cs="Times New Roman"/>
          <w:color w:val="FF0000"/>
          <w:lang w:eastAsia="ja-JP"/>
        </w:rPr>
        <w:t xml:space="preserve">and as with the </w:t>
      </w:r>
      <w:r w:rsidR="00420A81">
        <w:rPr>
          <w:rFonts w:ascii="Calibri" w:eastAsia="Times New Roman" w:hAnsi="Calibri" w:cs="Times New Roman"/>
          <w:color w:val="FF0000"/>
          <w:lang w:eastAsia="ja-JP"/>
        </w:rPr>
        <w:t>AR</w:t>
      </w:r>
      <w:r w:rsidRPr="00BF211C">
        <w:rPr>
          <w:rFonts w:ascii="Calibri" w:eastAsia="Times New Roman" w:hAnsi="Calibri" w:cs="Times New Roman"/>
          <w:color w:val="FF0000"/>
          <w:lang w:eastAsia="ja-JP"/>
        </w:rPr>
        <w:t xml:space="preserve">, when findings and corrective action are required, the State Agency </w:t>
      </w:r>
      <w:r w:rsidR="00E733B6">
        <w:rPr>
          <w:rFonts w:ascii="Calibri" w:eastAsia="Times New Roman" w:hAnsi="Calibri" w:cs="Times New Roman"/>
          <w:color w:val="FF0000"/>
          <w:lang w:eastAsia="ja-JP"/>
        </w:rPr>
        <w:t>will</w:t>
      </w:r>
      <w:r w:rsidRPr="00BF211C">
        <w:rPr>
          <w:rFonts w:ascii="Calibri" w:eastAsia="Times New Roman" w:hAnsi="Calibri" w:cs="Times New Roman"/>
          <w:color w:val="FF0000"/>
          <w:lang w:eastAsia="ja-JP"/>
        </w:rPr>
        <w:t xml:space="preserve"> obtain documented corrective action before closing out the review</w:t>
      </w:r>
      <w:r w:rsidRPr="00BF211C">
        <w:rPr>
          <w:rFonts w:ascii="Calibri" w:eastAsia="Times New Roman" w:hAnsi="Calibri" w:cs="Times New Roman"/>
          <w:color w:val="000000"/>
          <w:lang w:eastAsia="ja-JP"/>
        </w:rPr>
        <w:t xml:space="preserve">. </w:t>
      </w:r>
      <w:r w:rsidR="00F05604">
        <w:rPr>
          <w:rFonts w:ascii="Calibri" w:eastAsia="Times New Roman" w:hAnsi="Calibri" w:cs="Times New Roman"/>
          <w:color w:val="000000"/>
          <w:lang w:eastAsia="ja-JP"/>
        </w:rPr>
        <w:t>All tools and documentation to conduct procurement oversight will be review during the State Agency’s Management Evaluation conducted by FNS.</w:t>
      </w:r>
    </w:p>
    <w:p w:rsidR="00BF211C" w:rsidRPr="00BF211C" w:rsidRDefault="00BF211C" w:rsidP="00BF211C">
      <w:pPr>
        <w:spacing w:after="0" w:line="240" w:lineRule="auto"/>
        <w:rPr>
          <w:rFonts w:ascii="Calibri" w:eastAsia="Times New Roman" w:hAnsi="Calibri" w:cs="Times New Roman"/>
          <w:color w:val="000000"/>
          <w:lang w:eastAsia="ja-JP"/>
        </w:rPr>
      </w:pPr>
    </w:p>
    <w:p w:rsidR="00BF211C" w:rsidRPr="00BF211C" w:rsidRDefault="00576C2A" w:rsidP="00BF211C">
      <w:pPr>
        <w:spacing w:after="0" w:line="240" w:lineRule="auto"/>
        <w:rPr>
          <w:rFonts w:ascii="Times New Roman" w:eastAsia="Times New Roman" w:hAnsi="Times New Roman" w:cs="Times New Roman"/>
          <w:sz w:val="24"/>
          <w:szCs w:val="24"/>
        </w:rPr>
      </w:pPr>
      <w:r>
        <w:rPr>
          <w:rFonts w:ascii="Calibri" w:eastAsia="+mn-ea" w:hAnsi="Calibri" w:cs="Times New Roman"/>
          <w:b/>
          <w:bCs/>
          <w:color w:val="000000"/>
          <w:sz w:val="24"/>
          <w:szCs w:val="24"/>
        </w:rPr>
        <w:t>STEP</w:t>
      </w:r>
      <w:r w:rsidR="00BF211C" w:rsidRPr="00BF211C">
        <w:rPr>
          <w:rFonts w:ascii="Calibri" w:eastAsia="+mn-ea" w:hAnsi="Calibri" w:cs="Times New Roman"/>
          <w:b/>
          <w:bCs/>
          <w:color w:val="000000"/>
          <w:sz w:val="24"/>
          <w:szCs w:val="24"/>
        </w:rPr>
        <w:t xml:space="preserve"> </w:t>
      </w:r>
      <w:r>
        <w:rPr>
          <w:rFonts w:ascii="Calibri" w:eastAsia="+mn-ea" w:hAnsi="Calibri" w:cs="Times New Roman"/>
          <w:b/>
          <w:bCs/>
          <w:color w:val="000000"/>
          <w:sz w:val="24"/>
          <w:szCs w:val="24"/>
        </w:rPr>
        <w:t>ONE</w:t>
      </w:r>
      <w:r w:rsidR="00F87277">
        <w:rPr>
          <w:rFonts w:ascii="Calibri" w:eastAsia="+mn-ea" w:hAnsi="Calibri" w:cs="Times New Roman"/>
          <w:b/>
          <w:bCs/>
          <w:color w:val="000000"/>
          <w:sz w:val="24"/>
          <w:szCs w:val="24"/>
        </w:rPr>
        <w:t>:</w:t>
      </w:r>
      <w:r w:rsidR="00BF211C" w:rsidRPr="00BF211C">
        <w:rPr>
          <w:rFonts w:ascii="Calibri" w:eastAsia="+mn-ea" w:hAnsi="Calibri" w:cs="Times New Roman"/>
          <w:b/>
          <w:bCs/>
          <w:color w:val="000000"/>
          <w:sz w:val="24"/>
          <w:szCs w:val="24"/>
        </w:rPr>
        <w:t xml:space="preserve"> Schedule </w:t>
      </w:r>
      <w:r w:rsidR="00BF211C" w:rsidRPr="00A93C19">
        <w:rPr>
          <w:rFonts w:ascii="Calibri" w:eastAsia="+mn-ea" w:hAnsi="Calibri" w:cs="Times New Roman"/>
          <w:b/>
          <w:bCs/>
          <w:noProof/>
          <w:color w:val="000000"/>
          <w:sz w:val="24"/>
          <w:szCs w:val="24"/>
        </w:rPr>
        <w:t xml:space="preserve">a </w:t>
      </w:r>
      <w:r w:rsidR="001E1319">
        <w:rPr>
          <w:rFonts w:ascii="Calibri" w:eastAsia="+mn-ea" w:hAnsi="Calibri" w:cs="Times New Roman"/>
          <w:b/>
          <w:bCs/>
          <w:noProof/>
          <w:color w:val="000000"/>
          <w:sz w:val="24"/>
          <w:szCs w:val="24"/>
        </w:rPr>
        <w:t>Comprehensive</w:t>
      </w:r>
      <w:r w:rsidR="00BF211C" w:rsidRPr="00BF211C">
        <w:rPr>
          <w:rFonts w:ascii="Calibri" w:eastAsia="+mn-ea" w:hAnsi="Calibri" w:cs="Times New Roman"/>
          <w:b/>
          <w:bCs/>
          <w:color w:val="000000"/>
          <w:sz w:val="24"/>
          <w:szCs w:val="24"/>
        </w:rPr>
        <w:t xml:space="preserve"> Procurement Review </w:t>
      </w:r>
    </w:p>
    <w:p w:rsidR="00BF211C" w:rsidRPr="00BF211C" w:rsidRDefault="00BF211C" w:rsidP="00BF211C">
      <w:pPr>
        <w:spacing w:after="0" w:line="240" w:lineRule="auto"/>
        <w:rPr>
          <w:rFonts w:ascii="Calibri" w:eastAsia="Times New Roman" w:hAnsi="Calibri" w:cs="Times New Roman"/>
          <w:color w:val="000000"/>
          <w:lang w:eastAsia="ja-JP"/>
        </w:rPr>
      </w:pPr>
      <w:r w:rsidRPr="00BF211C">
        <w:rPr>
          <w:rFonts w:ascii="Calibri" w:eastAsia="Times New Roman" w:hAnsi="Calibri" w:cs="Times New Roman"/>
          <w:color w:val="000000"/>
          <w:lang w:eastAsia="ja-JP"/>
        </w:rPr>
        <w:t xml:space="preserve">State agencies </w:t>
      </w:r>
      <w:r w:rsidR="004C751D">
        <w:rPr>
          <w:rFonts w:ascii="Calibri" w:eastAsia="Times New Roman" w:hAnsi="Calibri" w:cs="Times New Roman"/>
          <w:color w:val="000000"/>
          <w:lang w:eastAsia="ja-JP"/>
        </w:rPr>
        <w:t>will schedule comprehensive procurement reviews as planned in their State agency procurement review cycle to</w:t>
      </w:r>
      <w:r w:rsidR="001E1319">
        <w:rPr>
          <w:rFonts w:ascii="Calibri" w:eastAsia="Times New Roman" w:hAnsi="Calibri" w:cs="Times New Roman"/>
          <w:color w:val="000000"/>
          <w:lang w:eastAsia="ja-JP"/>
        </w:rPr>
        <w:t xml:space="preserve"> </w:t>
      </w:r>
      <w:r w:rsidRPr="00BF211C">
        <w:rPr>
          <w:rFonts w:ascii="Calibri" w:eastAsia="Times New Roman" w:hAnsi="Calibri" w:cs="Times New Roman"/>
          <w:color w:val="FF0000"/>
          <w:lang w:eastAsia="ja-JP"/>
        </w:rPr>
        <w:t xml:space="preserve">ensure </w:t>
      </w:r>
      <w:r w:rsidR="001E1319">
        <w:rPr>
          <w:rFonts w:ascii="Calibri" w:eastAsia="Times New Roman" w:hAnsi="Calibri" w:cs="Times New Roman"/>
          <w:color w:val="FF0000"/>
          <w:lang w:eastAsia="ja-JP"/>
        </w:rPr>
        <w:t>each</w:t>
      </w:r>
      <w:r w:rsidRPr="00BF211C">
        <w:rPr>
          <w:rFonts w:ascii="Calibri" w:eastAsia="Times New Roman" w:hAnsi="Calibri" w:cs="Times New Roman"/>
          <w:color w:val="FF0000"/>
          <w:lang w:eastAsia="ja-JP"/>
        </w:rPr>
        <w:t xml:space="preserve"> SFA receives a </w:t>
      </w:r>
      <w:r w:rsidR="001E1319">
        <w:rPr>
          <w:rFonts w:ascii="Calibri" w:eastAsia="Times New Roman" w:hAnsi="Calibri" w:cs="Times New Roman"/>
          <w:color w:val="FF0000"/>
          <w:lang w:eastAsia="ja-JP"/>
        </w:rPr>
        <w:t xml:space="preserve">comprehensive </w:t>
      </w:r>
      <w:r w:rsidRPr="00BF211C">
        <w:rPr>
          <w:rFonts w:ascii="Calibri" w:eastAsia="Times New Roman" w:hAnsi="Calibri" w:cs="Times New Roman"/>
          <w:color w:val="FF0000"/>
          <w:lang w:eastAsia="ja-JP"/>
        </w:rPr>
        <w:t xml:space="preserve">procurement review </w:t>
      </w:r>
      <w:r w:rsidR="001E1319">
        <w:rPr>
          <w:rFonts w:ascii="Calibri" w:eastAsia="Times New Roman" w:hAnsi="Calibri" w:cs="Times New Roman"/>
          <w:color w:val="FF0000"/>
          <w:lang w:eastAsia="ja-JP"/>
        </w:rPr>
        <w:t>when required</w:t>
      </w:r>
      <w:r w:rsidR="004C751D">
        <w:rPr>
          <w:rFonts w:ascii="Calibri" w:eastAsia="Times New Roman" w:hAnsi="Calibri" w:cs="Times New Roman"/>
          <w:color w:val="FF0000"/>
          <w:lang w:eastAsia="ja-JP"/>
        </w:rPr>
        <w:t>.  Once the review schedule is planned, the State agency will:</w:t>
      </w:r>
    </w:p>
    <w:p w:rsidR="00BF211C" w:rsidRPr="00BF211C" w:rsidRDefault="00BF211C" w:rsidP="00BF211C">
      <w:pPr>
        <w:numPr>
          <w:ilvl w:val="0"/>
          <w:numId w:val="2"/>
        </w:numPr>
        <w:spacing w:after="0" w:line="240" w:lineRule="auto"/>
        <w:rPr>
          <w:rFonts w:ascii="Calibri" w:eastAsia="Times New Roman" w:hAnsi="Calibri" w:cs="Times New Roman"/>
          <w:color w:val="000000"/>
          <w:lang w:eastAsia="ja-JP"/>
        </w:rPr>
      </w:pPr>
      <w:r w:rsidRPr="00BF211C">
        <w:rPr>
          <w:rFonts w:ascii="Calibri" w:eastAsia="Times New Roman" w:hAnsi="Calibri" w:cs="Times New Roman"/>
          <w:color w:val="000000"/>
          <w:lang w:eastAsia="ja-JP"/>
        </w:rPr>
        <w:t xml:space="preserve">Establish a timeframe for the review.  </w:t>
      </w:r>
      <w:r w:rsidR="004C751D">
        <w:rPr>
          <w:rFonts w:ascii="Calibri" w:eastAsia="Times New Roman" w:hAnsi="Calibri" w:cs="Times New Roman"/>
          <w:color w:val="000000"/>
          <w:lang w:eastAsia="ja-JP"/>
        </w:rPr>
        <w:t xml:space="preserve">Many </w:t>
      </w:r>
      <w:r w:rsidRPr="00BF211C">
        <w:rPr>
          <w:rFonts w:ascii="Calibri" w:eastAsia="Times New Roman" w:hAnsi="Calibri" w:cs="Times New Roman"/>
          <w:color w:val="000000"/>
          <w:lang w:eastAsia="ja-JP"/>
        </w:rPr>
        <w:t xml:space="preserve">State agencies </w:t>
      </w:r>
      <w:r w:rsidR="004C751D">
        <w:rPr>
          <w:rFonts w:ascii="Calibri" w:eastAsia="Times New Roman" w:hAnsi="Calibri" w:cs="Times New Roman"/>
          <w:color w:val="000000"/>
          <w:lang w:eastAsia="ja-JP"/>
        </w:rPr>
        <w:t>recommend</w:t>
      </w:r>
      <w:r w:rsidRPr="00BF211C">
        <w:rPr>
          <w:rFonts w:ascii="Calibri" w:eastAsia="Times New Roman" w:hAnsi="Calibri" w:cs="Times New Roman"/>
          <w:color w:val="000000"/>
          <w:lang w:eastAsia="ja-JP"/>
        </w:rPr>
        <w:t xml:space="preserve"> contact</w:t>
      </w:r>
      <w:r w:rsidR="00BD47BE">
        <w:rPr>
          <w:rFonts w:ascii="Calibri" w:eastAsia="Times New Roman" w:hAnsi="Calibri" w:cs="Times New Roman"/>
          <w:color w:val="000000"/>
          <w:lang w:eastAsia="ja-JP"/>
        </w:rPr>
        <w:t>ing</w:t>
      </w:r>
      <w:r w:rsidRPr="00BF211C">
        <w:rPr>
          <w:rFonts w:ascii="Calibri" w:eastAsia="Times New Roman" w:hAnsi="Calibri" w:cs="Times New Roman"/>
          <w:color w:val="000000"/>
          <w:lang w:eastAsia="ja-JP"/>
        </w:rPr>
        <w:t xml:space="preserve"> the SFA</w:t>
      </w:r>
      <w:r w:rsidR="00BD47BE">
        <w:rPr>
          <w:rFonts w:ascii="Calibri" w:eastAsia="Times New Roman" w:hAnsi="Calibri" w:cs="Times New Roman"/>
          <w:color w:val="000000"/>
          <w:lang w:eastAsia="ja-JP"/>
        </w:rPr>
        <w:t>s</w:t>
      </w:r>
      <w:r w:rsidRPr="00BF211C">
        <w:rPr>
          <w:rFonts w:ascii="Calibri" w:eastAsia="Times New Roman" w:hAnsi="Calibri" w:cs="Times New Roman"/>
          <w:color w:val="000000"/>
          <w:lang w:eastAsia="ja-JP"/>
        </w:rPr>
        <w:t xml:space="preserve"> at the start of the school year. Advance notice enables SFAs to prepare all documentation needed and schedule their work to be accessible to the State agency</w:t>
      </w:r>
      <w:r w:rsidR="00420A81">
        <w:rPr>
          <w:rFonts w:ascii="Calibri" w:eastAsia="Times New Roman" w:hAnsi="Calibri" w:cs="Times New Roman"/>
          <w:color w:val="000000"/>
          <w:lang w:eastAsia="ja-JP"/>
        </w:rPr>
        <w:t xml:space="preserve"> during the review</w:t>
      </w:r>
      <w:r w:rsidRPr="00BF211C">
        <w:rPr>
          <w:rFonts w:ascii="Calibri" w:eastAsia="Times New Roman" w:hAnsi="Calibri" w:cs="Times New Roman"/>
          <w:color w:val="000000"/>
          <w:lang w:eastAsia="ja-JP"/>
        </w:rPr>
        <w:t xml:space="preserve">.  State agencies </w:t>
      </w:r>
      <w:r w:rsidRPr="00CD23AC">
        <w:rPr>
          <w:rFonts w:ascii="Calibri" w:eastAsia="Times New Roman" w:hAnsi="Calibri" w:cs="Times New Roman"/>
          <w:color w:val="000000"/>
          <w:lang w:eastAsia="ja-JP"/>
        </w:rPr>
        <w:t>may</w:t>
      </w:r>
      <w:r w:rsidRPr="00BF211C">
        <w:rPr>
          <w:rFonts w:ascii="Calibri" w:eastAsia="Times New Roman" w:hAnsi="Calibri" w:cs="Times New Roman"/>
          <w:color w:val="000000"/>
          <w:lang w:eastAsia="ja-JP"/>
        </w:rPr>
        <w:t xml:space="preserve"> also establish a timeframe by which the documentation </w:t>
      </w:r>
      <w:r w:rsidR="00706DAF">
        <w:rPr>
          <w:rFonts w:ascii="Calibri" w:eastAsia="Times New Roman" w:hAnsi="Calibri" w:cs="Times New Roman"/>
          <w:color w:val="000000"/>
          <w:lang w:eastAsia="ja-JP"/>
        </w:rPr>
        <w:t>will be</w:t>
      </w:r>
      <w:r w:rsidRPr="00BF211C">
        <w:rPr>
          <w:rFonts w:ascii="Calibri" w:eastAsia="Times New Roman" w:hAnsi="Calibri" w:cs="Times New Roman"/>
          <w:color w:val="000000"/>
          <w:lang w:eastAsia="ja-JP"/>
        </w:rPr>
        <w:t xml:space="preserve"> received. </w:t>
      </w:r>
    </w:p>
    <w:p w:rsidR="00BF211C" w:rsidRPr="00BF211C" w:rsidRDefault="00BF211C" w:rsidP="008F3513">
      <w:pPr>
        <w:numPr>
          <w:ilvl w:val="0"/>
          <w:numId w:val="2"/>
        </w:numPr>
        <w:spacing w:after="0" w:line="240" w:lineRule="auto"/>
        <w:rPr>
          <w:rFonts w:ascii="Calibri" w:eastAsia="Times New Roman" w:hAnsi="Calibri" w:cs="Times New Roman"/>
          <w:color w:val="000000"/>
          <w:lang w:eastAsia="ja-JP"/>
        </w:rPr>
      </w:pPr>
      <w:r w:rsidRPr="00BF211C">
        <w:rPr>
          <w:rFonts w:ascii="Calibri" w:eastAsia="Times New Roman" w:hAnsi="Calibri" w:cs="Times New Roman"/>
          <w:color w:val="000000"/>
          <w:lang w:eastAsia="ja-JP"/>
        </w:rPr>
        <w:t>Notify SFA</w:t>
      </w:r>
      <w:r w:rsidR="00420A81">
        <w:rPr>
          <w:rFonts w:ascii="Calibri" w:eastAsia="Times New Roman" w:hAnsi="Calibri" w:cs="Times New Roman"/>
          <w:color w:val="000000"/>
          <w:lang w:eastAsia="ja-JP"/>
        </w:rPr>
        <w:t>s</w:t>
      </w:r>
      <w:r w:rsidRPr="00BF211C">
        <w:rPr>
          <w:rFonts w:ascii="Calibri" w:eastAsia="Times New Roman" w:hAnsi="Calibri" w:cs="Times New Roman"/>
          <w:color w:val="000000"/>
          <w:lang w:eastAsia="ja-JP"/>
        </w:rPr>
        <w:t xml:space="preserve"> </w:t>
      </w:r>
      <w:r w:rsidR="004B6FF2">
        <w:rPr>
          <w:rFonts w:ascii="Calibri" w:eastAsia="Times New Roman" w:hAnsi="Calibri" w:cs="Times New Roman"/>
          <w:color w:val="000000"/>
          <w:lang w:eastAsia="ja-JP"/>
        </w:rPr>
        <w:t>receiving</w:t>
      </w:r>
      <w:r w:rsidRPr="00BF211C">
        <w:rPr>
          <w:rFonts w:ascii="Calibri" w:eastAsia="Times New Roman" w:hAnsi="Calibri" w:cs="Times New Roman"/>
          <w:color w:val="000000"/>
          <w:lang w:eastAsia="ja-JP"/>
        </w:rPr>
        <w:t xml:space="preserve"> a procurement review</w:t>
      </w:r>
      <w:r w:rsidR="00BD47BE">
        <w:rPr>
          <w:rFonts w:ascii="Calibri" w:eastAsia="Times New Roman" w:hAnsi="Calibri" w:cs="Times New Roman"/>
          <w:color w:val="000000"/>
          <w:lang w:eastAsia="ja-JP"/>
        </w:rPr>
        <w:t xml:space="preserve"> and identify the information </w:t>
      </w:r>
      <w:r w:rsidR="00706DAF">
        <w:rPr>
          <w:rFonts w:ascii="Calibri" w:eastAsia="Times New Roman" w:hAnsi="Calibri" w:cs="Times New Roman"/>
          <w:color w:val="000000"/>
          <w:lang w:eastAsia="ja-JP"/>
        </w:rPr>
        <w:t>need</w:t>
      </w:r>
      <w:r w:rsidR="00784ED2">
        <w:rPr>
          <w:rFonts w:ascii="Calibri" w:eastAsia="Times New Roman" w:hAnsi="Calibri" w:cs="Times New Roman"/>
          <w:color w:val="000000"/>
          <w:lang w:eastAsia="ja-JP"/>
        </w:rPr>
        <w:t>ed</w:t>
      </w:r>
      <w:r w:rsidRPr="00BF211C">
        <w:rPr>
          <w:rFonts w:ascii="Calibri" w:eastAsia="Times New Roman" w:hAnsi="Calibri" w:cs="Times New Roman"/>
          <w:color w:val="000000"/>
          <w:lang w:eastAsia="ja-JP"/>
        </w:rPr>
        <w:t xml:space="preserve">.  </w:t>
      </w:r>
      <w:r w:rsidRPr="00A93C19">
        <w:rPr>
          <w:rFonts w:ascii="Calibri" w:eastAsia="Times New Roman" w:hAnsi="Calibri" w:cs="Times New Roman"/>
          <w:noProof/>
          <w:color w:val="000000"/>
          <w:lang w:eastAsia="ja-JP"/>
        </w:rPr>
        <w:t>Notification</w:t>
      </w:r>
      <w:r w:rsidRPr="00BF211C">
        <w:rPr>
          <w:rFonts w:ascii="Calibri" w:eastAsia="Times New Roman" w:hAnsi="Calibri" w:cs="Times New Roman"/>
          <w:color w:val="000000"/>
          <w:lang w:eastAsia="ja-JP"/>
        </w:rPr>
        <w:t xml:space="preserve"> may be by a telephone call, email, or letter, the same manner as when conducting </w:t>
      </w:r>
      <w:r w:rsidR="00420A81">
        <w:rPr>
          <w:rFonts w:ascii="Calibri" w:eastAsia="Times New Roman" w:hAnsi="Calibri" w:cs="Times New Roman"/>
          <w:color w:val="000000"/>
          <w:lang w:eastAsia="ja-JP"/>
        </w:rPr>
        <w:t xml:space="preserve">other </w:t>
      </w:r>
      <w:r w:rsidR="008F3513" w:rsidRPr="008F3513">
        <w:rPr>
          <w:rFonts w:ascii="Calibri" w:eastAsia="Times New Roman" w:hAnsi="Calibri" w:cs="Times New Roman"/>
          <w:color w:val="000000"/>
          <w:lang w:eastAsia="ja-JP"/>
        </w:rPr>
        <w:t>oversight review processes</w:t>
      </w:r>
      <w:r w:rsidR="00253B0A">
        <w:rPr>
          <w:rFonts w:ascii="Calibri" w:eastAsia="Times New Roman" w:hAnsi="Calibri" w:cs="Times New Roman"/>
          <w:color w:val="000000"/>
          <w:lang w:eastAsia="ja-JP"/>
        </w:rPr>
        <w:t>,</w:t>
      </w:r>
      <w:r w:rsidRPr="00BF211C">
        <w:rPr>
          <w:rFonts w:ascii="Calibri" w:eastAsia="Times New Roman" w:hAnsi="Calibri" w:cs="Times New Roman"/>
          <w:color w:val="000000"/>
          <w:lang w:eastAsia="ja-JP"/>
        </w:rPr>
        <w:t xml:space="preserve"> and include the method the State agency will use to conduct the review, off-site or on-site, or a combination of both</w:t>
      </w:r>
      <w:r w:rsidR="00420A81">
        <w:rPr>
          <w:rFonts w:ascii="Calibri" w:eastAsia="Times New Roman" w:hAnsi="Calibri" w:cs="Times New Roman"/>
          <w:color w:val="000000"/>
          <w:lang w:eastAsia="ja-JP"/>
        </w:rPr>
        <w:t xml:space="preserve">.  Actual plans may be </w:t>
      </w:r>
      <w:r w:rsidRPr="00BF211C">
        <w:rPr>
          <w:rFonts w:ascii="Calibri" w:eastAsia="Times New Roman" w:hAnsi="Calibri" w:cs="Times New Roman"/>
          <w:color w:val="000000"/>
          <w:lang w:eastAsia="ja-JP"/>
        </w:rPr>
        <w:t>determined once the information is received and reviewed by the State agency.</w:t>
      </w:r>
    </w:p>
    <w:p w:rsidR="00BF211C" w:rsidRPr="00BF211C" w:rsidRDefault="00E809E4" w:rsidP="00E809E4">
      <w:pPr>
        <w:numPr>
          <w:ilvl w:val="0"/>
          <w:numId w:val="2"/>
        </w:numPr>
        <w:spacing w:after="0" w:line="240" w:lineRule="auto"/>
        <w:rPr>
          <w:rFonts w:ascii="Calibri" w:eastAsia="Times New Roman" w:hAnsi="Calibri" w:cs="Times New Roman"/>
          <w:color w:val="000000"/>
          <w:lang w:eastAsia="ja-JP"/>
        </w:rPr>
      </w:pPr>
      <w:r>
        <w:rPr>
          <w:rFonts w:ascii="Calibri" w:eastAsia="Times New Roman" w:hAnsi="Calibri" w:cs="Times New Roman"/>
          <w:color w:val="000000"/>
          <w:lang w:eastAsia="ja-JP"/>
        </w:rPr>
        <w:t>Schedule the procurement review.</w:t>
      </w:r>
      <w:r w:rsidR="00BF211C" w:rsidRPr="00BF211C">
        <w:rPr>
          <w:rFonts w:ascii="Calibri" w:eastAsia="Times New Roman" w:hAnsi="Calibri" w:cs="Times New Roman"/>
          <w:color w:val="000000"/>
          <w:lang w:eastAsia="ja-JP"/>
        </w:rPr>
        <w:t xml:space="preserve">  </w:t>
      </w:r>
      <w:r w:rsidR="004C751D">
        <w:rPr>
          <w:rFonts w:ascii="Calibri" w:eastAsia="Times New Roman" w:hAnsi="Calibri" w:cs="Times New Roman"/>
          <w:color w:val="000000"/>
          <w:lang w:eastAsia="ja-JP"/>
        </w:rPr>
        <w:t>The</w:t>
      </w:r>
      <w:r w:rsidRPr="00E809E4">
        <w:rPr>
          <w:rFonts w:ascii="Calibri" w:eastAsia="Times New Roman" w:hAnsi="Calibri" w:cs="Times New Roman"/>
          <w:color w:val="000000"/>
          <w:lang w:eastAsia="ja-JP"/>
        </w:rPr>
        <w:t xml:space="preserve"> review may be scheduled at the same time as the </w:t>
      </w:r>
      <w:r w:rsidR="0064237A">
        <w:rPr>
          <w:rFonts w:ascii="Calibri" w:eastAsia="Times New Roman" w:hAnsi="Calibri" w:cs="Times New Roman"/>
          <w:color w:val="000000"/>
          <w:lang w:eastAsia="ja-JP"/>
        </w:rPr>
        <w:t>AR</w:t>
      </w:r>
      <w:r w:rsidRPr="00E809E4">
        <w:rPr>
          <w:rFonts w:ascii="Calibri" w:eastAsia="Times New Roman" w:hAnsi="Calibri" w:cs="Times New Roman"/>
          <w:color w:val="000000"/>
          <w:lang w:eastAsia="ja-JP"/>
        </w:rPr>
        <w:t>, or may be conducted as a separate review</w:t>
      </w:r>
      <w:r w:rsidR="004C751D">
        <w:rPr>
          <w:rFonts w:ascii="Calibri" w:eastAsia="Times New Roman" w:hAnsi="Calibri" w:cs="Times New Roman"/>
          <w:color w:val="000000"/>
          <w:lang w:eastAsia="ja-JP"/>
        </w:rPr>
        <w:t xml:space="preserve"> </w:t>
      </w:r>
      <w:r w:rsidR="004C751D" w:rsidRPr="004C751D">
        <w:rPr>
          <w:rFonts w:ascii="Calibri" w:eastAsia="Times New Roman" w:hAnsi="Calibri" w:cs="Times New Roman"/>
          <w:color w:val="FF0000"/>
          <w:lang w:eastAsia="ja-JP"/>
        </w:rPr>
        <w:t>depending on the State agency’s planned procurement review cycle</w:t>
      </w:r>
      <w:r w:rsidRPr="00E809E4">
        <w:rPr>
          <w:rFonts w:ascii="Calibri" w:eastAsia="Times New Roman" w:hAnsi="Calibri" w:cs="Times New Roman"/>
          <w:color w:val="000000"/>
          <w:lang w:eastAsia="ja-JP"/>
        </w:rPr>
        <w:t xml:space="preserve">.  When the </w:t>
      </w:r>
      <w:r w:rsidR="004C751D">
        <w:rPr>
          <w:rFonts w:ascii="Calibri" w:eastAsia="Times New Roman" w:hAnsi="Calibri" w:cs="Times New Roman"/>
          <w:color w:val="000000"/>
          <w:lang w:eastAsia="ja-JP"/>
        </w:rPr>
        <w:t>r</w:t>
      </w:r>
      <w:r w:rsidRPr="00E809E4">
        <w:rPr>
          <w:rFonts w:ascii="Calibri" w:eastAsia="Times New Roman" w:hAnsi="Calibri" w:cs="Times New Roman"/>
          <w:color w:val="000000"/>
          <w:lang w:eastAsia="ja-JP"/>
        </w:rPr>
        <w:t xml:space="preserve">eview is conducted as a separate review process, the </w:t>
      </w:r>
      <w:r w:rsidR="004C751D">
        <w:rPr>
          <w:rFonts w:ascii="Calibri" w:eastAsia="Times New Roman" w:hAnsi="Calibri" w:cs="Times New Roman"/>
          <w:color w:val="000000"/>
          <w:lang w:eastAsia="ja-JP"/>
        </w:rPr>
        <w:t>SFA</w:t>
      </w:r>
      <w:r w:rsidRPr="00E809E4">
        <w:rPr>
          <w:rFonts w:ascii="Calibri" w:eastAsia="Times New Roman" w:hAnsi="Calibri" w:cs="Times New Roman"/>
          <w:color w:val="000000"/>
          <w:lang w:eastAsia="ja-JP"/>
        </w:rPr>
        <w:t xml:space="preserve"> should be notified at least 30 days prior to the review. </w:t>
      </w:r>
      <w:r w:rsidR="00BC7EBE">
        <w:rPr>
          <w:rFonts w:ascii="Calibri" w:eastAsia="Times New Roman" w:hAnsi="Calibri" w:cs="Times New Roman"/>
          <w:color w:val="000000"/>
          <w:lang w:eastAsia="ja-JP"/>
        </w:rPr>
        <w:t xml:space="preserve"> </w:t>
      </w:r>
      <w:r w:rsidR="004C751D">
        <w:rPr>
          <w:rFonts w:ascii="Calibri" w:eastAsia="Times New Roman" w:hAnsi="Calibri" w:cs="Times New Roman"/>
          <w:color w:val="000000"/>
          <w:lang w:eastAsia="ja-JP"/>
        </w:rPr>
        <w:t>When scheduled,</w:t>
      </w:r>
      <w:r w:rsidR="00BF211C" w:rsidRPr="00BF211C">
        <w:rPr>
          <w:rFonts w:ascii="Calibri" w:eastAsia="Times New Roman" w:hAnsi="Calibri" w:cs="Times New Roman"/>
          <w:color w:val="000000"/>
          <w:lang w:eastAsia="ja-JP"/>
        </w:rPr>
        <w:t xml:space="preserve"> </w:t>
      </w:r>
      <w:r w:rsidR="00BF211C" w:rsidRPr="00A93C19">
        <w:rPr>
          <w:rFonts w:ascii="Calibri" w:eastAsia="Times New Roman" w:hAnsi="Calibri" w:cs="Times New Roman"/>
          <w:noProof/>
          <w:color w:val="000000"/>
          <w:lang w:eastAsia="ja-JP"/>
        </w:rPr>
        <w:t>include</w:t>
      </w:r>
      <w:r w:rsidR="00BF211C" w:rsidRPr="00BF211C">
        <w:rPr>
          <w:rFonts w:ascii="Calibri" w:eastAsia="Times New Roman" w:hAnsi="Calibri" w:cs="Times New Roman"/>
          <w:color w:val="000000"/>
          <w:lang w:eastAsia="ja-JP"/>
        </w:rPr>
        <w:t xml:space="preserve"> the:</w:t>
      </w:r>
    </w:p>
    <w:p w:rsidR="00BF211C" w:rsidRPr="00BF211C" w:rsidRDefault="00BF211C" w:rsidP="00BF211C">
      <w:pPr>
        <w:numPr>
          <w:ilvl w:val="1"/>
          <w:numId w:val="2"/>
        </w:numPr>
        <w:spacing w:after="0" w:line="240" w:lineRule="auto"/>
        <w:rPr>
          <w:rFonts w:ascii="Calibri" w:eastAsia="Times New Roman" w:hAnsi="Calibri" w:cs="Times New Roman"/>
          <w:color w:val="000000"/>
          <w:lang w:eastAsia="ja-JP"/>
        </w:rPr>
      </w:pPr>
      <w:r w:rsidRPr="00BF211C">
        <w:rPr>
          <w:rFonts w:ascii="Calibri" w:eastAsia="Times New Roman" w:hAnsi="Calibri" w:cs="Times New Roman"/>
          <w:color w:val="000000"/>
          <w:lang w:eastAsia="ja-JP"/>
        </w:rPr>
        <w:t xml:space="preserve">Date </w:t>
      </w:r>
      <w:r w:rsidR="004C751D">
        <w:rPr>
          <w:rFonts w:ascii="Calibri" w:eastAsia="Times New Roman" w:hAnsi="Calibri" w:cs="Times New Roman"/>
          <w:color w:val="000000"/>
          <w:lang w:eastAsia="ja-JP"/>
        </w:rPr>
        <w:t>for</w:t>
      </w:r>
      <w:r w:rsidRPr="00BF211C">
        <w:rPr>
          <w:rFonts w:ascii="Calibri" w:eastAsia="Times New Roman" w:hAnsi="Calibri" w:cs="Times New Roman"/>
          <w:color w:val="000000"/>
          <w:lang w:eastAsia="ja-JP"/>
        </w:rPr>
        <w:t xml:space="preserve"> the return of the completed SFA Procurement </w:t>
      </w:r>
      <w:r w:rsidR="00004920">
        <w:rPr>
          <w:rFonts w:ascii="Calibri" w:eastAsia="Times New Roman" w:hAnsi="Calibri" w:cs="Times New Roman"/>
          <w:color w:val="000000"/>
          <w:lang w:eastAsia="ja-JP"/>
        </w:rPr>
        <w:t>Table</w:t>
      </w:r>
      <w:r w:rsidR="00BD47BE">
        <w:rPr>
          <w:rFonts w:ascii="Calibri" w:eastAsia="Times New Roman" w:hAnsi="Calibri" w:cs="Times New Roman"/>
          <w:color w:val="000000"/>
          <w:lang w:eastAsia="ja-JP"/>
        </w:rPr>
        <w:t>;</w:t>
      </w:r>
      <w:r w:rsidRPr="00BF211C">
        <w:rPr>
          <w:rFonts w:ascii="Calibri" w:eastAsia="Times New Roman" w:hAnsi="Calibri" w:cs="Times New Roman"/>
          <w:color w:val="000000"/>
          <w:lang w:eastAsia="ja-JP"/>
        </w:rPr>
        <w:t xml:space="preserve"> and </w:t>
      </w:r>
    </w:p>
    <w:p w:rsidR="00BF211C" w:rsidRPr="00BF211C" w:rsidRDefault="00BF211C" w:rsidP="00BF211C">
      <w:pPr>
        <w:numPr>
          <w:ilvl w:val="1"/>
          <w:numId w:val="2"/>
        </w:numPr>
        <w:spacing w:after="0" w:line="240" w:lineRule="auto"/>
        <w:rPr>
          <w:rFonts w:ascii="Calibri" w:eastAsia="Times New Roman" w:hAnsi="Calibri" w:cs="Times New Roman"/>
          <w:color w:val="000000"/>
          <w:lang w:eastAsia="ja-JP"/>
        </w:rPr>
      </w:pPr>
      <w:r w:rsidRPr="00BF211C">
        <w:rPr>
          <w:rFonts w:ascii="Calibri" w:eastAsia="Times New Roman" w:hAnsi="Calibri" w:cs="Times New Roman"/>
          <w:color w:val="000000"/>
          <w:lang w:eastAsia="ja-JP"/>
        </w:rPr>
        <w:t>SFA vendor paid list</w:t>
      </w:r>
      <w:r w:rsidR="00173BA5">
        <w:rPr>
          <w:rFonts w:ascii="Calibri" w:eastAsia="Times New Roman" w:hAnsi="Calibri" w:cs="Times New Roman"/>
          <w:color w:val="000000"/>
          <w:lang w:eastAsia="ja-JP"/>
        </w:rPr>
        <w:t xml:space="preserve"> (</w:t>
      </w:r>
      <w:r w:rsidR="00DF1D57">
        <w:rPr>
          <w:rFonts w:ascii="Calibri" w:eastAsia="Times New Roman" w:hAnsi="Calibri" w:cs="Times New Roman"/>
          <w:color w:val="000000"/>
          <w:lang w:eastAsia="ja-JP"/>
        </w:rPr>
        <w:t xml:space="preserve">i.e., </w:t>
      </w:r>
      <w:r w:rsidR="00173BA5">
        <w:rPr>
          <w:rFonts w:ascii="Calibri" w:eastAsia="Times New Roman" w:hAnsi="Calibri" w:cs="Times New Roman"/>
          <w:color w:val="000000"/>
          <w:lang w:eastAsia="ja-JP"/>
        </w:rPr>
        <w:t xml:space="preserve">a summary report </w:t>
      </w:r>
      <w:r w:rsidR="00173BA5" w:rsidRPr="00173BA5">
        <w:rPr>
          <w:rFonts w:ascii="Calibri" w:eastAsia="Times New Roman" w:hAnsi="Calibri" w:cs="Times New Roman"/>
          <w:color w:val="FF0000"/>
          <w:lang w:eastAsia="ja-JP"/>
        </w:rPr>
        <w:t xml:space="preserve">of vendors paid using Program </w:t>
      </w:r>
      <w:r w:rsidRPr="00173BA5">
        <w:rPr>
          <w:rFonts w:ascii="Calibri" w:eastAsia="Times New Roman" w:hAnsi="Calibri" w:cs="Times New Roman"/>
          <w:color w:val="FF0000"/>
          <w:lang w:eastAsia="ja-JP"/>
        </w:rPr>
        <w:t>funds</w:t>
      </w:r>
      <w:r w:rsidR="00173BA5">
        <w:rPr>
          <w:rFonts w:ascii="Calibri" w:eastAsia="Times New Roman" w:hAnsi="Calibri" w:cs="Times New Roman"/>
          <w:color w:val="FF0000"/>
          <w:lang w:eastAsia="ja-JP"/>
        </w:rPr>
        <w:t xml:space="preserve">.) This report will be referred to as vendor paid list throughout this instruction.  The State agency has the discretion of using </w:t>
      </w:r>
      <w:r w:rsidRPr="00BF211C">
        <w:rPr>
          <w:rFonts w:ascii="Calibri" w:eastAsia="Times New Roman" w:hAnsi="Calibri" w:cs="Times New Roman"/>
          <w:color w:val="FF0000"/>
          <w:lang w:eastAsia="ja-JP"/>
        </w:rPr>
        <w:t>the previous school year</w:t>
      </w:r>
      <w:r w:rsidRPr="00BF211C">
        <w:rPr>
          <w:rFonts w:ascii="Calibri" w:eastAsia="Times New Roman" w:hAnsi="Calibri" w:cs="Times New Roman"/>
          <w:color w:val="000000"/>
          <w:lang w:eastAsia="ja-JP"/>
        </w:rPr>
        <w:t xml:space="preserve"> </w:t>
      </w:r>
      <w:r w:rsidRPr="00BF211C">
        <w:rPr>
          <w:rFonts w:ascii="Calibri" w:eastAsia="Times New Roman" w:hAnsi="Calibri" w:cs="Times New Roman"/>
          <w:color w:val="FF0000"/>
          <w:lang w:eastAsia="ja-JP"/>
        </w:rPr>
        <w:t xml:space="preserve">or current school year when reviews are conducted late </w:t>
      </w:r>
      <w:r w:rsidR="00173BA5">
        <w:rPr>
          <w:rFonts w:ascii="Calibri" w:eastAsia="Times New Roman" w:hAnsi="Calibri" w:cs="Times New Roman"/>
          <w:color w:val="FF0000"/>
          <w:lang w:eastAsia="ja-JP"/>
        </w:rPr>
        <w:t>in the year</w:t>
      </w:r>
      <w:r w:rsidRPr="00BF211C">
        <w:rPr>
          <w:rFonts w:ascii="Calibri" w:eastAsia="Times New Roman" w:hAnsi="Calibri" w:cs="Times New Roman"/>
          <w:color w:val="000000"/>
          <w:lang w:eastAsia="ja-JP"/>
        </w:rPr>
        <w:t xml:space="preserve">.  </w:t>
      </w:r>
    </w:p>
    <w:p w:rsidR="004C751D" w:rsidRPr="00173BA5" w:rsidRDefault="00E87EED" w:rsidP="00173BA5">
      <w:pPr>
        <w:numPr>
          <w:ilvl w:val="1"/>
          <w:numId w:val="2"/>
        </w:numPr>
        <w:spacing w:after="0" w:line="240" w:lineRule="auto"/>
        <w:ind w:left="720"/>
        <w:rPr>
          <w:rFonts w:ascii="Calibri" w:eastAsia="Times New Roman" w:hAnsi="Calibri" w:cs="Arial"/>
          <w:color w:val="000000"/>
          <w:lang w:eastAsia="ja-JP"/>
        </w:rPr>
      </w:pPr>
      <w:r>
        <w:rPr>
          <w:rFonts w:ascii="Calibri" w:eastAsia="Times New Roman" w:hAnsi="Calibri" w:cs="Arial"/>
          <w:color w:val="000000"/>
          <w:lang w:eastAsia="ja-JP"/>
        </w:rPr>
        <w:t xml:space="preserve">Begin </w:t>
      </w:r>
      <w:r w:rsidR="004C751D">
        <w:rPr>
          <w:rFonts w:ascii="Calibri" w:eastAsia="Times New Roman" w:hAnsi="Calibri" w:cs="Arial"/>
          <w:color w:val="000000"/>
          <w:lang w:eastAsia="ja-JP"/>
        </w:rPr>
        <w:t>inputting</w:t>
      </w:r>
      <w:r>
        <w:rPr>
          <w:rFonts w:ascii="Calibri" w:eastAsia="Times New Roman" w:hAnsi="Calibri" w:cs="Arial"/>
          <w:color w:val="000000"/>
          <w:lang w:eastAsia="ja-JP"/>
        </w:rPr>
        <w:t xml:space="preserve"> </w:t>
      </w:r>
      <w:r w:rsidR="004C751D">
        <w:rPr>
          <w:rFonts w:ascii="Calibri" w:eastAsia="Times New Roman" w:hAnsi="Calibri" w:cs="Arial"/>
          <w:color w:val="000000"/>
          <w:lang w:eastAsia="ja-JP"/>
        </w:rPr>
        <w:t xml:space="preserve">review information into the </w:t>
      </w:r>
      <w:r w:rsidR="00813FA5">
        <w:rPr>
          <w:rFonts w:ascii="Calibri" w:eastAsia="Times New Roman" w:hAnsi="Calibri" w:cs="Arial"/>
          <w:color w:val="000000"/>
          <w:lang w:eastAsia="ja-JP"/>
        </w:rPr>
        <w:t>review tool</w:t>
      </w:r>
      <w:r w:rsidR="00BF211C" w:rsidRPr="00BF211C">
        <w:rPr>
          <w:rFonts w:ascii="Calibri" w:eastAsia="Times New Roman" w:hAnsi="Calibri" w:cs="Arial"/>
          <w:color w:val="000000"/>
          <w:lang w:eastAsia="ja-JP"/>
        </w:rPr>
        <w:t xml:space="preserve">.  </w:t>
      </w:r>
      <w:r w:rsidR="00BF211C" w:rsidRPr="00173BA5">
        <w:rPr>
          <w:rFonts w:ascii="Calibri" w:eastAsia="Times New Roman" w:hAnsi="Calibri" w:cs="Times New Roman"/>
          <w:color w:val="000000"/>
          <w:lang w:eastAsia="ja-JP"/>
        </w:rPr>
        <w:t xml:space="preserve">If the State agency uses the </w:t>
      </w:r>
      <w:r w:rsidR="00173BA5">
        <w:rPr>
          <w:rFonts w:ascii="Calibri" w:eastAsia="Times New Roman" w:hAnsi="Calibri" w:cs="Times New Roman"/>
          <w:color w:val="000000"/>
          <w:lang w:eastAsia="ja-JP"/>
        </w:rPr>
        <w:t xml:space="preserve">FNS </w:t>
      </w:r>
      <w:r w:rsidR="00BF211C" w:rsidRPr="00173BA5">
        <w:rPr>
          <w:rFonts w:ascii="Calibri" w:eastAsia="Times New Roman" w:hAnsi="Calibri" w:cs="Times New Roman"/>
          <w:color w:val="000000"/>
          <w:lang w:eastAsia="ja-JP"/>
        </w:rPr>
        <w:t>Tool, the State agency or the SFA, will complete the tab t</w:t>
      </w:r>
      <w:r w:rsidR="00173BA5">
        <w:rPr>
          <w:rFonts w:ascii="Calibri" w:eastAsia="Times New Roman" w:hAnsi="Calibri" w:cs="Times New Roman"/>
          <w:color w:val="000000"/>
          <w:lang w:eastAsia="ja-JP"/>
        </w:rPr>
        <w:t>itled, "SFA Procurement Table"</w:t>
      </w:r>
      <w:r w:rsidR="00BF211C" w:rsidRPr="00173BA5">
        <w:rPr>
          <w:rFonts w:ascii="Calibri" w:eastAsia="Times New Roman" w:hAnsi="Calibri" w:cs="Times New Roman"/>
          <w:color w:val="000000"/>
          <w:lang w:eastAsia="ja-JP"/>
        </w:rPr>
        <w:t xml:space="preserve">, save the file, and provide the State agency with the completed SFA Procurement Table and vendor paid list.  </w:t>
      </w:r>
    </w:p>
    <w:p w:rsidR="00BF211C" w:rsidRPr="004C751D" w:rsidRDefault="00BF211C" w:rsidP="004C751D">
      <w:pPr>
        <w:pStyle w:val="ListParagraph"/>
        <w:numPr>
          <w:ilvl w:val="0"/>
          <w:numId w:val="36"/>
        </w:numPr>
        <w:spacing w:after="0" w:line="240" w:lineRule="auto"/>
        <w:rPr>
          <w:rFonts w:ascii="Calibri" w:eastAsia="Times New Roman" w:hAnsi="Calibri" w:cs="Arial"/>
          <w:color w:val="000000"/>
          <w:lang w:eastAsia="ja-JP"/>
        </w:rPr>
      </w:pPr>
      <w:r w:rsidRPr="004C751D">
        <w:rPr>
          <w:rFonts w:ascii="Calibri" w:eastAsia="Times New Roman" w:hAnsi="Calibri" w:cs="Times New Roman"/>
          <w:color w:val="000000"/>
          <w:lang w:eastAsia="ja-JP"/>
        </w:rPr>
        <w:t xml:space="preserve">If the State agency received approval to use an alternate review tool, the SFA procurement information </w:t>
      </w:r>
      <w:r w:rsidR="00706DAF" w:rsidRPr="004C751D">
        <w:rPr>
          <w:rFonts w:ascii="Calibri" w:eastAsia="Times New Roman" w:hAnsi="Calibri" w:cs="Times New Roman"/>
          <w:color w:val="000000"/>
          <w:lang w:eastAsia="ja-JP"/>
        </w:rPr>
        <w:t>is to</w:t>
      </w:r>
      <w:r w:rsidRPr="004C751D">
        <w:rPr>
          <w:rFonts w:ascii="Calibri" w:eastAsia="Times New Roman" w:hAnsi="Calibri" w:cs="Times New Roman"/>
          <w:color w:val="000000"/>
          <w:lang w:eastAsia="ja-JP"/>
        </w:rPr>
        <w:t xml:space="preserve"> be organized to ensure all procurement methods used by the SFA are reviewed.  The FNS Tool uses the </w:t>
      </w:r>
      <w:r w:rsidR="00EA735C" w:rsidRPr="004C751D">
        <w:rPr>
          <w:rFonts w:ascii="Calibri" w:eastAsia="Times New Roman" w:hAnsi="Calibri" w:cs="Times New Roman"/>
          <w:color w:val="000000"/>
          <w:lang w:eastAsia="ja-JP"/>
        </w:rPr>
        <w:t>“</w:t>
      </w:r>
      <w:r w:rsidRPr="004C751D">
        <w:rPr>
          <w:rFonts w:ascii="Calibri" w:eastAsia="Times New Roman" w:hAnsi="Calibri" w:cs="Times New Roman"/>
          <w:color w:val="000000"/>
          <w:lang w:eastAsia="ja-JP"/>
        </w:rPr>
        <w:t>SFA Procurement Table</w:t>
      </w:r>
      <w:r w:rsidR="00EA735C" w:rsidRPr="004C751D">
        <w:rPr>
          <w:rFonts w:ascii="Calibri" w:eastAsia="Times New Roman" w:hAnsi="Calibri" w:cs="Times New Roman"/>
          <w:color w:val="000000"/>
          <w:lang w:eastAsia="ja-JP"/>
        </w:rPr>
        <w:t>”</w:t>
      </w:r>
      <w:r w:rsidRPr="004C751D">
        <w:rPr>
          <w:rFonts w:ascii="Calibri" w:eastAsia="Times New Roman" w:hAnsi="Calibri" w:cs="Times New Roman"/>
          <w:color w:val="000000"/>
          <w:lang w:eastAsia="ja-JP"/>
        </w:rPr>
        <w:t xml:space="preserve"> tab to obtain this information.  From this information, the State agency will select various vendors for review.</w:t>
      </w:r>
    </w:p>
    <w:p w:rsidR="00BF211C" w:rsidRPr="00BF211C" w:rsidRDefault="00BF211C" w:rsidP="00BF211C">
      <w:pPr>
        <w:spacing w:after="0" w:line="240" w:lineRule="auto"/>
        <w:rPr>
          <w:rFonts w:ascii="Calibri" w:eastAsia="Times New Roman" w:hAnsi="Calibri" w:cs="Times New Roman"/>
          <w:color w:val="000000"/>
          <w:lang w:eastAsia="ja-JP"/>
        </w:rPr>
      </w:pPr>
      <w:r w:rsidRPr="00BF211C">
        <w:rPr>
          <w:rFonts w:ascii="Calibri" w:eastAsia="Times New Roman" w:hAnsi="Calibri" w:cs="Times New Roman"/>
          <w:color w:val="000000"/>
          <w:lang w:eastAsia="ja-JP"/>
        </w:rPr>
        <w:t>In lieu of providing the SFA Procurement Table for the SFA to complete, the State agency may obtain a vendor paid list</w:t>
      </w:r>
      <w:r w:rsidRPr="00BF211C">
        <w:rPr>
          <w:rFonts w:ascii="Calibri" w:eastAsia="Times New Roman" w:hAnsi="Calibri" w:cs="Times New Roman"/>
          <w:color w:val="FF0000"/>
          <w:lang w:eastAsia="ja-JP"/>
        </w:rPr>
        <w:t xml:space="preserve"> </w:t>
      </w:r>
      <w:r w:rsidRPr="00BF211C">
        <w:rPr>
          <w:rFonts w:ascii="Calibri" w:eastAsia="Times New Roman" w:hAnsi="Calibri" w:cs="Times New Roman"/>
          <w:color w:val="000000"/>
          <w:lang w:eastAsia="ja-JP"/>
        </w:rPr>
        <w:t xml:space="preserve">and input the data </w:t>
      </w:r>
      <w:r w:rsidRPr="00BF211C">
        <w:rPr>
          <w:rFonts w:ascii="Calibri" w:eastAsia="Times New Roman" w:hAnsi="Calibri" w:cs="Times New Roman"/>
          <w:color w:val="FF0000"/>
          <w:lang w:eastAsia="ja-JP"/>
        </w:rPr>
        <w:t xml:space="preserve">into the SFA Procurement Table </w:t>
      </w:r>
      <w:r w:rsidR="001D49F0">
        <w:rPr>
          <w:rFonts w:ascii="Calibri" w:eastAsia="Times New Roman" w:hAnsi="Calibri" w:cs="Times New Roman"/>
          <w:color w:val="000000"/>
          <w:lang w:eastAsia="ja-JP"/>
        </w:rPr>
        <w:t xml:space="preserve">for the SFA </w:t>
      </w:r>
      <w:r w:rsidRPr="00BF211C">
        <w:rPr>
          <w:rFonts w:ascii="Calibri" w:eastAsia="Times New Roman" w:hAnsi="Calibri" w:cs="Times New Roman"/>
          <w:color w:val="000000"/>
          <w:lang w:eastAsia="ja-JP"/>
        </w:rPr>
        <w:t xml:space="preserve">in the applicable procurement </w:t>
      </w:r>
      <w:r w:rsidR="004B6FF2">
        <w:rPr>
          <w:rFonts w:ascii="Calibri" w:eastAsia="Times New Roman" w:hAnsi="Calibri" w:cs="Times New Roman"/>
          <w:color w:val="000000"/>
          <w:lang w:eastAsia="ja-JP"/>
        </w:rPr>
        <w:t xml:space="preserve">review </w:t>
      </w:r>
      <w:r w:rsidRPr="00BF211C">
        <w:rPr>
          <w:rFonts w:ascii="Calibri" w:eastAsia="Times New Roman" w:hAnsi="Calibri" w:cs="Times New Roman"/>
          <w:color w:val="000000"/>
          <w:lang w:eastAsia="ja-JP"/>
        </w:rPr>
        <w:t>tab:</w:t>
      </w:r>
    </w:p>
    <w:p w:rsidR="00BF211C" w:rsidRPr="00BF211C" w:rsidRDefault="00FB3ACF" w:rsidP="00BF211C">
      <w:pPr>
        <w:numPr>
          <w:ilvl w:val="0"/>
          <w:numId w:val="3"/>
        </w:numPr>
        <w:spacing w:after="0" w:line="240" w:lineRule="auto"/>
        <w:rPr>
          <w:rFonts w:ascii="Calibri" w:eastAsia="Times New Roman" w:hAnsi="Calibri" w:cs="Arial"/>
          <w:color w:val="000000"/>
          <w:lang w:eastAsia="ja-JP"/>
        </w:rPr>
      </w:pPr>
      <w:r>
        <w:rPr>
          <w:rFonts w:ascii="Calibri" w:eastAsia="Times New Roman" w:hAnsi="Calibri" w:cs="Times New Roman"/>
          <w:color w:val="000000"/>
          <w:lang w:eastAsia="ja-JP"/>
        </w:rPr>
        <w:t>Micro-purchases (U</w:t>
      </w:r>
      <w:r w:rsidR="00BF211C" w:rsidRPr="00BF211C">
        <w:rPr>
          <w:rFonts w:ascii="Calibri" w:eastAsia="Times New Roman" w:hAnsi="Calibri" w:cs="Times New Roman"/>
          <w:color w:val="000000"/>
          <w:lang w:eastAsia="ja-JP"/>
        </w:rPr>
        <w:t>sed for purchases below $</w:t>
      </w:r>
      <w:r>
        <w:rPr>
          <w:rFonts w:ascii="Calibri" w:eastAsia="Times New Roman" w:hAnsi="Calibri" w:cs="Times New Roman"/>
          <w:color w:val="000000"/>
          <w:lang w:eastAsia="ja-JP"/>
        </w:rPr>
        <w:t>10,000</w:t>
      </w:r>
      <w:r w:rsidR="00BF211C" w:rsidRPr="00BF211C">
        <w:rPr>
          <w:rFonts w:ascii="Calibri" w:eastAsia="Times New Roman" w:hAnsi="Calibri" w:cs="Times New Roman"/>
          <w:color w:val="000000"/>
          <w:lang w:eastAsia="ja-JP"/>
        </w:rPr>
        <w:t>)</w:t>
      </w:r>
      <w:r w:rsidR="00813FA5">
        <w:rPr>
          <w:rFonts w:ascii="Calibri" w:eastAsia="Times New Roman" w:hAnsi="Calibri" w:cs="Times New Roman"/>
          <w:color w:val="000000"/>
          <w:lang w:eastAsia="ja-JP"/>
        </w:rPr>
        <w:t>;</w:t>
      </w:r>
    </w:p>
    <w:p w:rsidR="00BF211C" w:rsidRPr="00BF211C" w:rsidRDefault="00BF211C" w:rsidP="00BF211C">
      <w:pPr>
        <w:numPr>
          <w:ilvl w:val="0"/>
          <w:numId w:val="3"/>
        </w:numPr>
        <w:spacing w:after="0" w:line="240" w:lineRule="auto"/>
        <w:rPr>
          <w:rFonts w:ascii="Calibri" w:eastAsia="Times New Roman" w:hAnsi="Calibri" w:cs="Arial"/>
          <w:color w:val="000000"/>
          <w:lang w:eastAsia="ja-JP"/>
        </w:rPr>
      </w:pPr>
      <w:r w:rsidRPr="00BF211C">
        <w:rPr>
          <w:rFonts w:ascii="Calibri" w:eastAsia="Times New Roman" w:hAnsi="Calibri" w:cs="Times New Roman"/>
          <w:color w:val="000000"/>
          <w:lang w:eastAsia="ja-JP"/>
        </w:rPr>
        <w:t>Small purchases (</w:t>
      </w:r>
      <w:r w:rsidR="00FB3ACF">
        <w:rPr>
          <w:rFonts w:ascii="Calibri" w:eastAsia="Times New Roman" w:hAnsi="Calibri" w:cs="Times New Roman"/>
          <w:color w:val="000000"/>
          <w:lang w:eastAsia="ja-JP"/>
        </w:rPr>
        <w:t>U</w:t>
      </w:r>
      <w:r w:rsidRPr="00BF211C">
        <w:rPr>
          <w:rFonts w:ascii="Calibri" w:eastAsia="Times New Roman" w:hAnsi="Calibri" w:cs="Times New Roman"/>
          <w:color w:val="000000"/>
          <w:lang w:eastAsia="ja-JP"/>
        </w:rPr>
        <w:t>sed for purchases below $</w:t>
      </w:r>
      <w:r w:rsidR="00FB3ACF">
        <w:rPr>
          <w:rFonts w:ascii="Calibri" w:eastAsia="Times New Roman" w:hAnsi="Calibri" w:cs="Times New Roman"/>
          <w:color w:val="000000"/>
          <w:lang w:eastAsia="ja-JP"/>
        </w:rPr>
        <w:t>250,000</w:t>
      </w:r>
      <w:r w:rsidRPr="00BF211C">
        <w:rPr>
          <w:rFonts w:ascii="Calibri" w:eastAsia="Times New Roman" w:hAnsi="Calibri" w:cs="Times New Roman"/>
          <w:color w:val="000000"/>
          <w:lang w:eastAsia="ja-JP"/>
        </w:rPr>
        <w:t>)</w:t>
      </w:r>
      <w:r w:rsidR="00813FA5">
        <w:rPr>
          <w:rFonts w:ascii="Calibri" w:eastAsia="Times New Roman" w:hAnsi="Calibri" w:cs="Times New Roman"/>
          <w:color w:val="000000"/>
          <w:lang w:eastAsia="ja-JP"/>
        </w:rPr>
        <w:t>;</w:t>
      </w:r>
    </w:p>
    <w:p w:rsidR="00BF211C" w:rsidRPr="00BF211C" w:rsidRDefault="00BF211C" w:rsidP="00BF211C">
      <w:pPr>
        <w:numPr>
          <w:ilvl w:val="0"/>
          <w:numId w:val="3"/>
        </w:numPr>
        <w:spacing w:after="0" w:line="240" w:lineRule="auto"/>
        <w:rPr>
          <w:rFonts w:ascii="Calibri" w:eastAsia="Times New Roman" w:hAnsi="Calibri" w:cs="Arial"/>
          <w:color w:val="000000"/>
          <w:lang w:eastAsia="ja-JP"/>
        </w:rPr>
      </w:pPr>
      <w:r w:rsidRPr="00BF211C">
        <w:rPr>
          <w:rFonts w:ascii="Calibri" w:eastAsia="Times New Roman" w:hAnsi="Calibri" w:cs="Times New Roman"/>
          <w:color w:val="000000"/>
          <w:lang w:eastAsia="ja-JP"/>
        </w:rPr>
        <w:t xml:space="preserve">Formal Procurements (Invitations for Bid/sealed bids and </w:t>
      </w:r>
      <w:r w:rsidR="00FB3ACF">
        <w:rPr>
          <w:rFonts w:ascii="Calibri" w:eastAsia="Times New Roman" w:hAnsi="Calibri" w:cs="Times New Roman"/>
          <w:color w:val="000000"/>
          <w:lang w:eastAsia="ja-JP"/>
        </w:rPr>
        <w:t>R</w:t>
      </w:r>
      <w:r w:rsidRPr="00BF211C">
        <w:rPr>
          <w:rFonts w:ascii="Calibri" w:eastAsia="Times New Roman" w:hAnsi="Calibri" w:cs="Times New Roman"/>
          <w:color w:val="000000"/>
          <w:lang w:eastAsia="ja-JP"/>
        </w:rPr>
        <w:t xml:space="preserve">equests for </w:t>
      </w:r>
      <w:r w:rsidR="00FB3ACF">
        <w:rPr>
          <w:rFonts w:ascii="Calibri" w:eastAsia="Times New Roman" w:hAnsi="Calibri" w:cs="Times New Roman"/>
          <w:color w:val="000000"/>
          <w:lang w:eastAsia="ja-JP"/>
        </w:rPr>
        <w:t>P</w:t>
      </w:r>
      <w:r w:rsidRPr="00BF211C">
        <w:rPr>
          <w:rFonts w:ascii="Calibri" w:eastAsia="Times New Roman" w:hAnsi="Calibri" w:cs="Times New Roman"/>
          <w:color w:val="000000"/>
          <w:lang w:eastAsia="ja-JP"/>
        </w:rPr>
        <w:t>roposals/competitive proposals) (</w:t>
      </w:r>
      <w:r w:rsidR="00FB3ACF">
        <w:rPr>
          <w:rFonts w:ascii="Calibri" w:eastAsia="Times New Roman" w:hAnsi="Calibri" w:cs="Times New Roman"/>
          <w:color w:val="000000"/>
          <w:lang w:eastAsia="ja-JP"/>
        </w:rPr>
        <w:t>U</w:t>
      </w:r>
      <w:r w:rsidRPr="00BF211C">
        <w:rPr>
          <w:rFonts w:ascii="Calibri" w:eastAsia="Times New Roman" w:hAnsi="Calibri" w:cs="Times New Roman"/>
          <w:color w:val="000000"/>
          <w:lang w:eastAsia="ja-JP"/>
        </w:rPr>
        <w:t>sed for purchases over $</w:t>
      </w:r>
      <w:r w:rsidR="00FB3ACF">
        <w:rPr>
          <w:rFonts w:ascii="Calibri" w:eastAsia="Times New Roman" w:hAnsi="Calibri" w:cs="Times New Roman"/>
          <w:color w:val="000000"/>
          <w:lang w:eastAsia="ja-JP"/>
        </w:rPr>
        <w:t>250,000</w:t>
      </w:r>
      <w:r w:rsidRPr="00BF211C">
        <w:rPr>
          <w:rFonts w:ascii="Calibri" w:eastAsia="Times New Roman" w:hAnsi="Calibri" w:cs="Times New Roman"/>
          <w:color w:val="000000"/>
          <w:lang w:eastAsia="ja-JP"/>
        </w:rPr>
        <w:t>)</w:t>
      </w:r>
      <w:r w:rsidR="00813FA5">
        <w:rPr>
          <w:rFonts w:ascii="Calibri" w:eastAsia="Times New Roman" w:hAnsi="Calibri" w:cs="Times New Roman"/>
          <w:color w:val="000000"/>
          <w:lang w:eastAsia="ja-JP"/>
        </w:rPr>
        <w:t>;</w:t>
      </w:r>
    </w:p>
    <w:p w:rsidR="00BF211C" w:rsidRPr="00BF211C" w:rsidRDefault="00BF211C" w:rsidP="00BF211C">
      <w:pPr>
        <w:numPr>
          <w:ilvl w:val="0"/>
          <w:numId w:val="3"/>
        </w:numPr>
        <w:spacing w:after="0" w:line="240" w:lineRule="auto"/>
        <w:rPr>
          <w:rFonts w:ascii="Calibri" w:eastAsia="Times New Roman" w:hAnsi="Calibri" w:cs="Arial"/>
          <w:color w:val="000000"/>
          <w:lang w:eastAsia="ja-JP"/>
        </w:rPr>
      </w:pPr>
      <w:r w:rsidRPr="00BF211C">
        <w:rPr>
          <w:rFonts w:ascii="Calibri" w:eastAsia="Times New Roman" w:hAnsi="Calibri" w:cs="Times New Roman"/>
          <w:color w:val="000000"/>
          <w:lang w:eastAsia="ja-JP"/>
        </w:rPr>
        <w:t>FSMCs (2 tabs, one tab that allows the S</w:t>
      </w:r>
      <w:r w:rsidR="00FB3ACF">
        <w:rPr>
          <w:rFonts w:ascii="Calibri" w:eastAsia="Times New Roman" w:hAnsi="Calibri" w:cs="Times New Roman"/>
          <w:color w:val="000000"/>
          <w:lang w:eastAsia="ja-JP"/>
        </w:rPr>
        <w:t xml:space="preserve">tate agency </w:t>
      </w:r>
      <w:r w:rsidRPr="00BF211C">
        <w:rPr>
          <w:rFonts w:ascii="Calibri" w:eastAsia="Times New Roman" w:hAnsi="Calibri" w:cs="Times New Roman"/>
          <w:color w:val="000000"/>
          <w:lang w:eastAsia="ja-JP"/>
        </w:rPr>
        <w:t>to review base-year contracts prior to execution and one tab for FSMC contracts reviewed during applicable renewal years)</w:t>
      </w:r>
      <w:r w:rsidR="00813FA5">
        <w:rPr>
          <w:rFonts w:ascii="Calibri" w:eastAsia="Times New Roman" w:hAnsi="Calibri" w:cs="Times New Roman"/>
          <w:color w:val="000000"/>
          <w:lang w:eastAsia="ja-JP"/>
        </w:rPr>
        <w:t>; and</w:t>
      </w:r>
    </w:p>
    <w:p w:rsidR="00E809E4" w:rsidRPr="00E809E4" w:rsidRDefault="00BF211C" w:rsidP="00E809E4">
      <w:pPr>
        <w:pStyle w:val="ListParagraph"/>
        <w:numPr>
          <w:ilvl w:val="0"/>
          <w:numId w:val="3"/>
        </w:numPr>
        <w:rPr>
          <w:rFonts w:ascii="Calibri" w:eastAsia="Times New Roman" w:hAnsi="Calibri" w:cs="Times New Roman"/>
          <w:color w:val="000000"/>
          <w:lang w:eastAsia="ja-JP"/>
        </w:rPr>
      </w:pPr>
      <w:r w:rsidRPr="00E809E4">
        <w:rPr>
          <w:rFonts w:ascii="Calibri" w:eastAsia="Times New Roman" w:hAnsi="Calibri" w:cs="Times New Roman"/>
          <w:color w:val="000000"/>
          <w:lang w:eastAsia="ja-JP"/>
        </w:rPr>
        <w:t>Processing contracts</w:t>
      </w:r>
      <w:r w:rsidR="00E809E4" w:rsidRPr="00E809E4">
        <w:rPr>
          <w:rFonts w:ascii="Calibri" w:eastAsia="Times New Roman" w:hAnsi="Calibri" w:cs="Times New Roman"/>
          <w:color w:val="000000"/>
          <w:lang w:eastAsia="ja-JP"/>
        </w:rPr>
        <w:t xml:space="preserve"> – not applicable when the State provides cash-in-lieu of commodities</w:t>
      </w:r>
      <w:r w:rsidR="00813FA5">
        <w:rPr>
          <w:rFonts w:ascii="Calibri" w:eastAsia="Times New Roman" w:hAnsi="Calibri" w:cs="Times New Roman"/>
          <w:color w:val="000000"/>
          <w:lang w:eastAsia="ja-JP"/>
        </w:rPr>
        <w:t>,</w:t>
      </w:r>
      <w:r w:rsidR="00E809E4" w:rsidRPr="00E809E4">
        <w:rPr>
          <w:rFonts w:ascii="Calibri" w:eastAsia="Times New Roman" w:hAnsi="Calibri" w:cs="Times New Roman"/>
          <w:color w:val="000000"/>
          <w:lang w:eastAsia="ja-JP"/>
        </w:rPr>
        <w:t xml:space="preserve"> or when the State Distributing Agency conducts the competitive procurement process on behalf of all</w:t>
      </w:r>
      <w:r w:rsidR="00E809E4">
        <w:rPr>
          <w:rFonts w:ascii="Calibri" w:eastAsia="Times New Roman" w:hAnsi="Calibri" w:cs="Times New Roman"/>
          <w:color w:val="000000"/>
          <w:lang w:eastAsia="ja-JP"/>
        </w:rPr>
        <w:t xml:space="preserve"> recipient agencies</w:t>
      </w:r>
      <w:r w:rsidR="00DF1D57">
        <w:rPr>
          <w:rFonts w:ascii="Calibri" w:eastAsia="Times New Roman" w:hAnsi="Calibri" w:cs="Times New Roman"/>
          <w:color w:val="000000"/>
          <w:lang w:eastAsia="ja-JP"/>
        </w:rPr>
        <w:t xml:space="preserve"> (SFAs in the National School Lunch Program)</w:t>
      </w:r>
      <w:r w:rsidR="00E809E4" w:rsidRPr="00E809E4">
        <w:rPr>
          <w:rFonts w:ascii="Calibri" w:eastAsia="Times New Roman" w:hAnsi="Calibri" w:cs="Times New Roman"/>
          <w:color w:val="000000"/>
          <w:lang w:eastAsia="ja-JP"/>
        </w:rPr>
        <w:t>.</w:t>
      </w:r>
    </w:p>
    <w:p w:rsidR="00BF211C" w:rsidRPr="00BF211C" w:rsidRDefault="00BF211C" w:rsidP="00BF211C">
      <w:pPr>
        <w:spacing w:after="0" w:line="240" w:lineRule="auto"/>
        <w:rPr>
          <w:rFonts w:ascii="Calibri" w:eastAsia="Times New Roman" w:hAnsi="Calibri" w:cs="Times New Roman"/>
          <w:i/>
          <w:color w:val="000000"/>
          <w:lang w:eastAsia="ja-JP"/>
        </w:rPr>
      </w:pPr>
      <w:r w:rsidRPr="00BF211C">
        <w:rPr>
          <w:rFonts w:ascii="Calibri" w:eastAsia="Times New Roman" w:hAnsi="Calibri" w:cs="Times New Roman"/>
          <w:b/>
          <w:i/>
          <w:color w:val="000000"/>
          <w:lang w:eastAsia="ja-JP"/>
        </w:rPr>
        <w:t>NOTE</w:t>
      </w:r>
      <w:r w:rsidRPr="00BF211C">
        <w:rPr>
          <w:rFonts w:ascii="Calibri" w:eastAsia="Times New Roman" w:hAnsi="Calibri" w:cs="Times New Roman"/>
          <w:i/>
          <w:color w:val="000000"/>
          <w:lang w:eastAsia="ja-JP"/>
        </w:rPr>
        <w:t xml:space="preserve">:  </w:t>
      </w:r>
      <w:r w:rsidR="000E2858" w:rsidRPr="000E2858">
        <w:rPr>
          <w:rFonts w:ascii="Calibri" w:eastAsia="Times New Roman" w:hAnsi="Calibri" w:cs="Times New Roman"/>
          <w:i/>
          <w:color w:val="000000"/>
          <w:lang w:eastAsia="ja-JP"/>
        </w:rPr>
        <w:t xml:space="preserve">The State agency may identify vendors paid from the nonprofit school food service account for services such as pest control, utilities, trash collection, etc. </w:t>
      </w:r>
      <w:r w:rsidR="00BC7EBE">
        <w:rPr>
          <w:rFonts w:ascii="Calibri" w:eastAsia="Times New Roman" w:hAnsi="Calibri" w:cs="Times New Roman"/>
          <w:i/>
          <w:color w:val="000000"/>
          <w:lang w:eastAsia="ja-JP"/>
        </w:rPr>
        <w:t xml:space="preserve"> </w:t>
      </w:r>
      <w:r w:rsidR="000E2858" w:rsidRPr="000E2858">
        <w:rPr>
          <w:rFonts w:ascii="Calibri" w:eastAsia="Times New Roman" w:hAnsi="Calibri" w:cs="Times New Roman"/>
          <w:i/>
          <w:color w:val="000000"/>
          <w:lang w:eastAsia="ja-JP"/>
        </w:rPr>
        <w:t>If the SFA is charged these costs directly rather than indirectly, the S</w:t>
      </w:r>
      <w:r w:rsidR="00813FA5">
        <w:rPr>
          <w:rFonts w:ascii="Calibri" w:eastAsia="Times New Roman" w:hAnsi="Calibri" w:cs="Times New Roman"/>
          <w:i/>
          <w:color w:val="000000"/>
          <w:lang w:eastAsia="ja-JP"/>
        </w:rPr>
        <w:t>tate agency</w:t>
      </w:r>
      <w:r w:rsidR="000E2858" w:rsidRPr="000E2858">
        <w:rPr>
          <w:rFonts w:ascii="Calibri" w:eastAsia="Times New Roman" w:hAnsi="Calibri" w:cs="Times New Roman"/>
          <w:i/>
          <w:color w:val="000000"/>
          <w:lang w:eastAsia="ja-JP"/>
        </w:rPr>
        <w:t xml:space="preserve"> may </w:t>
      </w:r>
      <w:r w:rsidR="00813FA5">
        <w:rPr>
          <w:rFonts w:ascii="Calibri" w:eastAsia="Times New Roman" w:hAnsi="Calibri" w:cs="Times New Roman"/>
          <w:i/>
          <w:color w:val="000000"/>
          <w:lang w:eastAsia="ja-JP"/>
        </w:rPr>
        <w:t>select these</w:t>
      </w:r>
      <w:r w:rsidR="000E2858" w:rsidRPr="000E2858">
        <w:rPr>
          <w:rFonts w:ascii="Calibri" w:eastAsia="Times New Roman" w:hAnsi="Calibri" w:cs="Times New Roman"/>
          <w:i/>
          <w:color w:val="000000"/>
          <w:lang w:eastAsia="ja-JP"/>
        </w:rPr>
        <w:t xml:space="preserve"> for a procurement review.</w:t>
      </w:r>
      <w:r w:rsidR="00FB3ACF">
        <w:rPr>
          <w:rFonts w:ascii="Calibri" w:eastAsia="Times New Roman" w:hAnsi="Calibri" w:cs="Times New Roman"/>
          <w:i/>
          <w:color w:val="000000"/>
          <w:lang w:eastAsia="ja-JP"/>
        </w:rPr>
        <w:t xml:space="preserve"> </w:t>
      </w:r>
      <w:r w:rsidRPr="00BF211C">
        <w:rPr>
          <w:rFonts w:ascii="Calibri" w:eastAsia="Times New Roman" w:hAnsi="Calibri" w:cs="Times New Roman"/>
          <w:i/>
          <w:color w:val="000000"/>
          <w:lang w:eastAsia="ja-JP"/>
        </w:rPr>
        <w:t>Determination for selection in a procurement review is not based on whether or not the SFA or L</w:t>
      </w:r>
      <w:r w:rsidR="00E87EED">
        <w:rPr>
          <w:rFonts w:ascii="Calibri" w:eastAsia="Times New Roman" w:hAnsi="Calibri" w:cs="Times New Roman"/>
          <w:i/>
          <w:color w:val="000000"/>
          <w:lang w:eastAsia="ja-JP"/>
        </w:rPr>
        <w:t xml:space="preserve">ocal </w:t>
      </w:r>
      <w:r w:rsidRPr="00BF211C">
        <w:rPr>
          <w:rFonts w:ascii="Calibri" w:eastAsia="Times New Roman" w:hAnsi="Calibri" w:cs="Times New Roman"/>
          <w:i/>
          <w:color w:val="000000"/>
          <w:lang w:eastAsia="ja-JP"/>
        </w:rPr>
        <w:t>E</w:t>
      </w:r>
      <w:r w:rsidR="00E87EED">
        <w:rPr>
          <w:rFonts w:ascii="Calibri" w:eastAsia="Times New Roman" w:hAnsi="Calibri" w:cs="Times New Roman"/>
          <w:i/>
          <w:color w:val="000000"/>
          <w:lang w:eastAsia="ja-JP"/>
        </w:rPr>
        <w:t xml:space="preserve">ducational </w:t>
      </w:r>
      <w:r w:rsidRPr="00BF211C">
        <w:rPr>
          <w:rFonts w:ascii="Calibri" w:eastAsia="Times New Roman" w:hAnsi="Calibri" w:cs="Times New Roman"/>
          <w:i/>
          <w:color w:val="000000"/>
          <w:lang w:eastAsia="ja-JP"/>
        </w:rPr>
        <w:t>A</w:t>
      </w:r>
      <w:r w:rsidR="00E87EED">
        <w:rPr>
          <w:rFonts w:ascii="Calibri" w:eastAsia="Times New Roman" w:hAnsi="Calibri" w:cs="Times New Roman"/>
          <w:i/>
          <w:color w:val="000000"/>
          <w:lang w:eastAsia="ja-JP"/>
        </w:rPr>
        <w:t>gency (LEA)</w:t>
      </w:r>
      <w:r w:rsidRPr="00BF211C">
        <w:rPr>
          <w:rFonts w:ascii="Calibri" w:eastAsia="Times New Roman" w:hAnsi="Calibri" w:cs="Times New Roman"/>
          <w:i/>
          <w:color w:val="000000"/>
          <w:lang w:eastAsia="ja-JP"/>
        </w:rPr>
        <w:t xml:space="preserve"> conducted the procurement procedures, rather the determination is based on whether the cost (pest control, trash, maintenance, etc.) is an indirect cost vs a direct cost.  For additional questions on indirect cost vs direct cost, refer to SP60-2016 Indirect Cost Guidance, dated September 30, 2016 </w:t>
      </w:r>
      <w:hyperlink r:id="rId13" w:history="1">
        <w:r w:rsidRPr="00BF211C">
          <w:rPr>
            <w:rFonts w:ascii="Calibri" w:eastAsia="Times New Roman" w:hAnsi="Calibri" w:cs="Times New Roman"/>
            <w:i/>
            <w:color w:val="FF0000"/>
            <w:u w:val="single"/>
            <w:lang w:eastAsia="ja-JP"/>
          </w:rPr>
          <w:t>https://www.fns.usda.gov/indirect-cost-guidance</w:t>
        </w:r>
      </w:hyperlink>
      <w:r w:rsidR="006B32A4">
        <w:rPr>
          <w:rFonts w:ascii="Calibri" w:eastAsia="Times New Roman" w:hAnsi="Calibri" w:cs="Times New Roman"/>
          <w:i/>
          <w:color w:val="FF0000"/>
          <w:u w:val="single"/>
          <w:lang w:eastAsia="ja-JP"/>
        </w:rPr>
        <w:t>.</w:t>
      </w:r>
    </w:p>
    <w:p w:rsidR="00BF211C" w:rsidRPr="00BF211C" w:rsidRDefault="00BF211C" w:rsidP="00BF211C">
      <w:pPr>
        <w:spacing w:after="0" w:line="240" w:lineRule="auto"/>
        <w:rPr>
          <w:rFonts w:ascii="Calibri" w:eastAsia="Times New Roman" w:hAnsi="Calibri" w:cs="Times New Roman"/>
          <w:color w:val="000000"/>
          <w:lang w:eastAsia="ja-JP"/>
        </w:rPr>
      </w:pPr>
    </w:p>
    <w:p w:rsidR="00BF211C" w:rsidRDefault="00E809E4" w:rsidP="00BF211C">
      <w:pPr>
        <w:spacing w:after="0" w:line="240" w:lineRule="auto"/>
        <w:rPr>
          <w:rFonts w:ascii="Calibri" w:eastAsia="Times New Roman" w:hAnsi="Calibri" w:cs="Times New Roman"/>
          <w:color w:val="000000"/>
          <w:lang w:eastAsia="ja-JP"/>
        </w:rPr>
      </w:pPr>
      <w:r w:rsidRPr="00E809E4">
        <w:rPr>
          <w:rFonts w:ascii="Calibri" w:eastAsia="Times New Roman" w:hAnsi="Calibri" w:cs="Times New Roman"/>
          <w:color w:val="000000"/>
          <w:lang w:eastAsia="ja-JP"/>
        </w:rPr>
        <w:t>The State agency may provide the entire Tool</w:t>
      </w:r>
      <w:r w:rsidR="009A7641">
        <w:rPr>
          <w:rFonts w:ascii="Calibri" w:eastAsia="Times New Roman" w:hAnsi="Calibri" w:cs="Times New Roman"/>
          <w:color w:val="000000"/>
          <w:lang w:eastAsia="ja-JP"/>
        </w:rPr>
        <w:t xml:space="preserve"> to the SFA</w:t>
      </w:r>
      <w:r w:rsidRPr="00E809E4">
        <w:rPr>
          <w:rFonts w:ascii="Calibri" w:eastAsia="Times New Roman" w:hAnsi="Calibri" w:cs="Times New Roman"/>
          <w:color w:val="000000"/>
          <w:lang w:eastAsia="ja-JP"/>
        </w:rPr>
        <w:t xml:space="preserve">, </w:t>
      </w:r>
      <w:r w:rsidR="009A7641">
        <w:rPr>
          <w:rFonts w:ascii="Calibri" w:eastAsia="Times New Roman" w:hAnsi="Calibri" w:cs="Times New Roman"/>
          <w:color w:val="000000"/>
          <w:lang w:eastAsia="ja-JP"/>
        </w:rPr>
        <w:t>only the SFA instructions, or only the SFA Procurement Table as a separate document. Please note that if the State agency sends only the SFA instructions and SFA Procurement Table to an SFA, the State agency will need to input the information it receives from the SFA into the Tool itself to prepopulate selected fields throughout the review instrument</w:t>
      </w:r>
      <w:r w:rsidRPr="00E809E4">
        <w:rPr>
          <w:rFonts w:ascii="Calibri" w:eastAsia="Times New Roman" w:hAnsi="Calibri" w:cs="Times New Roman"/>
          <w:color w:val="000000"/>
          <w:lang w:eastAsia="ja-JP"/>
        </w:rPr>
        <w:t>.</w:t>
      </w:r>
    </w:p>
    <w:p w:rsidR="00E809E4" w:rsidRPr="00BF211C" w:rsidRDefault="00E809E4" w:rsidP="00BF211C">
      <w:pPr>
        <w:spacing w:after="0" w:line="240" w:lineRule="auto"/>
        <w:rPr>
          <w:rFonts w:ascii="Calibri" w:eastAsia="Times New Roman" w:hAnsi="Calibri" w:cs="Times New Roman"/>
          <w:color w:val="000000"/>
          <w:lang w:eastAsia="ja-JP"/>
        </w:rPr>
      </w:pPr>
    </w:p>
    <w:p w:rsidR="00BF211C" w:rsidRPr="00BF211C" w:rsidRDefault="00576C2A" w:rsidP="00BF211C">
      <w:pPr>
        <w:spacing w:after="0" w:line="240" w:lineRule="auto"/>
        <w:rPr>
          <w:rFonts w:ascii="Times New Roman" w:eastAsia="Times New Roman" w:hAnsi="Times New Roman" w:cs="Times New Roman"/>
          <w:sz w:val="24"/>
          <w:szCs w:val="24"/>
        </w:rPr>
      </w:pPr>
      <w:r>
        <w:rPr>
          <w:rFonts w:ascii="Calibri" w:eastAsia="+mn-ea" w:hAnsi="Calibri" w:cs="Times New Roman"/>
          <w:b/>
          <w:bCs/>
          <w:color w:val="000000"/>
          <w:sz w:val="24"/>
          <w:szCs w:val="24"/>
        </w:rPr>
        <w:t>STEP TWO</w:t>
      </w:r>
      <w:r w:rsidR="00BF211C" w:rsidRPr="00BF211C">
        <w:rPr>
          <w:rFonts w:ascii="Calibri" w:eastAsia="+mn-ea" w:hAnsi="Calibri" w:cs="Times New Roman"/>
          <w:b/>
          <w:bCs/>
          <w:color w:val="000000"/>
          <w:sz w:val="24"/>
          <w:szCs w:val="24"/>
        </w:rPr>
        <w:t>:  Obtaining Procurement Information</w:t>
      </w:r>
    </w:p>
    <w:p w:rsidR="00BF211C" w:rsidRPr="00BF211C" w:rsidRDefault="00BF211C" w:rsidP="00BF211C">
      <w:pPr>
        <w:spacing w:after="0" w:line="240" w:lineRule="auto"/>
        <w:rPr>
          <w:rFonts w:ascii="Calibri" w:eastAsia="Times New Roman" w:hAnsi="Calibri" w:cs="Times New Roman"/>
          <w:color w:val="000000"/>
          <w:lang w:eastAsia="ja-JP"/>
        </w:rPr>
      </w:pPr>
    </w:p>
    <w:p w:rsidR="00BF211C" w:rsidRPr="00BF211C" w:rsidRDefault="00BF211C" w:rsidP="00BF211C">
      <w:pPr>
        <w:spacing w:after="0" w:line="240" w:lineRule="auto"/>
        <w:rPr>
          <w:rFonts w:ascii="Calibri" w:eastAsia="Times New Roman" w:hAnsi="Calibri" w:cs="Times New Roman"/>
          <w:b/>
          <w:color w:val="000000"/>
          <w:lang w:eastAsia="ja-JP"/>
        </w:rPr>
      </w:pPr>
      <w:r w:rsidRPr="00BF211C">
        <w:rPr>
          <w:rFonts w:ascii="Calibri" w:eastAsia="Times New Roman" w:hAnsi="Calibri" w:cs="Times New Roman"/>
          <w:b/>
          <w:color w:val="000000"/>
          <w:lang w:eastAsia="ja-JP"/>
        </w:rPr>
        <w:t xml:space="preserve">TAB:  SFA Procurement Table </w:t>
      </w:r>
    </w:p>
    <w:p w:rsidR="00BF211C" w:rsidRPr="00BF211C" w:rsidRDefault="00BF211C" w:rsidP="00BF211C">
      <w:pPr>
        <w:spacing w:after="0" w:line="240" w:lineRule="auto"/>
        <w:rPr>
          <w:rFonts w:ascii="Calibri" w:eastAsia="Times New Roman" w:hAnsi="Calibri" w:cs="Times New Roman"/>
          <w:color w:val="000000"/>
          <w:lang w:eastAsia="ja-JP"/>
        </w:rPr>
      </w:pPr>
      <w:r w:rsidRPr="00BF211C">
        <w:rPr>
          <w:rFonts w:ascii="Calibri" w:eastAsia="Times New Roman" w:hAnsi="Calibri" w:cs="Times New Roman"/>
          <w:color w:val="000000"/>
          <w:lang w:eastAsia="ja-JP"/>
        </w:rPr>
        <w:t xml:space="preserve">The SFA Procurement Table tab is the only tab the SFA </w:t>
      </w:r>
      <w:r w:rsidRPr="00BF211C">
        <w:rPr>
          <w:rFonts w:ascii="Calibri" w:eastAsia="Times New Roman" w:hAnsi="Calibri" w:cs="Times New Roman"/>
          <w:color w:val="FF0000"/>
          <w:lang w:eastAsia="ja-JP"/>
        </w:rPr>
        <w:t>may be asked</w:t>
      </w:r>
      <w:r w:rsidRPr="00BF211C">
        <w:rPr>
          <w:rFonts w:ascii="Calibri" w:eastAsia="Times New Roman" w:hAnsi="Calibri" w:cs="Times New Roman"/>
          <w:color w:val="000000"/>
          <w:lang w:eastAsia="ja-JP"/>
        </w:rPr>
        <w:t xml:space="preserve"> to complete prior to the State agency procurement review.  The SFA Procurement Table details the procurement information the SFA conducted so the State agency can select a sample of procurements/contracts to review.</w:t>
      </w:r>
      <w:r w:rsidR="00DF1D57">
        <w:rPr>
          <w:rFonts w:ascii="Calibri" w:eastAsia="Times New Roman" w:hAnsi="Calibri" w:cs="Times New Roman"/>
          <w:color w:val="000000"/>
          <w:lang w:eastAsia="ja-JP"/>
        </w:rPr>
        <w:t xml:space="preserve"> </w:t>
      </w:r>
      <w:r w:rsidRPr="00AC6C23">
        <w:rPr>
          <w:rFonts w:ascii="Calibri" w:eastAsia="Times New Roman" w:hAnsi="Calibri" w:cs="Times New Roman"/>
          <w:color w:val="00B050"/>
          <w:lang w:eastAsia="ja-JP"/>
        </w:rPr>
        <w:t>[NEW]</w:t>
      </w:r>
      <w:r w:rsidRPr="00BF211C">
        <w:rPr>
          <w:rFonts w:ascii="Calibri" w:eastAsia="Times New Roman" w:hAnsi="Calibri" w:cs="Times New Roman"/>
          <w:color w:val="00B050"/>
          <w:lang w:eastAsia="ja-JP"/>
        </w:rPr>
        <w:t xml:space="preserve">  </w:t>
      </w:r>
      <w:r w:rsidRPr="00BF211C">
        <w:rPr>
          <w:rFonts w:ascii="Calibri" w:eastAsia="Times New Roman" w:hAnsi="Calibri" w:cs="Times New Roman"/>
          <w:i/>
          <w:color w:val="000000"/>
          <w:lang w:eastAsia="ja-JP"/>
        </w:rPr>
        <w:t>The State agency has the discretion</w:t>
      </w:r>
      <w:r w:rsidR="00A10BBD" w:rsidRPr="00A10BBD">
        <w:t xml:space="preserve"> </w:t>
      </w:r>
      <w:r w:rsidR="00A10BBD" w:rsidRPr="00A10BBD">
        <w:rPr>
          <w:rFonts w:ascii="Calibri" w:eastAsia="Times New Roman" w:hAnsi="Calibri" w:cs="Times New Roman"/>
          <w:i/>
          <w:color w:val="000000"/>
          <w:lang w:eastAsia="ja-JP"/>
        </w:rPr>
        <w:t>to review the procurement procedures in the prior school year, or the current school year</w:t>
      </w:r>
      <w:r w:rsidRPr="00BF211C">
        <w:rPr>
          <w:rFonts w:ascii="Calibri" w:eastAsia="Times New Roman" w:hAnsi="Calibri" w:cs="Times New Roman"/>
          <w:i/>
          <w:color w:val="000000"/>
          <w:lang w:eastAsia="ja-JP"/>
        </w:rPr>
        <w:t xml:space="preserve">, based on the time period of when the review is conducted, early in the school year or later in the year.  One possible reason for conducting the review of the current school year is because the current procedures </w:t>
      </w:r>
      <w:r w:rsidR="00DF1D57">
        <w:rPr>
          <w:rFonts w:ascii="Calibri" w:eastAsia="Times New Roman" w:hAnsi="Calibri" w:cs="Times New Roman"/>
          <w:i/>
          <w:color w:val="000000"/>
          <w:lang w:eastAsia="ja-JP"/>
        </w:rPr>
        <w:t>were</w:t>
      </w:r>
      <w:r w:rsidRPr="00BF211C">
        <w:rPr>
          <w:rFonts w:ascii="Calibri" w:eastAsia="Times New Roman" w:hAnsi="Calibri" w:cs="Times New Roman"/>
          <w:i/>
          <w:color w:val="000000"/>
          <w:lang w:eastAsia="ja-JP"/>
        </w:rPr>
        <w:t xml:space="preserve"> changed from prior years</w:t>
      </w:r>
      <w:r w:rsidR="00DF1D57">
        <w:rPr>
          <w:rFonts w:ascii="Calibri" w:eastAsia="Times New Roman" w:hAnsi="Calibri" w:cs="Times New Roman"/>
          <w:i/>
          <w:color w:val="000000"/>
          <w:lang w:eastAsia="ja-JP"/>
        </w:rPr>
        <w:t xml:space="preserve">. </w:t>
      </w:r>
      <w:r w:rsidRPr="00BF211C">
        <w:rPr>
          <w:rFonts w:ascii="Calibri" w:eastAsia="Times New Roman" w:hAnsi="Calibri" w:cs="Times New Roman"/>
          <w:i/>
          <w:color w:val="000000"/>
          <w:lang w:eastAsia="ja-JP"/>
        </w:rPr>
        <w:t xml:space="preserve">For example, if the SFA was self-operating in the prior year but </w:t>
      </w:r>
      <w:r w:rsidR="00A10BBD">
        <w:rPr>
          <w:rFonts w:ascii="Calibri" w:eastAsia="Times New Roman" w:hAnsi="Calibri" w:cs="Times New Roman"/>
          <w:i/>
          <w:color w:val="000000"/>
          <w:lang w:eastAsia="ja-JP"/>
        </w:rPr>
        <w:t>currently contracts with a FSMC</w:t>
      </w:r>
      <w:r w:rsidRPr="00BF211C">
        <w:rPr>
          <w:rFonts w:ascii="Calibri" w:eastAsia="Times New Roman" w:hAnsi="Calibri" w:cs="Times New Roman"/>
          <w:i/>
          <w:color w:val="000000"/>
          <w:lang w:eastAsia="ja-JP"/>
        </w:rPr>
        <w:t>; or, the SFA changed from conducting its own procurement</w:t>
      </w:r>
      <w:r w:rsidR="002805B0">
        <w:rPr>
          <w:rFonts w:ascii="Calibri" w:eastAsia="Times New Roman" w:hAnsi="Calibri" w:cs="Times New Roman"/>
          <w:i/>
          <w:color w:val="000000"/>
          <w:lang w:eastAsia="ja-JP"/>
        </w:rPr>
        <w:t>s</w:t>
      </w:r>
      <w:r w:rsidRPr="00BF211C">
        <w:rPr>
          <w:rFonts w:ascii="Calibri" w:eastAsia="Times New Roman" w:hAnsi="Calibri" w:cs="Times New Roman"/>
          <w:i/>
          <w:color w:val="000000"/>
          <w:lang w:eastAsia="ja-JP"/>
        </w:rPr>
        <w:t xml:space="preserve"> to using the services of an SFA cooperative, or contracted for an agent, etc</w:t>
      </w:r>
      <w:r w:rsidR="00524687">
        <w:rPr>
          <w:rFonts w:ascii="Calibri" w:eastAsia="Times New Roman" w:hAnsi="Calibri" w:cs="Times New Roman"/>
          <w:i/>
          <w:color w:val="000000"/>
          <w:lang w:eastAsia="ja-JP"/>
        </w:rPr>
        <w:t>.</w:t>
      </w:r>
      <w:r w:rsidR="00CD23AC">
        <w:rPr>
          <w:rFonts w:ascii="Calibri" w:eastAsia="Times New Roman" w:hAnsi="Calibri" w:cs="Times New Roman"/>
          <w:i/>
          <w:color w:val="000000"/>
          <w:lang w:eastAsia="ja-JP"/>
        </w:rPr>
        <w:t xml:space="preserve">, review </w:t>
      </w:r>
      <w:r w:rsidRPr="00BF211C">
        <w:rPr>
          <w:rFonts w:ascii="Calibri" w:eastAsia="Times New Roman" w:hAnsi="Calibri" w:cs="Times New Roman"/>
          <w:i/>
          <w:color w:val="000000"/>
          <w:lang w:eastAsia="ja-JP"/>
        </w:rPr>
        <w:t xml:space="preserve">current </w:t>
      </w:r>
      <w:r w:rsidR="00DF1D57">
        <w:rPr>
          <w:rFonts w:ascii="Calibri" w:eastAsia="Times New Roman" w:hAnsi="Calibri" w:cs="Times New Roman"/>
          <w:i/>
          <w:color w:val="000000"/>
          <w:lang w:eastAsia="ja-JP"/>
        </w:rPr>
        <w:t xml:space="preserve">year </w:t>
      </w:r>
      <w:r w:rsidRPr="00BF211C">
        <w:rPr>
          <w:rFonts w:ascii="Calibri" w:eastAsia="Times New Roman" w:hAnsi="Calibri" w:cs="Times New Roman"/>
          <w:i/>
          <w:color w:val="000000"/>
          <w:lang w:eastAsia="ja-JP"/>
        </w:rPr>
        <w:t>procurement procedures.</w:t>
      </w:r>
      <w:r w:rsidRPr="00BF211C">
        <w:rPr>
          <w:rFonts w:ascii="Calibri" w:eastAsia="Times New Roman" w:hAnsi="Calibri" w:cs="Times New Roman"/>
          <w:color w:val="000000"/>
          <w:lang w:eastAsia="ja-JP"/>
        </w:rPr>
        <w:t xml:space="preserve">  The Table requests information about SFA procurement procedures using the </w:t>
      </w:r>
      <w:r w:rsidRPr="00BF211C">
        <w:rPr>
          <w:rFonts w:ascii="Calibri" w:eastAsia="Times New Roman" w:hAnsi="Calibri" w:cs="Times New Roman"/>
          <w:color w:val="FF0000"/>
          <w:lang w:eastAsia="ja-JP"/>
        </w:rPr>
        <w:t xml:space="preserve">Federally-mandated </w:t>
      </w:r>
      <w:r w:rsidRPr="00BF211C">
        <w:rPr>
          <w:rFonts w:ascii="Calibri" w:eastAsia="Times New Roman" w:hAnsi="Calibri" w:cs="Times New Roman"/>
          <w:color w:val="000000"/>
          <w:lang w:eastAsia="ja-JP"/>
        </w:rPr>
        <w:t xml:space="preserve">procurement methods above, FSMC contracts, and </w:t>
      </w:r>
      <w:r w:rsidR="00DF1D57">
        <w:rPr>
          <w:rFonts w:ascii="Calibri" w:eastAsia="Times New Roman" w:hAnsi="Calibri" w:cs="Times New Roman"/>
          <w:color w:val="000000"/>
          <w:lang w:eastAsia="ja-JP"/>
        </w:rPr>
        <w:t>when</w:t>
      </w:r>
      <w:r w:rsidRPr="00BF211C">
        <w:rPr>
          <w:rFonts w:ascii="Calibri" w:eastAsia="Times New Roman" w:hAnsi="Calibri" w:cs="Times New Roman"/>
          <w:color w:val="000000"/>
          <w:lang w:eastAsia="ja-JP"/>
        </w:rPr>
        <w:t xml:space="preserve"> procuring</w:t>
      </w:r>
      <w:r w:rsidR="00DF1D57">
        <w:rPr>
          <w:rFonts w:ascii="Calibri" w:eastAsia="Times New Roman" w:hAnsi="Calibri" w:cs="Times New Roman"/>
          <w:color w:val="000000"/>
          <w:lang w:eastAsia="ja-JP"/>
        </w:rPr>
        <w:t xml:space="preserve"> processors for</w:t>
      </w:r>
      <w:r w:rsidRPr="00BF211C">
        <w:rPr>
          <w:rFonts w:ascii="Calibri" w:eastAsia="Times New Roman" w:hAnsi="Calibri" w:cs="Times New Roman"/>
          <w:color w:val="000000"/>
          <w:lang w:eastAsia="ja-JP"/>
        </w:rPr>
        <w:t xml:space="preserve"> </w:t>
      </w:r>
      <w:r w:rsidR="00DF1D57">
        <w:rPr>
          <w:rFonts w:ascii="Calibri" w:eastAsia="Times New Roman" w:hAnsi="Calibri" w:cs="Times New Roman"/>
          <w:color w:val="000000"/>
          <w:lang w:eastAsia="ja-JP"/>
        </w:rPr>
        <w:t>processed end-products using USDA Foods.</w:t>
      </w:r>
    </w:p>
    <w:p w:rsidR="00BF211C" w:rsidRPr="00BF211C" w:rsidRDefault="00BF211C" w:rsidP="00BF211C">
      <w:pPr>
        <w:spacing w:after="0" w:line="240" w:lineRule="auto"/>
        <w:rPr>
          <w:rFonts w:ascii="Calibri" w:eastAsia="Times New Roman" w:hAnsi="Calibri" w:cs="Times New Roman"/>
          <w:color w:val="000000"/>
          <w:lang w:eastAsia="ja-JP"/>
        </w:rPr>
      </w:pPr>
    </w:p>
    <w:p w:rsidR="00BF211C" w:rsidRPr="00BF211C" w:rsidRDefault="00BF211C" w:rsidP="00BF211C">
      <w:pPr>
        <w:spacing w:after="0" w:line="240" w:lineRule="auto"/>
        <w:rPr>
          <w:rFonts w:ascii="Calibri" w:eastAsia="Times New Roman" w:hAnsi="Calibri" w:cs="Times New Roman"/>
          <w:color w:val="000000"/>
          <w:lang w:eastAsia="ja-JP"/>
        </w:rPr>
      </w:pPr>
      <w:r w:rsidRPr="00BF211C">
        <w:rPr>
          <w:rFonts w:ascii="Calibri" w:eastAsia="Times New Roman" w:hAnsi="Calibri" w:cs="Times New Roman"/>
          <w:color w:val="000000"/>
          <w:lang w:eastAsia="ja-JP"/>
        </w:rPr>
        <w:t>In step</w:t>
      </w:r>
      <w:r w:rsidR="00640D15">
        <w:rPr>
          <w:rFonts w:ascii="Calibri" w:eastAsia="Times New Roman" w:hAnsi="Calibri" w:cs="Times New Roman"/>
          <w:color w:val="000000"/>
          <w:lang w:eastAsia="ja-JP"/>
        </w:rPr>
        <w:t xml:space="preserve"> </w:t>
      </w:r>
      <w:r w:rsidR="00576C2A">
        <w:rPr>
          <w:rFonts w:ascii="Calibri" w:eastAsia="Times New Roman" w:hAnsi="Calibri" w:cs="Times New Roman"/>
          <w:color w:val="000000"/>
          <w:lang w:eastAsia="ja-JP"/>
        </w:rPr>
        <w:t>two</w:t>
      </w:r>
      <w:r w:rsidR="00640D15">
        <w:rPr>
          <w:rFonts w:ascii="Calibri" w:eastAsia="Times New Roman" w:hAnsi="Calibri" w:cs="Times New Roman"/>
          <w:color w:val="000000"/>
          <w:lang w:eastAsia="ja-JP"/>
        </w:rPr>
        <w:t>,</w:t>
      </w:r>
      <w:r w:rsidRPr="00BF211C">
        <w:rPr>
          <w:rFonts w:ascii="Calibri" w:eastAsia="Times New Roman" w:hAnsi="Calibri" w:cs="Times New Roman"/>
          <w:color w:val="000000"/>
          <w:lang w:eastAsia="ja-JP"/>
        </w:rPr>
        <w:t xml:space="preserve"> the State agency will:</w:t>
      </w:r>
    </w:p>
    <w:p w:rsidR="00BF211C" w:rsidRPr="00BF211C" w:rsidRDefault="00BF211C" w:rsidP="00BF211C">
      <w:pPr>
        <w:numPr>
          <w:ilvl w:val="0"/>
          <w:numId w:val="4"/>
        </w:numPr>
        <w:spacing w:after="0" w:line="240" w:lineRule="auto"/>
        <w:rPr>
          <w:rFonts w:ascii="Calibri" w:eastAsia="Times New Roman" w:hAnsi="Calibri" w:cs="Times New Roman"/>
          <w:color w:val="000000"/>
          <w:lang w:eastAsia="ja-JP"/>
        </w:rPr>
      </w:pPr>
      <w:r w:rsidRPr="00BF211C">
        <w:rPr>
          <w:rFonts w:ascii="Calibri" w:eastAsia="Times New Roman" w:hAnsi="Calibri" w:cs="Times New Roman"/>
          <w:color w:val="000000"/>
          <w:lang w:eastAsia="ja-JP"/>
        </w:rPr>
        <w:t xml:space="preserve">Send </w:t>
      </w:r>
      <w:r w:rsidRPr="00BF211C">
        <w:rPr>
          <w:rFonts w:ascii="Calibri" w:eastAsia="Times New Roman" w:hAnsi="Calibri" w:cs="Times New Roman"/>
          <w:color w:val="FF0000"/>
          <w:lang w:eastAsia="ja-JP"/>
        </w:rPr>
        <w:t xml:space="preserve">the FNS Tool with </w:t>
      </w:r>
      <w:r w:rsidRPr="00BF211C">
        <w:rPr>
          <w:rFonts w:ascii="Calibri" w:eastAsia="Times New Roman" w:hAnsi="Calibri" w:cs="Times New Roman"/>
          <w:color w:val="000000"/>
          <w:lang w:eastAsia="ja-JP"/>
        </w:rPr>
        <w:t>the SFA Procurement Table to the SFA to answer questions and input information</w:t>
      </w:r>
      <w:r w:rsidR="002805B0">
        <w:rPr>
          <w:rFonts w:ascii="Calibri" w:eastAsia="Times New Roman" w:hAnsi="Calibri" w:cs="Times New Roman"/>
          <w:color w:val="000000"/>
          <w:lang w:eastAsia="ja-JP"/>
        </w:rPr>
        <w:t xml:space="preserve"> in the SFA Procurement table only</w:t>
      </w:r>
      <w:r w:rsidRPr="00BF211C">
        <w:rPr>
          <w:rFonts w:ascii="Calibri" w:eastAsia="Times New Roman" w:hAnsi="Calibri" w:cs="Times New Roman"/>
          <w:color w:val="000000"/>
          <w:lang w:eastAsia="ja-JP"/>
        </w:rPr>
        <w:t xml:space="preserve">. </w:t>
      </w:r>
    </w:p>
    <w:p w:rsidR="00BF211C" w:rsidRPr="00BF211C" w:rsidRDefault="00BF211C" w:rsidP="00BF211C">
      <w:pPr>
        <w:numPr>
          <w:ilvl w:val="0"/>
          <w:numId w:val="4"/>
        </w:numPr>
        <w:spacing w:after="0" w:line="240" w:lineRule="auto"/>
        <w:rPr>
          <w:rFonts w:ascii="Calibri" w:eastAsia="Times New Roman" w:hAnsi="Calibri" w:cs="Times New Roman"/>
          <w:color w:val="000000"/>
          <w:lang w:eastAsia="ja-JP"/>
        </w:rPr>
      </w:pPr>
      <w:r w:rsidRPr="00BF211C">
        <w:rPr>
          <w:rFonts w:ascii="Calibri" w:eastAsia="Times New Roman" w:hAnsi="Calibri" w:cs="Times New Roman"/>
          <w:color w:val="000000"/>
          <w:lang w:eastAsia="ja-JP"/>
        </w:rPr>
        <w:t xml:space="preserve">Request copies of </w:t>
      </w:r>
      <w:r w:rsidR="00A10BBD">
        <w:rPr>
          <w:rFonts w:ascii="Calibri" w:eastAsia="Times New Roman" w:hAnsi="Calibri" w:cs="Times New Roman"/>
          <w:color w:val="000000"/>
          <w:lang w:eastAsia="ja-JP"/>
        </w:rPr>
        <w:t xml:space="preserve">the vendor paid list, written code of conduct, and documented procurement procedures.  (Additional </w:t>
      </w:r>
      <w:r w:rsidRPr="00BF211C">
        <w:rPr>
          <w:rFonts w:ascii="Calibri" w:eastAsia="Times New Roman" w:hAnsi="Calibri" w:cs="Times New Roman"/>
          <w:color w:val="000000"/>
          <w:lang w:eastAsia="ja-JP"/>
        </w:rPr>
        <w:t>documentation</w:t>
      </w:r>
      <w:r w:rsidR="00A10BBD">
        <w:rPr>
          <w:rFonts w:ascii="Calibri" w:eastAsia="Times New Roman" w:hAnsi="Calibri" w:cs="Times New Roman"/>
          <w:color w:val="000000"/>
          <w:lang w:eastAsia="ja-JP"/>
        </w:rPr>
        <w:t xml:space="preserve"> of procurements selected for review will be requested following selection of vendors by the State agency).</w:t>
      </w:r>
    </w:p>
    <w:p w:rsidR="00D50B1A" w:rsidRDefault="00D50B1A" w:rsidP="00BF211C">
      <w:pPr>
        <w:spacing w:after="0" w:line="240" w:lineRule="auto"/>
        <w:rPr>
          <w:rFonts w:ascii="Calibri" w:eastAsia="Times New Roman" w:hAnsi="Calibri" w:cs="Times New Roman"/>
          <w:color w:val="00B050"/>
          <w:lang w:eastAsia="ja-JP"/>
        </w:rPr>
      </w:pPr>
    </w:p>
    <w:p w:rsidR="00500C8B" w:rsidRPr="00DF1D57" w:rsidRDefault="00BF211C" w:rsidP="00BF211C">
      <w:pPr>
        <w:spacing w:after="0" w:line="240" w:lineRule="auto"/>
        <w:rPr>
          <w:rFonts w:ascii="Calibri" w:eastAsia="Times New Roman" w:hAnsi="Calibri" w:cs="Times New Roman"/>
          <w:i/>
          <w:color w:val="000000"/>
          <w:lang w:eastAsia="ja-JP"/>
        </w:rPr>
      </w:pPr>
      <w:r w:rsidRPr="00CD23AC">
        <w:rPr>
          <w:rFonts w:ascii="Calibri" w:eastAsia="Times New Roman" w:hAnsi="Calibri" w:cs="Times New Roman"/>
          <w:color w:val="00B050"/>
          <w:lang w:eastAsia="ja-JP"/>
        </w:rPr>
        <w:t>[</w:t>
      </w:r>
      <w:r w:rsidR="006B32A4" w:rsidRPr="00CD23AC">
        <w:rPr>
          <w:rFonts w:ascii="Calibri" w:eastAsia="Times New Roman" w:hAnsi="Calibri" w:cs="Times New Roman"/>
          <w:color w:val="00B050"/>
          <w:lang w:eastAsia="ja-JP"/>
        </w:rPr>
        <w:t>NEW</w:t>
      </w:r>
      <w:r w:rsidRPr="00CD23AC">
        <w:rPr>
          <w:rFonts w:ascii="Calibri" w:eastAsia="Times New Roman" w:hAnsi="Calibri" w:cs="Times New Roman"/>
          <w:color w:val="00B050"/>
          <w:lang w:eastAsia="ja-JP"/>
        </w:rPr>
        <w:t>]</w:t>
      </w:r>
      <w:r w:rsidRPr="00CD23AC">
        <w:rPr>
          <w:rFonts w:ascii="Calibri" w:eastAsia="Times New Roman" w:hAnsi="Calibri" w:cs="Times New Roman"/>
          <w:b/>
          <w:color w:val="000000"/>
          <w:lang w:eastAsia="ja-JP"/>
        </w:rPr>
        <w:t xml:space="preserve">  SFA Procurement Table Sections:</w:t>
      </w:r>
      <w:r w:rsidRPr="00CD23AC">
        <w:rPr>
          <w:rFonts w:ascii="Calibri" w:eastAsia="Times New Roman" w:hAnsi="Calibri" w:cs="Times New Roman"/>
          <w:color w:val="000000"/>
          <w:lang w:eastAsia="ja-JP"/>
        </w:rPr>
        <w:t xml:space="preserve">  The SFA Procurement Table </w:t>
      </w:r>
      <w:r w:rsidR="00500C8B" w:rsidRPr="00CD23AC">
        <w:rPr>
          <w:rFonts w:ascii="Calibri" w:eastAsia="Times New Roman" w:hAnsi="Calibri" w:cs="Times New Roman"/>
          <w:color w:val="000000"/>
          <w:lang w:eastAsia="ja-JP"/>
        </w:rPr>
        <w:t xml:space="preserve">is critical to the procurement review as this </w:t>
      </w:r>
      <w:r w:rsidR="00DF1D57">
        <w:rPr>
          <w:rFonts w:ascii="Calibri" w:eastAsia="Times New Roman" w:hAnsi="Calibri" w:cs="Times New Roman"/>
          <w:color w:val="000000"/>
          <w:lang w:eastAsia="ja-JP"/>
        </w:rPr>
        <w:t xml:space="preserve">tab </w:t>
      </w:r>
      <w:r w:rsidR="00500C8B" w:rsidRPr="00CD23AC">
        <w:rPr>
          <w:rFonts w:ascii="Calibri" w:eastAsia="Times New Roman" w:hAnsi="Calibri" w:cs="Times New Roman"/>
          <w:color w:val="000000"/>
          <w:lang w:eastAsia="ja-JP"/>
        </w:rPr>
        <w:t>details the procurement personnel with whom the State agency will communicate to obtain documentation for the review, provide technical assistance, as needed, and require corrective action</w:t>
      </w:r>
      <w:r w:rsidR="00DF1D57">
        <w:rPr>
          <w:rFonts w:ascii="Calibri" w:eastAsia="Times New Roman" w:hAnsi="Calibri" w:cs="Times New Roman"/>
          <w:color w:val="000000"/>
          <w:lang w:eastAsia="ja-JP"/>
        </w:rPr>
        <w:t>,</w:t>
      </w:r>
      <w:r w:rsidR="00500C8B" w:rsidRPr="00CD23AC">
        <w:rPr>
          <w:rFonts w:ascii="Calibri" w:eastAsia="Times New Roman" w:hAnsi="Calibri" w:cs="Times New Roman"/>
          <w:color w:val="000000"/>
          <w:lang w:eastAsia="ja-JP"/>
        </w:rPr>
        <w:t xml:space="preserve"> if findings are established.  The Table identifies SFA micro- and small purchase thresholds that may be more restrictive than Federal or State thresholds.  This Table also enables vendors selected by the State agency for review to populate questions in the applicable review tab and further populate to a Summary of Findings tab, if applicable.  </w:t>
      </w:r>
      <w:r w:rsidR="00DF1D57">
        <w:rPr>
          <w:rFonts w:ascii="Calibri" w:eastAsia="Times New Roman" w:hAnsi="Calibri" w:cs="Times New Roman"/>
          <w:color w:val="000000"/>
          <w:lang w:eastAsia="ja-JP"/>
        </w:rPr>
        <w:t>(</w:t>
      </w:r>
      <w:r w:rsidR="00DF1D57" w:rsidRPr="00DF1D57">
        <w:rPr>
          <w:rFonts w:ascii="Calibri" w:eastAsia="Times New Roman" w:hAnsi="Calibri" w:cs="Times New Roman"/>
          <w:i/>
          <w:color w:val="000000"/>
          <w:lang w:eastAsia="ja-JP"/>
        </w:rPr>
        <w:t>This auto-populated feature is not available in the Word version</w:t>
      </w:r>
      <w:r w:rsidR="00DF1D57">
        <w:rPr>
          <w:rFonts w:ascii="Calibri" w:eastAsia="Times New Roman" w:hAnsi="Calibri" w:cs="Times New Roman"/>
          <w:i/>
          <w:color w:val="000000"/>
          <w:lang w:eastAsia="ja-JP"/>
        </w:rPr>
        <w:t xml:space="preserve"> of the comprehensive procurement review tool)</w:t>
      </w:r>
      <w:r w:rsidR="00DF1D57" w:rsidRPr="00DF1D57">
        <w:rPr>
          <w:rFonts w:ascii="Calibri" w:eastAsia="Times New Roman" w:hAnsi="Calibri" w:cs="Times New Roman"/>
          <w:i/>
          <w:color w:val="000000"/>
          <w:lang w:eastAsia="ja-JP"/>
        </w:rPr>
        <w:t>.</w:t>
      </w:r>
    </w:p>
    <w:p w:rsidR="00500C8B" w:rsidRPr="00CD23AC" w:rsidRDefault="00500C8B" w:rsidP="00BF211C">
      <w:pPr>
        <w:spacing w:after="0" w:line="240" w:lineRule="auto"/>
        <w:rPr>
          <w:rFonts w:ascii="Calibri" w:eastAsia="Times New Roman" w:hAnsi="Calibri" w:cs="Times New Roman"/>
          <w:color w:val="000000"/>
          <w:lang w:eastAsia="ja-JP"/>
        </w:rPr>
      </w:pPr>
    </w:p>
    <w:p w:rsidR="00BF211C" w:rsidRPr="00BF211C" w:rsidRDefault="00500C8B" w:rsidP="00BF211C">
      <w:pPr>
        <w:spacing w:after="0" w:line="240" w:lineRule="auto"/>
        <w:rPr>
          <w:rFonts w:ascii="Calibri" w:eastAsia="Times New Roman" w:hAnsi="Calibri" w:cs="Times New Roman"/>
          <w:color w:val="000000"/>
          <w:lang w:eastAsia="ja-JP"/>
        </w:rPr>
      </w:pPr>
      <w:r w:rsidRPr="00CD23AC">
        <w:rPr>
          <w:rFonts w:ascii="Calibri" w:eastAsia="Times New Roman" w:hAnsi="Calibri" w:cs="Times New Roman"/>
          <w:color w:val="000000"/>
          <w:lang w:eastAsia="ja-JP"/>
        </w:rPr>
        <w:t xml:space="preserve">The SFA Procurement Table </w:t>
      </w:r>
      <w:r w:rsidR="00BF211C" w:rsidRPr="00CD23AC">
        <w:rPr>
          <w:rFonts w:ascii="Calibri" w:eastAsia="Times New Roman" w:hAnsi="Calibri" w:cs="Times New Roman"/>
          <w:color w:val="000000"/>
          <w:lang w:eastAsia="ja-JP"/>
        </w:rPr>
        <w:t>now contains</w:t>
      </w:r>
      <w:r w:rsidR="00BF211C" w:rsidRPr="00BF211C">
        <w:rPr>
          <w:rFonts w:ascii="Calibri" w:eastAsia="Times New Roman" w:hAnsi="Calibri" w:cs="Times New Roman"/>
          <w:color w:val="000000"/>
          <w:lang w:eastAsia="ja-JP"/>
        </w:rPr>
        <w:t xml:space="preserve"> 2 </w:t>
      </w:r>
      <w:r w:rsidR="00BF211C" w:rsidRPr="00DF1D57">
        <w:rPr>
          <w:rFonts w:ascii="Calibri" w:eastAsia="Times New Roman" w:hAnsi="Calibri" w:cs="Times New Roman"/>
          <w:color w:val="00B050"/>
          <w:lang w:eastAsia="ja-JP"/>
        </w:rPr>
        <w:t>new</w:t>
      </w:r>
      <w:r w:rsidR="00BF211C" w:rsidRPr="00BF211C">
        <w:rPr>
          <w:rFonts w:ascii="Calibri" w:eastAsia="Times New Roman" w:hAnsi="Calibri" w:cs="Times New Roman"/>
          <w:color w:val="00B050"/>
          <w:lang w:eastAsia="ja-JP"/>
        </w:rPr>
        <w:t xml:space="preserve"> </w:t>
      </w:r>
      <w:r w:rsidR="00BF211C" w:rsidRPr="00BF211C">
        <w:rPr>
          <w:rFonts w:ascii="Calibri" w:eastAsia="Times New Roman" w:hAnsi="Calibri" w:cs="Times New Roman"/>
          <w:color w:val="000000"/>
          <w:lang w:eastAsia="ja-JP"/>
        </w:rPr>
        <w:t xml:space="preserve">sections: 1) Market Basket Analysis for Evaluation of Contract Award and 2) Group Purchasing </w:t>
      </w:r>
      <w:r w:rsidR="00DC01A3">
        <w:rPr>
          <w:rFonts w:ascii="Calibri" w:eastAsia="Times New Roman" w:hAnsi="Calibri" w:cs="Times New Roman"/>
          <w:color w:val="000000"/>
          <w:lang w:eastAsia="ja-JP"/>
        </w:rPr>
        <w:t>Efforts</w:t>
      </w:r>
      <w:r w:rsidR="00BF211C" w:rsidRPr="00BF211C">
        <w:rPr>
          <w:rFonts w:ascii="Calibri" w:eastAsia="Times New Roman" w:hAnsi="Calibri" w:cs="Times New Roman"/>
          <w:color w:val="000000"/>
          <w:lang w:eastAsia="ja-JP"/>
        </w:rPr>
        <w:t>.  These sections are added to capture information from SFAs using these procurement processes.  The SFA will select “yes”, “no”, or “not applicable” to designate</w:t>
      </w:r>
      <w:r w:rsidR="003B638D">
        <w:rPr>
          <w:rFonts w:ascii="Calibri" w:eastAsia="Times New Roman" w:hAnsi="Calibri" w:cs="Times New Roman"/>
          <w:color w:val="000000"/>
          <w:lang w:eastAsia="ja-JP"/>
        </w:rPr>
        <w:t xml:space="preserve"> its</w:t>
      </w:r>
      <w:r w:rsidR="00BF211C" w:rsidRPr="00BF211C">
        <w:rPr>
          <w:rFonts w:ascii="Calibri" w:eastAsia="Times New Roman" w:hAnsi="Calibri" w:cs="Times New Roman"/>
          <w:color w:val="000000"/>
          <w:lang w:eastAsia="ja-JP"/>
        </w:rPr>
        <w:t xml:space="preserve"> use </w:t>
      </w:r>
      <w:r w:rsidR="003B638D">
        <w:rPr>
          <w:rFonts w:ascii="Calibri" w:eastAsia="Times New Roman" w:hAnsi="Calibri" w:cs="Times New Roman"/>
          <w:color w:val="000000"/>
          <w:lang w:eastAsia="ja-JP"/>
        </w:rPr>
        <w:t xml:space="preserve">of </w:t>
      </w:r>
      <w:r w:rsidR="00BF211C" w:rsidRPr="00BF211C">
        <w:rPr>
          <w:rFonts w:ascii="Calibri" w:eastAsia="Times New Roman" w:hAnsi="Calibri" w:cs="Times New Roman"/>
          <w:color w:val="000000"/>
          <w:lang w:eastAsia="ja-JP"/>
        </w:rPr>
        <w:t>these processes</w:t>
      </w:r>
      <w:r w:rsidR="003B638D">
        <w:rPr>
          <w:rFonts w:ascii="Calibri" w:eastAsia="Times New Roman" w:hAnsi="Calibri" w:cs="Times New Roman"/>
          <w:color w:val="000000"/>
          <w:lang w:eastAsia="ja-JP"/>
        </w:rPr>
        <w:t>,</w:t>
      </w:r>
      <w:r w:rsidR="00BF211C" w:rsidRPr="00BF211C">
        <w:rPr>
          <w:rFonts w:ascii="Calibri" w:eastAsia="Times New Roman" w:hAnsi="Calibri" w:cs="Times New Roman"/>
          <w:color w:val="000000"/>
          <w:lang w:eastAsia="ja-JP"/>
        </w:rPr>
        <w:t xml:space="preserve"> then input</w:t>
      </w:r>
      <w:r w:rsidR="003B638D">
        <w:rPr>
          <w:rFonts w:ascii="Calibri" w:eastAsia="Times New Roman" w:hAnsi="Calibri" w:cs="Times New Roman"/>
          <w:color w:val="000000"/>
          <w:lang w:eastAsia="ja-JP"/>
        </w:rPr>
        <w:t xml:space="preserve"> additional</w:t>
      </w:r>
      <w:r w:rsidR="00BF211C" w:rsidRPr="00BF211C">
        <w:rPr>
          <w:rFonts w:ascii="Calibri" w:eastAsia="Times New Roman" w:hAnsi="Calibri" w:cs="Times New Roman"/>
          <w:color w:val="000000"/>
          <w:lang w:eastAsia="ja-JP"/>
        </w:rPr>
        <w:t xml:space="preserve"> information </w:t>
      </w:r>
      <w:r w:rsidR="003B638D">
        <w:rPr>
          <w:rFonts w:ascii="Calibri" w:eastAsia="Times New Roman" w:hAnsi="Calibri" w:cs="Times New Roman"/>
          <w:color w:val="000000"/>
          <w:lang w:eastAsia="ja-JP"/>
        </w:rPr>
        <w:t>about</w:t>
      </w:r>
      <w:r w:rsidR="00BF211C" w:rsidRPr="00BF211C">
        <w:rPr>
          <w:rFonts w:ascii="Calibri" w:eastAsia="Times New Roman" w:hAnsi="Calibri" w:cs="Times New Roman"/>
          <w:color w:val="000000"/>
          <w:lang w:eastAsia="ja-JP"/>
        </w:rPr>
        <w:t xml:space="preserve"> these for the State agency to select these for review using the State agency "select for review" option.  Information on these processes is found below.</w:t>
      </w:r>
    </w:p>
    <w:p w:rsidR="00BF211C" w:rsidRPr="00BF211C" w:rsidRDefault="00BF211C" w:rsidP="00BF211C">
      <w:pPr>
        <w:spacing w:after="0" w:line="240" w:lineRule="auto"/>
        <w:rPr>
          <w:rFonts w:ascii="Calibri" w:eastAsia="Times New Roman" w:hAnsi="Calibri" w:cs="Times New Roman"/>
          <w:color w:val="000000"/>
          <w:lang w:eastAsia="ja-JP"/>
        </w:rPr>
      </w:pPr>
      <w:r w:rsidRPr="00BF211C">
        <w:rPr>
          <w:rFonts w:ascii="Calibri" w:eastAsia="Times New Roman" w:hAnsi="Calibri" w:cs="Times New Roman"/>
          <w:color w:val="000000"/>
          <w:lang w:eastAsia="ja-JP"/>
        </w:rPr>
        <w:t xml:space="preserve"> </w:t>
      </w:r>
    </w:p>
    <w:p w:rsidR="00BF211C" w:rsidRPr="00BF211C" w:rsidRDefault="009E6C28" w:rsidP="002D5B1D">
      <w:pPr>
        <w:spacing w:after="0" w:line="240" w:lineRule="auto"/>
        <w:rPr>
          <w:rFonts w:ascii="Calibri" w:eastAsia="Times New Roman" w:hAnsi="Calibri" w:cs="Times New Roman"/>
          <w:color w:val="000000"/>
          <w:lang w:eastAsia="ja-JP"/>
        </w:rPr>
      </w:pPr>
      <w:r w:rsidRPr="009E6C28">
        <w:rPr>
          <w:rFonts w:ascii="Calibri" w:eastAsia="Times New Roman" w:hAnsi="Calibri" w:cs="Times New Roman"/>
          <w:b/>
          <w:color w:val="00B050"/>
          <w:lang w:eastAsia="ja-JP"/>
        </w:rPr>
        <w:t xml:space="preserve">[NEW] </w:t>
      </w:r>
      <w:r w:rsidR="00EC429B" w:rsidRPr="00EC429B">
        <w:rPr>
          <w:rFonts w:ascii="Calibri" w:eastAsia="Times New Roman" w:hAnsi="Calibri" w:cs="Times New Roman"/>
          <w:b/>
          <w:lang w:eastAsia="ja-JP"/>
        </w:rPr>
        <w:t>1)</w:t>
      </w:r>
      <w:r w:rsidR="00BF211C" w:rsidRPr="00EC429B">
        <w:rPr>
          <w:rFonts w:ascii="Calibri" w:eastAsia="Times New Roman" w:hAnsi="Calibri" w:cs="Times New Roman"/>
          <w:lang w:eastAsia="ja-JP"/>
        </w:rPr>
        <w:t xml:space="preserve"> </w:t>
      </w:r>
      <w:r w:rsidR="00BF211C" w:rsidRPr="00BF211C">
        <w:rPr>
          <w:rFonts w:ascii="Calibri" w:eastAsia="Times New Roman" w:hAnsi="Calibri" w:cs="Times New Roman"/>
          <w:b/>
          <w:color w:val="000000"/>
          <w:lang w:eastAsia="ja-JP"/>
        </w:rPr>
        <w:t>Market Basket Analysis for Evaluation of Contract Award</w:t>
      </w:r>
      <w:r w:rsidR="00BF211C" w:rsidRPr="00BF211C">
        <w:rPr>
          <w:rFonts w:ascii="Calibri" w:eastAsia="Times New Roman" w:hAnsi="Calibri" w:cs="Times New Roman"/>
          <w:color w:val="000000"/>
          <w:lang w:eastAsia="ja-JP"/>
        </w:rPr>
        <w:t xml:space="preserve">:  </w:t>
      </w:r>
      <w:r w:rsidR="00BF211C" w:rsidRPr="00BF211C">
        <w:rPr>
          <w:rFonts w:ascii="Calibri" w:eastAsia="Times New Roman" w:hAnsi="Calibri" w:cs="Times New Roman"/>
          <w:lang w:eastAsia="ja-JP"/>
        </w:rPr>
        <w:t>SP 04-2018</w:t>
      </w:r>
      <w:r w:rsidR="00BF211C" w:rsidRPr="00BF211C">
        <w:rPr>
          <w:rFonts w:ascii="Calibri" w:eastAsia="Times New Roman" w:hAnsi="Calibri" w:cs="Times New Roman"/>
          <w:color w:val="000000"/>
          <w:lang w:eastAsia="ja-JP"/>
        </w:rPr>
        <w:t xml:space="preserve">, </w:t>
      </w:r>
      <w:r w:rsidR="00BF211C" w:rsidRPr="00BF211C">
        <w:rPr>
          <w:rFonts w:ascii="Calibri" w:eastAsia="Times New Roman" w:hAnsi="Calibri" w:cs="Times New Roman"/>
          <w:i/>
          <w:color w:val="000000"/>
          <w:lang w:eastAsia="ja-JP"/>
        </w:rPr>
        <w:t>Market Basket Analysis for Evaluation of Contract Award</w:t>
      </w:r>
      <w:r>
        <w:rPr>
          <w:rFonts w:ascii="Calibri" w:eastAsia="Times New Roman" w:hAnsi="Calibri" w:cs="Times New Roman"/>
          <w:i/>
          <w:color w:val="000000"/>
          <w:lang w:eastAsia="ja-JP"/>
        </w:rPr>
        <w:t xml:space="preserve">, </w:t>
      </w:r>
      <w:r w:rsidRPr="009E6C28">
        <w:rPr>
          <w:rFonts w:ascii="Calibri" w:eastAsia="Times New Roman" w:hAnsi="Calibri" w:cs="Times New Roman"/>
          <w:color w:val="000000"/>
          <w:lang w:eastAsia="ja-JP"/>
        </w:rPr>
        <w:t>dated January 18, 2018,</w:t>
      </w:r>
      <w:r w:rsidR="00BF211C" w:rsidRPr="00BF211C">
        <w:rPr>
          <w:rFonts w:ascii="Calibri" w:eastAsia="Times New Roman" w:hAnsi="Calibri" w:cs="Times New Roman"/>
          <w:i/>
          <w:color w:val="000000"/>
          <w:lang w:eastAsia="ja-JP"/>
        </w:rPr>
        <w:t xml:space="preserve"> </w:t>
      </w:r>
      <w:r w:rsidR="00BF211C" w:rsidRPr="00BF211C">
        <w:rPr>
          <w:rFonts w:ascii="Calibri" w:eastAsia="Times New Roman" w:hAnsi="Calibri" w:cs="Times New Roman"/>
          <w:color w:val="000000"/>
          <w:lang w:eastAsia="ja-JP"/>
        </w:rPr>
        <w:t>explain</w:t>
      </w:r>
      <w:r w:rsidR="00DF1D57">
        <w:rPr>
          <w:rFonts w:ascii="Calibri" w:eastAsia="Times New Roman" w:hAnsi="Calibri" w:cs="Times New Roman"/>
          <w:color w:val="000000"/>
          <w:lang w:eastAsia="ja-JP"/>
        </w:rPr>
        <w:t>s</w:t>
      </w:r>
      <w:r w:rsidR="00BF211C" w:rsidRPr="00BF211C">
        <w:rPr>
          <w:rFonts w:ascii="Calibri" w:eastAsia="Times New Roman" w:hAnsi="Calibri" w:cs="Times New Roman"/>
          <w:color w:val="000000"/>
          <w:lang w:eastAsia="ja-JP"/>
        </w:rPr>
        <w:t xml:space="preserve"> how </w:t>
      </w:r>
      <w:r w:rsidR="003B638D">
        <w:rPr>
          <w:rFonts w:ascii="Calibri" w:eastAsia="Times New Roman" w:hAnsi="Calibri" w:cs="Times New Roman"/>
          <w:color w:val="000000"/>
          <w:lang w:eastAsia="ja-JP"/>
        </w:rPr>
        <w:t xml:space="preserve">SFAs </w:t>
      </w:r>
      <w:r w:rsidR="00DF1D57">
        <w:rPr>
          <w:rFonts w:ascii="Calibri" w:eastAsia="Times New Roman" w:hAnsi="Calibri" w:cs="Times New Roman"/>
          <w:color w:val="000000"/>
          <w:lang w:eastAsia="ja-JP"/>
        </w:rPr>
        <w:t xml:space="preserve">will </w:t>
      </w:r>
      <w:r w:rsidR="003B638D">
        <w:rPr>
          <w:rFonts w:ascii="Calibri" w:eastAsia="Times New Roman" w:hAnsi="Calibri" w:cs="Times New Roman"/>
          <w:color w:val="000000"/>
          <w:lang w:eastAsia="ja-JP"/>
        </w:rPr>
        <w:t xml:space="preserve">use </w:t>
      </w:r>
      <w:r w:rsidR="00BF211C" w:rsidRPr="00BF211C">
        <w:rPr>
          <w:rFonts w:ascii="Calibri" w:eastAsia="Times New Roman" w:hAnsi="Calibri" w:cs="Times New Roman"/>
          <w:color w:val="000000"/>
          <w:lang w:eastAsia="ja-JP"/>
        </w:rPr>
        <w:t xml:space="preserve">this process </w:t>
      </w:r>
      <w:r w:rsidR="00DF1D57">
        <w:rPr>
          <w:rFonts w:ascii="Calibri" w:eastAsia="Times New Roman" w:hAnsi="Calibri" w:cs="Times New Roman"/>
          <w:color w:val="000000"/>
          <w:lang w:eastAsia="ja-JP"/>
        </w:rPr>
        <w:t xml:space="preserve">to </w:t>
      </w:r>
      <w:r w:rsidR="00BF211C" w:rsidRPr="00BF211C">
        <w:rPr>
          <w:rFonts w:ascii="Calibri" w:eastAsia="Times New Roman" w:hAnsi="Calibri" w:cs="Times New Roman"/>
          <w:color w:val="000000"/>
          <w:lang w:eastAsia="ja-JP"/>
        </w:rPr>
        <w:t xml:space="preserve">be compliant with the procurement standards.  In short, </w:t>
      </w:r>
      <w:r w:rsidR="003B638D">
        <w:rPr>
          <w:rFonts w:ascii="Calibri" w:eastAsia="Times New Roman" w:hAnsi="Calibri" w:cs="Times New Roman"/>
          <w:color w:val="000000"/>
          <w:lang w:eastAsia="ja-JP"/>
        </w:rPr>
        <w:t>a market basket</w:t>
      </w:r>
      <w:r w:rsidR="00BF211C" w:rsidRPr="00BF211C">
        <w:rPr>
          <w:rFonts w:ascii="Calibri" w:eastAsia="Times New Roman" w:hAnsi="Calibri" w:cs="Times New Roman"/>
          <w:color w:val="000000"/>
          <w:lang w:eastAsia="ja-JP"/>
        </w:rPr>
        <w:t xml:space="preserve"> analysis is a method of evaluating a universe of goods based on a represen</w:t>
      </w:r>
      <w:r w:rsidR="00CD23AC">
        <w:rPr>
          <w:rFonts w:ascii="Calibri" w:eastAsia="Times New Roman" w:hAnsi="Calibri" w:cs="Times New Roman"/>
          <w:color w:val="000000"/>
          <w:lang w:eastAsia="ja-JP"/>
        </w:rPr>
        <w:t>tative sample in relation to the</w:t>
      </w:r>
      <w:r w:rsidR="00BF211C" w:rsidRPr="00BF211C">
        <w:rPr>
          <w:rFonts w:ascii="Calibri" w:eastAsia="Times New Roman" w:hAnsi="Calibri" w:cs="Times New Roman"/>
          <w:color w:val="000000"/>
          <w:lang w:eastAsia="ja-JP"/>
        </w:rPr>
        <w:t xml:space="preserve"> </w:t>
      </w:r>
      <w:r w:rsidR="003E7CF6">
        <w:rPr>
          <w:rFonts w:ascii="Calibri" w:eastAsia="Times New Roman" w:hAnsi="Calibri" w:cs="Times New Roman"/>
          <w:color w:val="000000"/>
          <w:lang w:eastAsia="ja-JP"/>
        </w:rPr>
        <w:t>estimated contract</w:t>
      </w:r>
      <w:r w:rsidR="003E7CF6" w:rsidRPr="00BF211C">
        <w:rPr>
          <w:rFonts w:ascii="Calibri" w:eastAsia="Times New Roman" w:hAnsi="Calibri" w:cs="Times New Roman"/>
          <w:color w:val="000000"/>
          <w:lang w:eastAsia="ja-JP"/>
        </w:rPr>
        <w:t xml:space="preserve"> </w:t>
      </w:r>
      <w:r w:rsidR="00BF211C" w:rsidRPr="00BF211C">
        <w:rPr>
          <w:rFonts w:ascii="Calibri" w:eastAsia="Times New Roman" w:hAnsi="Calibri" w:cs="Times New Roman"/>
          <w:color w:val="000000"/>
          <w:lang w:eastAsia="ja-JP"/>
        </w:rPr>
        <w:t xml:space="preserve">value, </w:t>
      </w:r>
      <w:r w:rsidR="00DF1D57">
        <w:rPr>
          <w:rFonts w:ascii="Calibri" w:eastAsia="Times New Roman" w:hAnsi="Calibri" w:cs="Times New Roman"/>
          <w:color w:val="000000"/>
          <w:lang w:eastAsia="ja-JP"/>
        </w:rPr>
        <w:t xml:space="preserve">the </w:t>
      </w:r>
      <w:r w:rsidR="00DC01A3" w:rsidRPr="00CD23AC">
        <w:rPr>
          <w:rFonts w:ascii="Calibri" w:eastAsia="Times New Roman" w:hAnsi="Calibri" w:cs="Times New Roman"/>
          <w:color w:val="000000"/>
          <w:lang w:eastAsia="ja-JP"/>
        </w:rPr>
        <w:t>addition of goods</w:t>
      </w:r>
      <w:r w:rsidR="00DF1D57">
        <w:rPr>
          <w:rFonts w:ascii="Calibri" w:eastAsia="Times New Roman" w:hAnsi="Calibri" w:cs="Times New Roman"/>
          <w:color w:val="000000"/>
          <w:lang w:eastAsia="ja-JP"/>
        </w:rPr>
        <w:t xml:space="preserve">, if allowed, and </w:t>
      </w:r>
      <w:r>
        <w:rPr>
          <w:rFonts w:ascii="Calibri" w:eastAsia="Times New Roman" w:hAnsi="Calibri" w:cs="Times New Roman"/>
          <w:color w:val="000000"/>
          <w:lang w:eastAsia="ja-JP"/>
        </w:rPr>
        <w:t xml:space="preserve">the limit to the contract value </w:t>
      </w:r>
      <w:r w:rsidR="00DC01A3" w:rsidRPr="00CD23AC">
        <w:rPr>
          <w:rFonts w:ascii="Calibri" w:eastAsia="Times New Roman" w:hAnsi="Calibri" w:cs="Times New Roman"/>
          <w:color w:val="000000"/>
          <w:lang w:eastAsia="ja-JP"/>
        </w:rPr>
        <w:t>when additions are allow</w:t>
      </w:r>
      <w:r w:rsidR="004C5724">
        <w:rPr>
          <w:rFonts w:ascii="Calibri" w:eastAsia="Times New Roman" w:hAnsi="Calibri" w:cs="Times New Roman"/>
          <w:color w:val="000000"/>
          <w:lang w:eastAsia="ja-JP"/>
        </w:rPr>
        <w:t>ed</w:t>
      </w:r>
      <w:r w:rsidR="00CD23AC">
        <w:rPr>
          <w:rFonts w:ascii="Calibri" w:eastAsia="Times New Roman" w:hAnsi="Calibri" w:cs="Times New Roman"/>
          <w:color w:val="000000"/>
          <w:lang w:eastAsia="ja-JP"/>
        </w:rPr>
        <w:t>.</w:t>
      </w:r>
    </w:p>
    <w:p w:rsidR="00BF211C" w:rsidRPr="00BF211C" w:rsidRDefault="00BF211C" w:rsidP="002D5B1D">
      <w:pPr>
        <w:spacing w:after="0" w:line="240" w:lineRule="auto"/>
        <w:rPr>
          <w:rFonts w:ascii="Calibri" w:eastAsia="Times New Roman" w:hAnsi="Calibri" w:cs="Times New Roman"/>
          <w:color w:val="000000"/>
          <w:lang w:eastAsia="ja-JP"/>
        </w:rPr>
      </w:pPr>
    </w:p>
    <w:p w:rsidR="00BF211C" w:rsidRPr="00BF211C" w:rsidRDefault="009E6C28" w:rsidP="002D5B1D">
      <w:pPr>
        <w:spacing w:after="0" w:line="240" w:lineRule="auto"/>
        <w:rPr>
          <w:rFonts w:ascii="Calibri" w:eastAsia="Times New Roman" w:hAnsi="Calibri" w:cs="Times New Roman"/>
          <w:color w:val="000000"/>
          <w:lang w:eastAsia="ja-JP"/>
        </w:rPr>
      </w:pPr>
      <w:r w:rsidRPr="009E6C28">
        <w:rPr>
          <w:rFonts w:ascii="Calibri" w:eastAsia="Times New Roman" w:hAnsi="Calibri" w:cs="Times New Roman"/>
          <w:b/>
          <w:color w:val="00B050"/>
          <w:lang w:eastAsia="ja-JP"/>
        </w:rPr>
        <w:t xml:space="preserve">[NEW] </w:t>
      </w:r>
      <w:r w:rsidR="00EC429B" w:rsidRPr="00EC429B">
        <w:rPr>
          <w:rFonts w:ascii="Calibri" w:eastAsia="Times New Roman" w:hAnsi="Calibri" w:cs="Times New Roman"/>
          <w:b/>
          <w:lang w:eastAsia="ja-JP"/>
        </w:rPr>
        <w:t>2)</w:t>
      </w:r>
      <w:r w:rsidR="00BF211C" w:rsidRPr="00EC429B">
        <w:rPr>
          <w:rFonts w:ascii="Calibri" w:eastAsia="Times New Roman" w:hAnsi="Calibri" w:cs="Times New Roman"/>
          <w:b/>
          <w:lang w:eastAsia="ja-JP"/>
        </w:rPr>
        <w:t xml:space="preserve"> </w:t>
      </w:r>
      <w:r w:rsidR="00576C2A">
        <w:rPr>
          <w:rFonts w:ascii="Calibri" w:eastAsia="Times New Roman" w:hAnsi="Calibri" w:cs="Times New Roman"/>
          <w:b/>
          <w:color w:val="000000"/>
          <w:lang w:eastAsia="ja-JP"/>
        </w:rPr>
        <w:t>Group Purchasing Efforts</w:t>
      </w:r>
      <w:r w:rsidR="00BF211C" w:rsidRPr="00BF211C">
        <w:rPr>
          <w:rFonts w:ascii="Calibri" w:eastAsia="Times New Roman" w:hAnsi="Calibri" w:cs="Times New Roman"/>
          <w:b/>
          <w:color w:val="000000"/>
          <w:lang w:eastAsia="ja-JP"/>
        </w:rPr>
        <w:t>:</w:t>
      </w:r>
      <w:r w:rsidR="00BF211C" w:rsidRPr="00BF211C">
        <w:rPr>
          <w:rFonts w:ascii="Calibri" w:eastAsia="Times New Roman" w:hAnsi="Calibri" w:cs="Times New Roman"/>
          <w:color w:val="000000"/>
          <w:lang w:eastAsia="ja-JP"/>
        </w:rPr>
        <w:t xml:space="preserve">  Per SP</w:t>
      </w:r>
      <w:r w:rsidR="009100AC">
        <w:rPr>
          <w:rFonts w:ascii="Calibri" w:eastAsia="Times New Roman" w:hAnsi="Calibri" w:cs="Times New Roman"/>
          <w:color w:val="000000"/>
          <w:lang w:eastAsia="ja-JP"/>
        </w:rPr>
        <w:t xml:space="preserve"> </w:t>
      </w:r>
      <w:r w:rsidR="00BF211C" w:rsidRPr="00BF211C">
        <w:rPr>
          <w:rFonts w:ascii="Calibri" w:eastAsia="Times New Roman" w:hAnsi="Calibri" w:cs="Times New Roman"/>
          <w:color w:val="000000"/>
          <w:lang w:eastAsia="ja-JP"/>
        </w:rPr>
        <w:t xml:space="preserve">05-2017, </w:t>
      </w:r>
      <w:r w:rsidR="00BF211C" w:rsidRPr="00BF211C">
        <w:rPr>
          <w:rFonts w:ascii="Calibri" w:eastAsia="Times New Roman" w:hAnsi="Calibri" w:cs="Times New Roman"/>
          <w:i/>
          <w:color w:val="000000"/>
          <w:lang w:eastAsia="ja-JP"/>
        </w:rPr>
        <w:t>Q&amp;A Purchasing Goods and Services Using Cooperative Agreements, Agents, and Third-Party Service</w:t>
      </w:r>
      <w:r w:rsidR="003B638D">
        <w:rPr>
          <w:rFonts w:ascii="Calibri" w:eastAsia="Times New Roman" w:hAnsi="Calibri" w:cs="Times New Roman"/>
          <w:i/>
          <w:color w:val="000000"/>
          <w:lang w:eastAsia="ja-JP"/>
        </w:rPr>
        <w:t>s</w:t>
      </w:r>
      <w:r w:rsidR="00BF211C" w:rsidRPr="00BF211C">
        <w:rPr>
          <w:rFonts w:ascii="Calibri" w:eastAsia="Times New Roman" w:hAnsi="Calibri" w:cs="Times New Roman"/>
          <w:color w:val="000000"/>
          <w:lang w:eastAsia="ja-JP"/>
        </w:rPr>
        <w:t xml:space="preserve">, dated October 19, 2016, a third-party entity includes State procurement agency agreements, inter-agency agreements, group purchasing organizations, group buying organizations, and third-party vendors.  These entities may conduct procurement procedures for their members, but these procedures are not required to follow </w:t>
      </w:r>
      <w:r>
        <w:rPr>
          <w:rFonts w:ascii="Calibri" w:eastAsia="Times New Roman" w:hAnsi="Calibri" w:cs="Times New Roman"/>
          <w:color w:val="000000"/>
          <w:lang w:eastAsia="ja-JP"/>
        </w:rPr>
        <w:t>Federal procurement standards</w:t>
      </w:r>
      <w:r w:rsidR="00BF211C" w:rsidRPr="00BF211C">
        <w:rPr>
          <w:rFonts w:ascii="Calibri" w:eastAsia="Times New Roman" w:hAnsi="Calibri" w:cs="Times New Roman"/>
          <w:color w:val="000000"/>
          <w:lang w:eastAsia="ja-JP"/>
        </w:rPr>
        <w:t xml:space="preserve">.  Therefore, SFAs may consider prices from these entities as </w:t>
      </w:r>
      <w:r w:rsidR="00BF211C" w:rsidRPr="00BF211C">
        <w:rPr>
          <w:rFonts w:ascii="Calibri" w:eastAsia="Times New Roman" w:hAnsi="Calibri" w:cs="Times New Roman"/>
          <w:b/>
          <w:lang w:eastAsia="ja-JP"/>
        </w:rPr>
        <w:t>one source</w:t>
      </w:r>
      <w:r w:rsidR="00BF211C" w:rsidRPr="00BF211C">
        <w:rPr>
          <w:rFonts w:ascii="Calibri" w:eastAsia="Times New Roman" w:hAnsi="Calibri" w:cs="Times New Roman"/>
          <w:lang w:eastAsia="ja-JP"/>
        </w:rPr>
        <w:t xml:space="preserve"> </w:t>
      </w:r>
      <w:r w:rsidR="00BF211C" w:rsidRPr="00BF211C">
        <w:rPr>
          <w:rFonts w:ascii="Calibri" w:eastAsia="Times New Roman" w:hAnsi="Calibri" w:cs="Times New Roman"/>
          <w:color w:val="000000"/>
          <w:lang w:eastAsia="ja-JP"/>
        </w:rPr>
        <w:t xml:space="preserve">when conducting a competitive procurement process using Program and government-wide regulations.  For the question on memberships with a </w:t>
      </w:r>
      <w:r w:rsidR="00BF211C" w:rsidRPr="00BF211C">
        <w:rPr>
          <w:rFonts w:ascii="Calibri" w:eastAsia="Times New Roman" w:hAnsi="Calibri" w:cs="Times New Roman"/>
          <w:color w:val="FF0000"/>
          <w:lang w:eastAsia="ja-JP"/>
        </w:rPr>
        <w:t>third-party entity</w:t>
      </w:r>
      <w:r w:rsidR="00BF211C" w:rsidRPr="00BF211C">
        <w:rPr>
          <w:rFonts w:ascii="Calibri" w:eastAsia="Times New Roman" w:hAnsi="Calibri" w:cs="Times New Roman"/>
          <w:color w:val="000000"/>
          <w:lang w:eastAsia="ja-JP"/>
        </w:rPr>
        <w:t xml:space="preserve">, if the response is “yes” to the question, “does the LEA/SFA pay a membership to…” (these entities), the SFA will provide the organization name, and list this vendor by name in the table, </w:t>
      </w:r>
      <w:r>
        <w:rPr>
          <w:rFonts w:ascii="Calibri" w:eastAsia="Times New Roman" w:hAnsi="Calibri" w:cs="Times New Roman"/>
          <w:color w:val="000000"/>
          <w:lang w:eastAsia="ja-JP"/>
        </w:rPr>
        <w:t xml:space="preserve">identify the method of procurement </w:t>
      </w:r>
      <w:r w:rsidR="00BF211C" w:rsidRPr="00BF211C">
        <w:rPr>
          <w:rFonts w:ascii="Calibri" w:eastAsia="Times New Roman" w:hAnsi="Calibri" w:cs="Times New Roman"/>
          <w:color w:val="000000"/>
          <w:lang w:eastAsia="ja-JP"/>
        </w:rPr>
        <w:t>used</w:t>
      </w:r>
      <w:r>
        <w:rPr>
          <w:rFonts w:ascii="Calibri" w:eastAsia="Times New Roman" w:hAnsi="Calibri" w:cs="Times New Roman"/>
          <w:color w:val="000000"/>
          <w:lang w:eastAsia="ja-JP"/>
        </w:rPr>
        <w:t xml:space="preserve"> for the purchase of goods and services</w:t>
      </w:r>
      <w:r w:rsidR="00BF211C" w:rsidRPr="00BF211C">
        <w:rPr>
          <w:rFonts w:ascii="Calibri" w:eastAsia="Times New Roman" w:hAnsi="Calibri" w:cs="Times New Roman"/>
          <w:color w:val="000000"/>
          <w:lang w:eastAsia="ja-JP"/>
        </w:rPr>
        <w:t xml:space="preserve">, and the value of purchases made from this entity.  This vendor will be selected by the State agency for review to determine if price was </w:t>
      </w:r>
      <w:r w:rsidR="00BF211C" w:rsidRPr="00BF211C">
        <w:rPr>
          <w:rFonts w:ascii="Calibri" w:eastAsia="Times New Roman" w:hAnsi="Calibri" w:cs="Times New Roman"/>
          <w:b/>
          <w:color w:val="000000"/>
          <w:lang w:eastAsia="ja-JP"/>
        </w:rPr>
        <w:t>one source</w:t>
      </w:r>
      <w:r w:rsidR="00BF211C" w:rsidRPr="00BF211C">
        <w:rPr>
          <w:rFonts w:ascii="Calibri" w:eastAsia="Times New Roman" w:hAnsi="Calibri" w:cs="Times New Roman"/>
          <w:color w:val="000000"/>
          <w:lang w:eastAsia="ja-JP"/>
        </w:rPr>
        <w:t xml:space="preserve"> when the SFA procured goods and services using these entities.</w:t>
      </w:r>
    </w:p>
    <w:p w:rsidR="00BF211C" w:rsidRPr="00BF211C" w:rsidRDefault="00BF211C" w:rsidP="00BF211C">
      <w:pPr>
        <w:spacing w:after="0" w:line="240" w:lineRule="auto"/>
        <w:rPr>
          <w:rFonts w:ascii="Calibri" w:eastAsia="Times New Roman" w:hAnsi="Calibri" w:cs="Times New Roman"/>
          <w:color w:val="000000"/>
          <w:lang w:eastAsia="ja-JP"/>
        </w:rPr>
      </w:pPr>
    </w:p>
    <w:p w:rsidR="00BF211C" w:rsidRPr="00BF211C" w:rsidRDefault="00BF211C" w:rsidP="002D5B1D">
      <w:pPr>
        <w:spacing w:after="0" w:line="240" w:lineRule="auto"/>
        <w:rPr>
          <w:rFonts w:ascii="Calibri" w:eastAsia="Times New Roman" w:hAnsi="Calibri" w:cs="Times New Roman"/>
          <w:color w:val="000000"/>
          <w:lang w:eastAsia="ja-JP"/>
        </w:rPr>
      </w:pPr>
      <w:r w:rsidRPr="00BF211C">
        <w:rPr>
          <w:rFonts w:ascii="Calibri" w:eastAsia="Times New Roman" w:hAnsi="Calibri" w:cs="Times New Roman"/>
          <w:color w:val="000000"/>
          <w:lang w:eastAsia="ja-JP"/>
        </w:rPr>
        <w:t xml:space="preserve">Drop downs under most columns allow the SFA to select the answer that applies for each procurement/contract listed.  Hover boxes provide additional guidance for the SFA about the information being sought </w:t>
      </w:r>
      <w:r w:rsidR="0051258E">
        <w:rPr>
          <w:rFonts w:ascii="Calibri" w:eastAsia="Times New Roman" w:hAnsi="Calibri" w:cs="Times New Roman"/>
          <w:color w:val="000000"/>
          <w:lang w:eastAsia="ja-JP"/>
        </w:rPr>
        <w:t>via</w:t>
      </w:r>
      <w:r w:rsidRPr="00BF211C">
        <w:rPr>
          <w:rFonts w:ascii="Calibri" w:eastAsia="Times New Roman" w:hAnsi="Calibri" w:cs="Times New Roman"/>
          <w:color w:val="000000"/>
          <w:lang w:eastAsia="ja-JP"/>
        </w:rPr>
        <w:t xml:space="preserve"> each cell within the </w:t>
      </w:r>
      <w:r w:rsidR="00553695">
        <w:rPr>
          <w:rFonts w:ascii="Calibri" w:eastAsia="Times New Roman" w:hAnsi="Calibri" w:cs="Times New Roman"/>
          <w:color w:val="000000"/>
          <w:lang w:eastAsia="ja-JP"/>
        </w:rPr>
        <w:t>SFA Procurement Table</w:t>
      </w:r>
      <w:r w:rsidRPr="00BF211C">
        <w:rPr>
          <w:rFonts w:ascii="Calibri" w:eastAsia="Times New Roman" w:hAnsi="Calibri" w:cs="Times New Roman"/>
          <w:color w:val="000000"/>
          <w:lang w:eastAsia="ja-JP"/>
        </w:rPr>
        <w:t>.  If necessary, the SFA may add rows below each procurement type when additional space is needed due to the extensive list of procurement</w:t>
      </w:r>
      <w:r w:rsidR="0051258E">
        <w:rPr>
          <w:rFonts w:ascii="Calibri" w:eastAsia="Times New Roman" w:hAnsi="Calibri" w:cs="Times New Roman"/>
          <w:color w:val="000000"/>
          <w:lang w:eastAsia="ja-JP"/>
        </w:rPr>
        <w:t>s</w:t>
      </w:r>
      <w:r w:rsidRPr="00BF211C">
        <w:rPr>
          <w:rFonts w:ascii="Calibri" w:eastAsia="Times New Roman" w:hAnsi="Calibri" w:cs="Times New Roman"/>
          <w:color w:val="000000"/>
          <w:lang w:eastAsia="ja-JP"/>
        </w:rPr>
        <w:t xml:space="preserve"> the SFA conducts.  If the SFA adds additional rows in order to list more vendors than what is currently allowed for in the chart, these added rows/vendors will not pre-populate in the correct tab if selected for review by the State agency.  In this instance, the State agency </w:t>
      </w:r>
      <w:r w:rsidR="00706DAF">
        <w:rPr>
          <w:rFonts w:ascii="Calibri" w:eastAsia="Times New Roman" w:hAnsi="Calibri" w:cs="Times New Roman"/>
          <w:color w:val="000000"/>
          <w:lang w:eastAsia="ja-JP"/>
        </w:rPr>
        <w:t>will need to</w:t>
      </w:r>
      <w:r w:rsidRPr="00BF211C">
        <w:rPr>
          <w:rFonts w:ascii="Calibri" w:eastAsia="Times New Roman" w:hAnsi="Calibri" w:cs="Times New Roman"/>
          <w:color w:val="000000"/>
          <w:lang w:eastAsia="ja-JP"/>
        </w:rPr>
        <w:t xml:space="preserve"> manually enter the vendor name for the selected procurements in the appropriate review tabs.</w:t>
      </w:r>
    </w:p>
    <w:p w:rsidR="00BF211C" w:rsidRPr="00BF211C" w:rsidRDefault="00BF211C" w:rsidP="009E6C28">
      <w:pPr>
        <w:spacing w:after="0" w:line="240" w:lineRule="auto"/>
        <w:ind w:left="144"/>
        <w:rPr>
          <w:rFonts w:ascii="Calibri" w:eastAsia="Times New Roman" w:hAnsi="Calibri" w:cs="Times New Roman"/>
          <w:color w:val="000000"/>
          <w:lang w:eastAsia="ja-JP"/>
        </w:rPr>
      </w:pPr>
    </w:p>
    <w:p w:rsidR="00BF211C" w:rsidRPr="00BF211C" w:rsidRDefault="00BF211C" w:rsidP="002D5B1D">
      <w:pPr>
        <w:spacing w:after="0" w:line="240" w:lineRule="auto"/>
        <w:rPr>
          <w:rFonts w:ascii="Calibri" w:eastAsia="Times New Roman" w:hAnsi="Calibri" w:cs="Times New Roman"/>
          <w:color w:val="000000"/>
          <w:lang w:eastAsia="ja-JP"/>
        </w:rPr>
      </w:pPr>
      <w:r w:rsidRPr="00BF211C">
        <w:rPr>
          <w:rFonts w:ascii="Calibri" w:eastAsia="Times New Roman" w:hAnsi="Calibri" w:cs="Times New Roman"/>
          <w:color w:val="000000"/>
          <w:lang w:eastAsia="ja-JP"/>
        </w:rPr>
        <w:t>The one column in the SFA Procurement Table that should not be used by the SFA is the State agency “Select for Review” column.  This column is for State agency use only.</w:t>
      </w:r>
    </w:p>
    <w:p w:rsidR="00BF211C" w:rsidRPr="00BF211C" w:rsidRDefault="00BF211C" w:rsidP="002D5B1D">
      <w:pPr>
        <w:spacing w:after="0" w:line="240" w:lineRule="auto"/>
        <w:rPr>
          <w:rFonts w:ascii="Calibri" w:eastAsia="Times New Roman" w:hAnsi="Calibri" w:cs="Times New Roman"/>
          <w:color w:val="000000"/>
          <w:lang w:eastAsia="ja-JP"/>
        </w:rPr>
      </w:pPr>
    </w:p>
    <w:p w:rsidR="00BF211C" w:rsidRDefault="00BF211C" w:rsidP="002D5B1D">
      <w:pPr>
        <w:spacing w:after="0" w:line="240" w:lineRule="auto"/>
        <w:rPr>
          <w:rFonts w:ascii="Calibri" w:eastAsia="Times New Roman" w:hAnsi="Calibri" w:cs="Times New Roman"/>
          <w:color w:val="000000"/>
          <w:lang w:eastAsia="ja-JP"/>
        </w:rPr>
      </w:pPr>
      <w:r w:rsidRPr="00BF211C">
        <w:rPr>
          <w:rFonts w:ascii="Calibri" w:eastAsia="Times New Roman" w:hAnsi="Calibri" w:cs="Times New Roman"/>
          <w:b/>
          <w:color w:val="000000"/>
          <w:lang w:eastAsia="ja-JP"/>
        </w:rPr>
        <w:t xml:space="preserve">Tab:  </w:t>
      </w:r>
      <w:r w:rsidR="00EC429B">
        <w:rPr>
          <w:rFonts w:ascii="Calibri" w:eastAsia="Times New Roman" w:hAnsi="Calibri" w:cs="Times New Roman"/>
          <w:b/>
          <w:color w:val="000000"/>
          <w:lang w:eastAsia="ja-JP"/>
        </w:rPr>
        <w:t xml:space="preserve">State agency </w:t>
      </w:r>
      <w:r w:rsidRPr="00BF211C">
        <w:rPr>
          <w:rFonts w:ascii="Calibri" w:eastAsia="Times New Roman" w:hAnsi="Calibri" w:cs="Times New Roman"/>
          <w:b/>
          <w:color w:val="000000"/>
          <w:lang w:eastAsia="ja-JP"/>
        </w:rPr>
        <w:t>Procurement Selection Chart</w:t>
      </w:r>
      <w:r w:rsidRPr="00BF211C">
        <w:rPr>
          <w:rFonts w:ascii="Calibri" w:eastAsia="Times New Roman" w:hAnsi="Calibri" w:cs="Times New Roman"/>
          <w:color w:val="000000"/>
          <w:lang w:eastAsia="ja-JP"/>
        </w:rPr>
        <w:t xml:space="preserve"> (Used by the State agency to select </w:t>
      </w:r>
      <w:r w:rsidR="009E6C28">
        <w:rPr>
          <w:rFonts w:ascii="Calibri" w:eastAsia="Times New Roman" w:hAnsi="Calibri" w:cs="Times New Roman"/>
          <w:color w:val="000000"/>
          <w:lang w:eastAsia="ja-JP"/>
        </w:rPr>
        <w:t xml:space="preserve">vendor contracts procured by the </w:t>
      </w:r>
      <w:r w:rsidRPr="00BF211C">
        <w:rPr>
          <w:rFonts w:ascii="Calibri" w:eastAsia="Times New Roman" w:hAnsi="Calibri" w:cs="Times New Roman"/>
          <w:color w:val="000000"/>
          <w:lang w:eastAsia="ja-JP"/>
        </w:rPr>
        <w:t xml:space="preserve">SFA </w:t>
      </w:r>
      <w:r w:rsidR="009E6C28">
        <w:rPr>
          <w:rFonts w:ascii="Calibri" w:eastAsia="Times New Roman" w:hAnsi="Calibri" w:cs="Times New Roman"/>
          <w:color w:val="000000"/>
          <w:lang w:eastAsia="ja-JP"/>
        </w:rPr>
        <w:t xml:space="preserve">using various </w:t>
      </w:r>
      <w:r w:rsidRPr="00BF211C">
        <w:rPr>
          <w:rFonts w:ascii="Calibri" w:eastAsia="Times New Roman" w:hAnsi="Calibri" w:cs="Times New Roman"/>
          <w:color w:val="000000"/>
          <w:lang w:eastAsia="ja-JP"/>
        </w:rPr>
        <w:t>procurement methods.)</w:t>
      </w:r>
    </w:p>
    <w:p w:rsidR="009404A0" w:rsidRDefault="009404A0" w:rsidP="002D5B1D">
      <w:pPr>
        <w:spacing w:after="0" w:line="240" w:lineRule="auto"/>
        <w:rPr>
          <w:rFonts w:ascii="Calibri" w:eastAsia="Times New Roman" w:hAnsi="Calibri" w:cs="Times New Roman"/>
          <w:color w:val="000000"/>
          <w:lang w:eastAsia="ja-JP"/>
        </w:rPr>
      </w:pPr>
    </w:p>
    <w:p w:rsidR="009404A0" w:rsidRDefault="009404A0" w:rsidP="002D5B1D">
      <w:pPr>
        <w:spacing w:after="0" w:line="240" w:lineRule="auto"/>
        <w:rPr>
          <w:rFonts w:ascii="Calibri" w:eastAsia="Times New Roman" w:hAnsi="Calibri" w:cs="Times New Roman"/>
          <w:color w:val="000000"/>
          <w:lang w:eastAsia="ja-JP"/>
        </w:rPr>
      </w:pPr>
    </w:p>
    <w:p w:rsidR="009404A0" w:rsidRPr="00BF211C" w:rsidRDefault="009404A0" w:rsidP="002D5B1D">
      <w:pPr>
        <w:spacing w:after="0" w:line="240" w:lineRule="auto"/>
        <w:rPr>
          <w:rFonts w:ascii="Calibri" w:eastAsia="Times New Roman" w:hAnsi="Calibri" w:cs="Times New Roman"/>
          <w:color w:val="000000"/>
          <w:lang w:eastAsia="ja-JP"/>
        </w:rPr>
      </w:pPr>
    </w:p>
    <w:p w:rsidR="00BF211C" w:rsidRPr="00BF211C" w:rsidRDefault="00BF211C" w:rsidP="002D5B1D">
      <w:pPr>
        <w:spacing w:after="0" w:line="240" w:lineRule="auto"/>
        <w:rPr>
          <w:rFonts w:ascii="Calibri" w:eastAsia="Times New Roman" w:hAnsi="Calibri" w:cs="Times New Roman"/>
          <w:b/>
          <w:color w:val="000000"/>
          <w:lang w:eastAsia="ja-JP"/>
        </w:rPr>
      </w:pPr>
      <w:r w:rsidRPr="00BF211C">
        <w:rPr>
          <w:rFonts w:ascii="Calibri" w:eastAsia="Times New Roman" w:hAnsi="Calibri" w:cs="Times New Roman"/>
          <w:b/>
          <w:color w:val="000000"/>
          <w:lang w:eastAsia="ja-JP"/>
        </w:rPr>
        <w:t>State agency Procurement Selection Chart</w:t>
      </w:r>
    </w:p>
    <w:p w:rsidR="00BF211C" w:rsidRPr="004C5724" w:rsidRDefault="00BF211C" w:rsidP="002D5B1D">
      <w:pPr>
        <w:spacing w:after="0" w:line="240" w:lineRule="auto"/>
        <w:rPr>
          <w:rFonts w:ascii="Calibri" w:eastAsia="Times New Roman" w:hAnsi="Calibri" w:cs="Times New Roman"/>
          <w:color w:val="000000"/>
          <w:lang w:eastAsia="ja-JP"/>
        </w:rPr>
      </w:pPr>
      <w:r w:rsidRPr="00BF211C">
        <w:rPr>
          <w:rFonts w:ascii="Calibri" w:eastAsia="Times New Roman" w:hAnsi="Calibri" w:cs="Times New Roman"/>
          <w:color w:val="000000"/>
          <w:lang w:eastAsia="ja-JP"/>
        </w:rPr>
        <w:t>Using the Procurement Selection Chart and the SFA vendor paid list, the State agency will select SFA procurement</w:t>
      </w:r>
      <w:r w:rsidR="009100AC">
        <w:rPr>
          <w:rFonts w:ascii="Calibri" w:eastAsia="Times New Roman" w:hAnsi="Calibri" w:cs="Times New Roman"/>
          <w:color w:val="000000"/>
          <w:lang w:eastAsia="ja-JP"/>
        </w:rPr>
        <w:t>s</w:t>
      </w:r>
      <w:r w:rsidRPr="00BF211C">
        <w:rPr>
          <w:rFonts w:ascii="Calibri" w:eastAsia="Times New Roman" w:hAnsi="Calibri" w:cs="Times New Roman"/>
          <w:color w:val="000000"/>
          <w:lang w:eastAsia="ja-JP"/>
        </w:rPr>
        <w:t xml:space="preserve"> </w:t>
      </w:r>
      <w:r w:rsidR="004C5724">
        <w:rPr>
          <w:rFonts w:ascii="Calibri" w:eastAsia="Times New Roman" w:hAnsi="Calibri" w:cs="Times New Roman"/>
          <w:color w:val="000000"/>
          <w:lang w:eastAsia="ja-JP"/>
        </w:rPr>
        <w:t>that will be reviewed</w:t>
      </w:r>
      <w:r w:rsidRPr="00BF211C">
        <w:rPr>
          <w:rFonts w:ascii="Calibri" w:eastAsia="Times New Roman" w:hAnsi="Calibri" w:cs="Times New Roman"/>
          <w:color w:val="000000"/>
          <w:lang w:eastAsia="ja-JP"/>
        </w:rPr>
        <w:t xml:space="preserve">. </w:t>
      </w:r>
      <w:r w:rsidR="00BC7EBE">
        <w:rPr>
          <w:rFonts w:ascii="Calibri" w:eastAsia="Times New Roman" w:hAnsi="Calibri" w:cs="Times New Roman"/>
          <w:color w:val="000000"/>
          <w:lang w:eastAsia="ja-JP"/>
        </w:rPr>
        <w:t xml:space="preserve"> </w:t>
      </w:r>
      <w:r w:rsidRPr="004C5724">
        <w:rPr>
          <w:rFonts w:ascii="Calibri" w:eastAsia="Times New Roman" w:hAnsi="Calibri" w:cs="Times New Roman"/>
          <w:color w:val="000000"/>
          <w:lang w:eastAsia="ja-JP"/>
        </w:rPr>
        <w:t>The State agency will:</w:t>
      </w:r>
    </w:p>
    <w:p w:rsidR="00BF211C" w:rsidRPr="00BF211C" w:rsidRDefault="00BF211C" w:rsidP="002D5B1D">
      <w:pPr>
        <w:numPr>
          <w:ilvl w:val="0"/>
          <w:numId w:val="6"/>
        </w:numPr>
        <w:spacing w:after="0" w:line="240" w:lineRule="auto"/>
        <w:rPr>
          <w:rFonts w:ascii="Calibri" w:eastAsia="Times New Roman" w:hAnsi="Calibri" w:cs="Times New Roman"/>
          <w:color w:val="000000"/>
          <w:lang w:eastAsia="ja-JP"/>
        </w:rPr>
      </w:pPr>
      <w:r w:rsidRPr="00BF211C">
        <w:rPr>
          <w:rFonts w:ascii="Calibri" w:eastAsia="Times New Roman" w:hAnsi="Calibri" w:cs="Times New Roman"/>
          <w:color w:val="000000"/>
          <w:lang w:eastAsia="ja-JP"/>
        </w:rPr>
        <w:t>Review the information provided in the SFA Procurement Table</w:t>
      </w:r>
      <w:r w:rsidR="00083665">
        <w:rPr>
          <w:rFonts w:ascii="Calibri" w:eastAsia="Times New Roman" w:hAnsi="Calibri" w:cs="Times New Roman"/>
          <w:color w:val="000000"/>
          <w:lang w:eastAsia="ja-JP"/>
        </w:rPr>
        <w:t>;</w:t>
      </w:r>
      <w:r w:rsidRPr="00BF211C">
        <w:rPr>
          <w:rFonts w:ascii="Calibri" w:eastAsia="Times New Roman" w:hAnsi="Calibri" w:cs="Times New Roman"/>
          <w:color w:val="000000"/>
          <w:lang w:eastAsia="ja-JP"/>
        </w:rPr>
        <w:t xml:space="preserve"> and </w:t>
      </w:r>
    </w:p>
    <w:p w:rsidR="00BF211C" w:rsidRPr="00BF211C" w:rsidRDefault="00BF211C" w:rsidP="002D5B1D">
      <w:pPr>
        <w:numPr>
          <w:ilvl w:val="0"/>
          <w:numId w:val="6"/>
        </w:numPr>
        <w:spacing w:after="0" w:line="240" w:lineRule="auto"/>
        <w:rPr>
          <w:rFonts w:ascii="Calibri" w:eastAsia="Times New Roman" w:hAnsi="Calibri" w:cs="Times New Roman"/>
          <w:color w:val="000000"/>
          <w:lang w:eastAsia="ja-JP"/>
        </w:rPr>
      </w:pPr>
      <w:r w:rsidRPr="00BF211C">
        <w:rPr>
          <w:rFonts w:ascii="Calibri" w:eastAsia="Times New Roman" w:hAnsi="Calibri" w:cs="Times New Roman"/>
          <w:color w:val="000000"/>
          <w:lang w:eastAsia="ja-JP"/>
        </w:rPr>
        <w:t xml:space="preserve">Compare the </w:t>
      </w:r>
      <w:r w:rsidR="00173BA5">
        <w:rPr>
          <w:rFonts w:ascii="Calibri" w:eastAsia="Times New Roman" w:hAnsi="Calibri" w:cs="Times New Roman"/>
          <w:color w:val="000000"/>
          <w:lang w:eastAsia="ja-JP"/>
        </w:rPr>
        <w:t>table with the vendor paid list</w:t>
      </w:r>
      <w:r w:rsidRPr="00BF211C">
        <w:rPr>
          <w:rFonts w:ascii="Calibri" w:eastAsia="Times New Roman" w:hAnsi="Calibri" w:cs="Times New Roman"/>
          <w:color w:val="000000"/>
          <w:lang w:eastAsia="ja-JP"/>
        </w:rPr>
        <w:t xml:space="preserve"> provided by the SFA.</w:t>
      </w:r>
    </w:p>
    <w:p w:rsidR="00BF211C" w:rsidRPr="00BF211C" w:rsidRDefault="00BF211C" w:rsidP="002D5B1D">
      <w:pPr>
        <w:spacing w:after="0" w:line="240" w:lineRule="auto"/>
        <w:rPr>
          <w:rFonts w:ascii="Calibri" w:eastAsia="Times New Roman" w:hAnsi="Calibri" w:cs="Times New Roman"/>
          <w:color w:val="000000"/>
          <w:lang w:eastAsia="ja-JP"/>
        </w:rPr>
      </w:pPr>
    </w:p>
    <w:p w:rsidR="00BF211C" w:rsidRPr="00BF211C" w:rsidRDefault="00BF211C" w:rsidP="002D5B1D">
      <w:pPr>
        <w:spacing w:after="0" w:line="240" w:lineRule="auto"/>
        <w:rPr>
          <w:rFonts w:ascii="Calibri" w:eastAsia="Times New Roman" w:hAnsi="Calibri" w:cs="Times New Roman"/>
          <w:color w:val="000000"/>
          <w:lang w:eastAsia="ja-JP"/>
        </w:rPr>
      </w:pPr>
      <w:r w:rsidRPr="00BF211C">
        <w:rPr>
          <w:rFonts w:ascii="Calibri" w:eastAsia="Times New Roman" w:hAnsi="Calibri" w:cs="Times New Roman"/>
          <w:color w:val="000000"/>
          <w:lang w:eastAsia="ja-JP"/>
        </w:rPr>
        <w:t xml:space="preserve">This comparison allows the State agency to determine if vendors are being </w:t>
      </w:r>
      <w:r w:rsidRPr="00BF211C">
        <w:rPr>
          <w:rFonts w:ascii="Calibri" w:eastAsia="Times New Roman" w:hAnsi="Calibri" w:cs="Times New Roman"/>
          <w:color w:val="FF0000"/>
          <w:lang w:eastAsia="ja-JP"/>
        </w:rPr>
        <w:t xml:space="preserve">paid </w:t>
      </w:r>
      <w:r w:rsidR="00173BA5">
        <w:rPr>
          <w:rFonts w:ascii="Calibri" w:eastAsia="Times New Roman" w:hAnsi="Calibri" w:cs="Times New Roman"/>
          <w:color w:val="FF0000"/>
          <w:lang w:eastAsia="ja-JP"/>
        </w:rPr>
        <w:t>using Program funds</w:t>
      </w:r>
      <w:r w:rsidRPr="00BF211C">
        <w:rPr>
          <w:rFonts w:ascii="Calibri" w:eastAsia="Times New Roman" w:hAnsi="Calibri" w:cs="Times New Roman"/>
          <w:color w:val="FF0000"/>
          <w:lang w:eastAsia="ja-JP"/>
        </w:rPr>
        <w:t xml:space="preserve"> </w:t>
      </w:r>
      <w:r w:rsidRPr="00BF211C">
        <w:rPr>
          <w:rFonts w:ascii="Calibri" w:eastAsia="Times New Roman" w:hAnsi="Calibri" w:cs="Times New Roman"/>
          <w:color w:val="000000"/>
          <w:lang w:eastAsia="ja-JP"/>
        </w:rPr>
        <w:t>but not included by the SFA in the SFA Procurement Table.</w:t>
      </w:r>
    </w:p>
    <w:p w:rsidR="00BF211C" w:rsidRPr="00BF211C" w:rsidRDefault="00BF211C" w:rsidP="002D5B1D">
      <w:pPr>
        <w:spacing w:after="0" w:line="240" w:lineRule="auto"/>
        <w:rPr>
          <w:rFonts w:ascii="Calibri" w:eastAsia="Times New Roman" w:hAnsi="Calibri" w:cs="Times New Roman"/>
          <w:color w:val="000000"/>
          <w:lang w:eastAsia="ja-JP"/>
        </w:rPr>
      </w:pPr>
    </w:p>
    <w:p w:rsidR="00BF211C" w:rsidRPr="00BF211C" w:rsidRDefault="00BF211C" w:rsidP="002D5B1D">
      <w:pPr>
        <w:spacing w:after="0" w:line="240" w:lineRule="auto"/>
        <w:rPr>
          <w:rFonts w:ascii="Calibri" w:eastAsia="Times New Roman" w:hAnsi="Calibri" w:cs="Times New Roman"/>
          <w:color w:val="000000"/>
          <w:lang w:eastAsia="ja-JP"/>
        </w:rPr>
      </w:pPr>
      <w:r w:rsidRPr="00BF211C">
        <w:rPr>
          <w:rFonts w:ascii="Calibri" w:eastAsia="Times New Roman" w:hAnsi="Calibri" w:cs="Times New Roman"/>
          <w:color w:val="000000"/>
          <w:lang w:eastAsia="ja-JP"/>
        </w:rPr>
        <w:t xml:space="preserve">If the State agency determines vendors are </w:t>
      </w:r>
      <w:r w:rsidRPr="00BF211C">
        <w:rPr>
          <w:rFonts w:ascii="Calibri" w:eastAsia="Times New Roman" w:hAnsi="Calibri" w:cs="Times New Roman"/>
          <w:color w:val="FF0000"/>
          <w:lang w:eastAsia="ja-JP"/>
        </w:rPr>
        <w:t xml:space="preserve">paid </w:t>
      </w:r>
      <w:r w:rsidR="00173BA5">
        <w:rPr>
          <w:rFonts w:ascii="Calibri" w:eastAsia="Times New Roman" w:hAnsi="Calibri" w:cs="Times New Roman"/>
          <w:color w:val="FF0000"/>
          <w:lang w:eastAsia="ja-JP"/>
        </w:rPr>
        <w:t xml:space="preserve">using Program funds </w:t>
      </w:r>
      <w:r w:rsidRPr="00BF211C">
        <w:rPr>
          <w:rFonts w:ascii="Calibri" w:eastAsia="Times New Roman" w:hAnsi="Calibri" w:cs="Times New Roman"/>
          <w:color w:val="000000"/>
          <w:lang w:eastAsia="ja-JP"/>
        </w:rPr>
        <w:t xml:space="preserve">but not included in the SFA Procurement Table, the State agency </w:t>
      </w:r>
      <w:r w:rsidR="00706DAF">
        <w:rPr>
          <w:rFonts w:ascii="Calibri" w:eastAsia="Times New Roman" w:hAnsi="Calibri" w:cs="Times New Roman"/>
          <w:color w:val="000000"/>
          <w:lang w:eastAsia="ja-JP"/>
        </w:rPr>
        <w:t>will</w:t>
      </w:r>
      <w:r w:rsidRPr="00BF211C">
        <w:rPr>
          <w:rFonts w:ascii="Calibri" w:eastAsia="Times New Roman" w:hAnsi="Calibri" w:cs="Times New Roman"/>
          <w:color w:val="000000"/>
          <w:lang w:eastAsia="ja-JP"/>
        </w:rPr>
        <w:t xml:space="preserve"> contact the SFA to determine why the procurements were not included in the </w:t>
      </w:r>
      <w:r w:rsidR="00666F9E" w:rsidRPr="0013477A">
        <w:rPr>
          <w:rFonts w:ascii="Calibri" w:eastAsia="Times New Roman" w:hAnsi="Calibri" w:cs="Times New Roman"/>
          <w:color w:val="000000"/>
          <w:lang w:eastAsia="ja-JP"/>
        </w:rPr>
        <w:t>SFA T</w:t>
      </w:r>
      <w:r w:rsidRPr="0013477A">
        <w:rPr>
          <w:rFonts w:ascii="Calibri" w:eastAsia="Times New Roman" w:hAnsi="Calibri" w:cs="Times New Roman"/>
          <w:color w:val="000000"/>
          <w:lang w:eastAsia="ja-JP"/>
        </w:rPr>
        <w:t>able</w:t>
      </w:r>
      <w:r w:rsidRPr="00BF211C">
        <w:rPr>
          <w:rFonts w:ascii="Calibri" w:eastAsia="Times New Roman" w:hAnsi="Calibri" w:cs="Times New Roman"/>
          <w:color w:val="000000"/>
          <w:lang w:eastAsia="ja-JP"/>
        </w:rPr>
        <w:t xml:space="preserve"> and if the vendors were competitively procured using small purchases, sealed bids</w:t>
      </w:r>
      <w:r w:rsidRPr="00BF211C">
        <w:rPr>
          <w:rFonts w:ascii="Calibri" w:eastAsia="Times New Roman" w:hAnsi="Calibri" w:cs="Times New Roman"/>
          <w:color w:val="FF0000"/>
          <w:lang w:eastAsia="ja-JP"/>
        </w:rPr>
        <w:t>/competitive proposals</w:t>
      </w:r>
      <w:r w:rsidRPr="00BF211C">
        <w:rPr>
          <w:rFonts w:ascii="Calibri" w:eastAsia="Times New Roman" w:hAnsi="Calibri" w:cs="Times New Roman"/>
          <w:color w:val="000000"/>
          <w:lang w:eastAsia="ja-JP"/>
        </w:rPr>
        <w:t>, FSMC or processing contracts, as applicable</w:t>
      </w:r>
      <w:r w:rsidR="00666F9E" w:rsidRPr="0013477A">
        <w:rPr>
          <w:rFonts w:ascii="Calibri" w:eastAsia="Times New Roman" w:hAnsi="Calibri" w:cs="Times New Roman"/>
          <w:color w:val="000000"/>
          <w:lang w:eastAsia="ja-JP"/>
        </w:rPr>
        <w:t xml:space="preserve">.  </w:t>
      </w:r>
      <w:r w:rsidRPr="0013477A">
        <w:rPr>
          <w:rFonts w:ascii="Calibri" w:eastAsia="Times New Roman" w:hAnsi="Calibri" w:cs="Times New Roman"/>
          <w:color w:val="000000"/>
          <w:lang w:eastAsia="ja-JP"/>
        </w:rPr>
        <w:t xml:space="preserve">If the procurements were </w:t>
      </w:r>
      <w:r w:rsidR="00666F9E" w:rsidRPr="0013477A">
        <w:rPr>
          <w:rFonts w:ascii="Calibri" w:eastAsia="Times New Roman" w:hAnsi="Calibri" w:cs="Times New Roman"/>
          <w:color w:val="000000"/>
          <w:lang w:eastAsia="ja-JP"/>
        </w:rPr>
        <w:t xml:space="preserve">mistakenly </w:t>
      </w:r>
      <w:r w:rsidRPr="0013477A">
        <w:rPr>
          <w:rFonts w:ascii="Calibri" w:eastAsia="Times New Roman" w:hAnsi="Calibri" w:cs="Times New Roman"/>
          <w:color w:val="000000"/>
          <w:lang w:eastAsia="ja-JP"/>
        </w:rPr>
        <w:t>omitted,</w:t>
      </w:r>
      <w:r w:rsidRPr="00BF211C">
        <w:rPr>
          <w:rFonts w:ascii="Calibri" w:eastAsia="Times New Roman" w:hAnsi="Calibri" w:cs="Times New Roman"/>
          <w:color w:val="000000"/>
          <w:lang w:eastAsia="ja-JP"/>
        </w:rPr>
        <w:t xml:space="preserve"> the SFA or State agency will add them to the SFA Procurement Table for including in the review sample.</w:t>
      </w:r>
    </w:p>
    <w:p w:rsidR="00BF211C" w:rsidRPr="00BF211C" w:rsidRDefault="00BF211C" w:rsidP="002D5B1D">
      <w:pPr>
        <w:spacing w:after="0" w:line="240" w:lineRule="auto"/>
        <w:rPr>
          <w:rFonts w:ascii="Calibri" w:eastAsia="Times New Roman" w:hAnsi="Calibri" w:cs="Times New Roman"/>
          <w:color w:val="000000"/>
          <w:lang w:eastAsia="ja-JP"/>
        </w:rPr>
      </w:pPr>
    </w:p>
    <w:p w:rsidR="00BF211C" w:rsidRPr="00BF211C" w:rsidRDefault="00BF211C" w:rsidP="002D5B1D">
      <w:pPr>
        <w:spacing w:after="0" w:line="240" w:lineRule="auto"/>
        <w:rPr>
          <w:rFonts w:ascii="Calibri" w:eastAsia="Times New Roman" w:hAnsi="Calibri" w:cs="Times New Roman"/>
          <w:color w:val="000000"/>
          <w:lang w:eastAsia="ja-JP"/>
        </w:rPr>
      </w:pPr>
      <w:r w:rsidRPr="00BF211C">
        <w:rPr>
          <w:rFonts w:ascii="Calibri" w:eastAsia="Times New Roman" w:hAnsi="Calibri" w:cs="Times New Roman"/>
          <w:color w:val="000000"/>
          <w:lang w:eastAsia="ja-JP"/>
        </w:rPr>
        <w:t>If the State agency determines no competitive procedure was used or the SFA may have procured goods or services in a noncompetitive manner</w:t>
      </w:r>
      <w:r w:rsidR="00BC7EBE">
        <w:rPr>
          <w:rFonts w:ascii="Calibri" w:eastAsia="Times New Roman" w:hAnsi="Calibri" w:cs="Times New Roman"/>
          <w:color w:val="000000"/>
          <w:lang w:eastAsia="ja-JP"/>
        </w:rPr>
        <w:t>—</w:t>
      </w:r>
      <w:r w:rsidRPr="00BF211C">
        <w:rPr>
          <w:rFonts w:ascii="Calibri" w:eastAsia="Times New Roman" w:hAnsi="Calibri" w:cs="Times New Roman"/>
          <w:color w:val="000000"/>
          <w:lang w:eastAsia="ja-JP"/>
        </w:rPr>
        <w:t>for instance, the SFA did not solicit bids from multiple sources when applicable, before making its purchases</w:t>
      </w:r>
      <w:r w:rsidR="00BC7EBE">
        <w:rPr>
          <w:rFonts w:ascii="Calibri" w:eastAsia="Times New Roman" w:hAnsi="Calibri" w:cs="Times New Roman"/>
          <w:color w:val="000000"/>
          <w:lang w:eastAsia="ja-JP"/>
        </w:rPr>
        <w:t>—</w:t>
      </w:r>
      <w:r w:rsidRPr="00BF211C">
        <w:rPr>
          <w:rFonts w:ascii="Calibri" w:eastAsia="Times New Roman" w:hAnsi="Calibri" w:cs="Times New Roman"/>
          <w:color w:val="000000"/>
          <w:lang w:eastAsia="ja-JP"/>
        </w:rPr>
        <w:t xml:space="preserve">the State agency </w:t>
      </w:r>
      <w:r w:rsidR="00706DAF">
        <w:rPr>
          <w:rFonts w:ascii="Calibri" w:eastAsia="Times New Roman" w:hAnsi="Calibri" w:cs="Times New Roman"/>
          <w:color w:val="000000"/>
          <w:lang w:eastAsia="ja-JP"/>
        </w:rPr>
        <w:t>will</w:t>
      </w:r>
      <w:r w:rsidRPr="00BF211C">
        <w:rPr>
          <w:rFonts w:ascii="Calibri" w:eastAsia="Times New Roman" w:hAnsi="Calibri" w:cs="Times New Roman"/>
          <w:color w:val="000000"/>
          <w:lang w:eastAsia="ja-JP"/>
        </w:rPr>
        <w:t xml:space="preserve"> provide information about the purchases in the Comments section of the SFA Procurement Table, establish a finding and require corrective action.  (See below Step #4:  Providing technical assistance and establishing findings and required corrective action, as applicable.)</w:t>
      </w:r>
    </w:p>
    <w:p w:rsidR="00BF211C" w:rsidRPr="00BF211C" w:rsidRDefault="00BF211C" w:rsidP="002D5B1D">
      <w:pPr>
        <w:spacing w:after="0" w:line="240" w:lineRule="auto"/>
        <w:rPr>
          <w:rFonts w:ascii="Calibri" w:eastAsia="Times New Roman" w:hAnsi="Calibri" w:cs="Times New Roman"/>
          <w:color w:val="000000"/>
          <w:lang w:eastAsia="ja-JP"/>
        </w:rPr>
      </w:pPr>
    </w:p>
    <w:p w:rsidR="00BD4DF7" w:rsidRDefault="00BF211C" w:rsidP="002D5B1D">
      <w:pPr>
        <w:spacing w:after="0" w:line="240" w:lineRule="auto"/>
        <w:rPr>
          <w:rFonts w:ascii="Calibri" w:eastAsia="Times New Roman" w:hAnsi="Calibri" w:cs="Times New Roman"/>
          <w:color w:val="000000"/>
          <w:lang w:eastAsia="ja-JP"/>
        </w:rPr>
      </w:pPr>
      <w:r w:rsidRPr="00BF211C">
        <w:rPr>
          <w:rFonts w:ascii="Calibri" w:eastAsia="Times New Roman" w:hAnsi="Calibri" w:cs="Times New Roman"/>
          <w:color w:val="000000"/>
          <w:lang w:eastAsia="ja-JP"/>
        </w:rPr>
        <w:t xml:space="preserve">State agencies </w:t>
      </w:r>
      <w:r w:rsidR="00706DAF">
        <w:rPr>
          <w:rFonts w:ascii="Calibri" w:eastAsia="Times New Roman" w:hAnsi="Calibri" w:cs="Times New Roman"/>
          <w:color w:val="000000"/>
          <w:lang w:eastAsia="ja-JP"/>
        </w:rPr>
        <w:t>will</w:t>
      </w:r>
      <w:r w:rsidRPr="00BF211C">
        <w:rPr>
          <w:rFonts w:ascii="Calibri" w:eastAsia="Times New Roman" w:hAnsi="Calibri" w:cs="Times New Roman"/>
          <w:color w:val="000000"/>
          <w:lang w:eastAsia="ja-JP"/>
        </w:rPr>
        <w:t xml:space="preserve"> use the information provided in the Procurement Selection Chart to select the number of SFA procurements to review using the </w:t>
      </w:r>
      <w:r w:rsidR="00BD4DF7">
        <w:rPr>
          <w:rFonts w:ascii="Calibri" w:eastAsia="Times New Roman" w:hAnsi="Calibri" w:cs="Times New Roman"/>
          <w:color w:val="000000"/>
          <w:lang w:eastAsia="ja-JP"/>
        </w:rPr>
        <w:t>criteri</w:t>
      </w:r>
      <w:r w:rsidR="00553695">
        <w:rPr>
          <w:rFonts w:ascii="Calibri" w:eastAsia="Times New Roman" w:hAnsi="Calibri" w:cs="Times New Roman"/>
          <w:color w:val="000000"/>
          <w:lang w:eastAsia="ja-JP"/>
        </w:rPr>
        <w:t>a</w:t>
      </w:r>
      <w:r w:rsidR="00BD4DF7" w:rsidRPr="00BF211C">
        <w:rPr>
          <w:rFonts w:ascii="Calibri" w:eastAsia="Times New Roman" w:hAnsi="Calibri" w:cs="Times New Roman"/>
          <w:color w:val="000000"/>
          <w:lang w:eastAsia="ja-JP"/>
        </w:rPr>
        <w:t xml:space="preserve"> </w:t>
      </w:r>
      <w:r w:rsidRPr="00BF211C">
        <w:rPr>
          <w:rFonts w:ascii="Calibri" w:eastAsia="Times New Roman" w:hAnsi="Calibri" w:cs="Times New Roman"/>
          <w:color w:val="000000"/>
          <w:lang w:eastAsia="ja-JP"/>
        </w:rPr>
        <w:t xml:space="preserve">in the chart.  </w:t>
      </w:r>
      <w:r w:rsidR="00BD4DF7">
        <w:rPr>
          <w:rFonts w:ascii="Calibri" w:eastAsia="Times New Roman" w:hAnsi="Calibri" w:cs="Times New Roman"/>
          <w:color w:val="000000"/>
          <w:lang w:eastAsia="ja-JP"/>
        </w:rPr>
        <w:t>The chart includes the required sample for each of the different types of procurement</w:t>
      </w:r>
      <w:r w:rsidR="00553695">
        <w:rPr>
          <w:rFonts w:ascii="Calibri" w:eastAsia="Times New Roman" w:hAnsi="Calibri" w:cs="Times New Roman"/>
          <w:color w:val="000000"/>
          <w:lang w:eastAsia="ja-JP"/>
        </w:rPr>
        <w:t>s</w:t>
      </w:r>
      <w:r w:rsidR="00BD4DF7">
        <w:rPr>
          <w:rFonts w:ascii="Calibri" w:eastAsia="Times New Roman" w:hAnsi="Calibri" w:cs="Times New Roman"/>
          <w:color w:val="000000"/>
          <w:lang w:eastAsia="ja-JP"/>
        </w:rPr>
        <w:t xml:space="preserve"> (mic</w:t>
      </w:r>
      <w:r w:rsidR="00666F9E">
        <w:rPr>
          <w:rFonts w:ascii="Calibri" w:eastAsia="Times New Roman" w:hAnsi="Calibri" w:cs="Times New Roman"/>
          <w:color w:val="000000"/>
          <w:lang w:eastAsia="ja-JP"/>
        </w:rPr>
        <w:t>r</w:t>
      </w:r>
      <w:r w:rsidR="00BD4DF7">
        <w:rPr>
          <w:rFonts w:ascii="Calibri" w:eastAsia="Times New Roman" w:hAnsi="Calibri" w:cs="Times New Roman"/>
          <w:color w:val="000000"/>
          <w:lang w:eastAsia="ja-JP"/>
        </w:rPr>
        <w:t>o</w:t>
      </w:r>
      <w:r w:rsidR="00666F9E">
        <w:rPr>
          <w:rFonts w:ascii="Calibri" w:eastAsia="Times New Roman" w:hAnsi="Calibri" w:cs="Times New Roman"/>
          <w:color w:val="000000"/>
          <w:lang w:eastAsia="ja-JP"/>
        </w:rPr>
        <w:t>-</w:t>
      </w:r>
      <w:r w:rsidR="00BD4DF7">
        <w:rPr>
          <w:rFonts w:ascii="Calibri" w:eastAsia="Times New Roman" w:hAnsi="Calibri" w:cs="Times New Roman"/>
          <w:color w:val="000000"/>
          <w:lang w:eastAsia="ja-JP"/>
        </w:rPr>
        <w:t>purchase, small purchase, etc.)</w:t>
      </w:r>
    </w:p>
    <w:p w:rsidR="00BD4DF7" w:rsidRDefault="00BD4DF7" w:rsidP="002D5B1D">
      <w:pPr>
        <w:spacing w:after="0" w:line="240" w:lineRule="auto"/>
        <w:rPr>
          <w:rFonts w:ascii="Calibri" w:eastAsia="Times New Roman" w:hAnsi="Calibri" w:cs="Times New Roman"/>
          <w:color w:val="000000"/>
          <w:lang w:eastAsia="ja-JP"/>
        </w:rPr>
      </w:pPr>
    </w:p>
    <w:p w:rsidR="00BF211C" w:rsidRPr="00BF211C" w:rsidRDefault="00BF211C" w:rsidP="002D5B1D">
      <w:pPr>
        <w:spacing w:after="0" w:line="240" w:lineRule="auto"/>
        <w:rPr>
          <w:rFonts w:ascii="Calibri" w:eastAsia="Times New Roman" w:hAnsi="Calibri" w:cs="Times New Roman"/>
          <w:color w:val="000000"/>
          <w:lang w:eastAsia="ja-JP"/>
        </w:rPr>
      </w:pPr>
      <w:r w:rsidRPr="00BF211C">
        <w:rPr>
          <w:rFonts w:ascii="Calibri" w:eastAsia="Times New Roman" w:hAnsi="Calibri" w:cs="Times New Roman"/>
          <w:color w:val="000000"/>
          <w:lang w:eastAsia="ja-JP"/>
        </w:rPr>
        <w:t xml:space="preserve">For example, if the SFA used sealed bids and requests for proposals in 12 procurements, the State agency will select </w:t>
      </w:r>
      <w:r w:rsidRPr="00BF211C">
        <w:rPr>
          <w:rFonts w:ascii="Calibri" w:eastAsia="Times New Roman" w:hAnsi="Calibri" w:cs="Times New Roman"/>
          <w:color w:val="FF0000"/>
          <w:lang w:eastAsia="ja-JP"/>
        </w:rPr>
        <w:t xml:space="preserve">a maximum of </w:t>
      </w:r>
      <w:r w:rsidRPr="00BF211C">
        <w:rPr>
          <w:rFonts w:ascii="Calibri" w:eastAsia="Times New Roman" w:hAnsi="Calibri" w:cs="Times New Roman"/>
          <w:b/>
          <w:color w:val="FF0000"/>
          <w:lang w:eastAsia="ja-JP"/>
        </w:rPr>
        <w:t>6</w:t>
      </w:r>
      <w:r w:rsidRPr="00BF211C">
        <w:rPr>
          <w:rFonts w:ascii="Calibri" w:eastAsia="Times New Roman" w:hAnsi="Calibri" w:cs="Times New Roman"/>
          <w:color w:val="FF0000"/>
          <w:lang w:eastAsia="ja-JP"/>
        </w:rPr>
        <w:t xml:space="preserve"> </w:t>
      </w:r>
      <w:r w:rsidRPr="00BF211C">
        <w:rPr>
          <w:rFonts w:ascii="Calibri" w:eastAsia="Times New Roman" w:hAnsi="Calibri" w:cs="Times New Roman"/>
          <w:color w:val="000000"/>
          <w:lang w:eastAsia="ja-JP"/>
        </w:rPr>
        <w:t>sample contracts for review</w:t>
      </w:r>
      <w:r w:rsidR="002F4AEB">
        <w:rPr>
          <w:rFonts w:ascii="Calibri" w:eastAsia="Times New Roman" w:hAnsi="Calibri" w:cs="Times New Roman"/>
          <w:color w:val="000000"/>
          <w:lang w:eastAsia="ja-JP"/>
        </w:rPr>
        <w:t>.</w:t>
      </w:r>
      <w:r w:rsidRPr="00BF211C">
        <w:rPr>
          <w:rFonts w:ascii="Calibri" w:eastAsia="Times New Roman" w:hAnsi="Calibri" w:cs="Times New Roman"/>
          <w:color w:val="000000"/>
          <w:lang w:eastAsia="ja-JP"/>
        </w:rPr>
        <w:t xml:space="preserve">  The contracts will include: </w:t>
      </w:r>
    </w:p>
    <w:p w:rsidR="00BF211C" w:rsidRPr="00BF211C" w:rsidRDefault="00BF211C" w:rsidP="002D5B1D">
      <w:pPr>
        <w:numPr>
          <w:ilvl w:val="0"/>
          <w:numId w:val="7"/>
        </w:numPr>
        <w:spacing w:after="0" w:line="240" w:lineRule="auto"/>
        <w:rPr>
          <w:rFonts w:ascii="Calibri" w:eastAsia="Times New Roman" w:hAnsi="Calibri" w:cs="Times New Roman"/>
          <w:color w:val="000000"/>
          <w:lang w:eastAsia="ja-JP"/>
        </w:rPr>
      </w:pPr>
      <w:r w:rsidRPr="00AC6C23">
        <w:rPr>
          <w:rFonts w:ascii="Calibri" w:eastAsia="Times New Roman" w:hAnsi="Calibri" w:cs="Times New Roman"/>
          <w:color w:val="00B050"/>
          <w:lang w:eastAsia="ja-JP"/>
        </w:rPr>
        <w:t>[NEW]</w:t>
      </w:r>
      <w:r w:rsidRPr="00BF211C">
        <w:rPr>
          <w:rFonts w:ascii="Calibri" w:eastAsia="Times New Roman" w:hAnsi="Calibri" w:cs="Times New Roman"/>
          <w:color w:val="00B050"/>
          <w:lang w:eastAsia="ja-JP"/>
        </w:rPr>
        <w:t xml:space="preserve"> </w:t>
      </w:r>
      <w:r w:rsidRPr="00BF211C">
        <w:rPr>
          <w:rFonts w:ascii="Calibri" w:eastAsia="Times New Roman" w:hAnsi="Calibri" w:cs="Times New Roman"/>
          <w:color w:val="000000"/>
          <w:lang w:eastAsia="ja-JP"/>
        </w:rPr>
        <w:t xml:space="preserve">One </w:t>
      </w:r>
      <w:r w:rsidR="002F4AEB">
        <w:rPr>
          <w:rFonts w:ascii="Calibri" w:eastAsia="Times New Roman" w:hAnsi="Calibri" w:cs="Times New Roman"/>
          <w:color w:val="000000"/>
          <w:lang w:eastAsia="ja-JP"/>
        </w:rPr>
        <w:t xml:space="preserve">sealed bid/request for proposal that used a </w:t>
      </w:r>
      <w:r w:rsidRPr="00BF211C">
        <w:rPr>
          <w:rFonts w:ascii="Calibri" w:eastAsia="Times New Roman" w:hAnsi="Calibri" w:cs="Times New Roman"/>
          <w:color w:val="000000"/>
          <w:lang w:eastAsia="ja-JP"/>
        </w:rPr>
        <w:t xml:space="preserve">Market Basket Analysis Evaluation for Contract Award, if </w:t>
      </w:r>
      <w:r w:rsidR="0013477A">
        <w:rPr>
          <w:rFonts w:ascii="Calibri" w:eastAsia="Times New Roman" w:hAnsi="Calibri" w:cs="Times New Roman"/>
          <w:color w:val="000000"/>
          <w:lang w:eastAsia="ja-JP"/>
        </w:rPr>
        <w:t>designated in the SFA Procurement Table</w:t>
      </w:r>
      <w:r w:rsidRPr="00BF211C">
        <w:rPr>
          <w:rFonts w:ascii="Calibri" w:eastAsia="Times New Roman" w:hAnsi="Calibri" w:cs="Times New Roman"/>
          <w:color w:val="000000"/>
          <w:lang w:eastAsia="ja-JP"/>
        </w:rPr>
        <w:t xml:space="preserve">; </w:t>
      </w:r>
    </w:p>
    <w:p w:rsidR="00BF211C" w:rsidRPr="00BF211C" w:rsidRDefault="00BF211C" w:rsidP="002D5B1D">
      <w:pPr>
        <w:numPr>
          <w:ilvl w:val="0"/>
          <w:numId w:val="7"/>
        </w:numPr>
        <w:spacing w:after="0" w:line="240" w:lineRule="auto"/>
        <w:rPr>
          <w:rFonts w:ascii="Calibri" w:eastAsia="Times New Roman" w:hAnsi="Calibri" w:cs="Times New Roman"/>
          <w:color w:val="000000"/>
          <w:lang w:eastAsia="ja-JP"/>
        </w:rPr>
      </w:pPr>
      <w:r w:rsidRPr="00AC6C23">
        <w:rPr>
          <w:rFonts w:ascii="Calibri" w:eastAsia="Times New Roman" w:hAnsi="Calibri" w:cs="Times New Roman"/>
          <w:color w:val="00B050"/>
          <w:lang w:eastAsia="ja-JP"/>
        </w:rPr>
        <w:t>[NEW]</w:t>
      </w:r>
      <w:r w:rsidRPr="00BF211C">
        <w:rPr>
          <w:rFonts w:ascii="Calibri" w:eastAsia="Times New Roman" w:hAnsi="Calibri" w:cs="Times New Roman"/>
          <w:color w:val="000000"/>
          <w:lang w:eastAsia="ja-JP"/>
        </w:rPr>
        <w:t xml:space="preserve"> One </w:t>
      </w:r>
      <w:r w:rsidR="002F4AEB" w:rsidRPr="002F4AEB">
        <w:rPr>
          <w:rFonts w:ascii="Calibri" w:eastAsia="Times New Roman" w:hAnsi="Calibri" w:cs="Times New Roman"/>
          <w:color w:val="000000"/>
          <w:lang w:eastAsia="ja-JP"/>
        </w:rPr>
        <w:t xml:space="preserve">sealed bid/request for proposal </w:t>
      </w:r>
      <w:r w:rsidR="002F4AEB">
        <w:rPr>
          <w:rFonts w:ascii="Calibri" w:eastAsia="Times New Roman" w:hAnsi="Calibri" w:cs="Times New Roman"/>
          <w:color w:val="000000"/>
          <w:lang w:eastAsia="ja-JP"/>
        </w:rPr>
        <w:t xml:space="preserve">where a </w:t>
      </w:r>
      <w:r w:rsidRPr="00BF211C">
        <w:rPr>
          <w:rFonts w:ascii="Calibri" w:eastAsia="Times New Roman" w:hAnsi="Calibri" w:cs="Times New Roman"/>
          <w:color w:val="000000"/>
          <w:lang w:eastAsia="ja-JP"/>
        </w:rPr>
        <w:t>Third party entity contract</w:t>
      </w:r>
      <w:r w:rsidR="002F4AEB">
        <w:rPr>
          <w:rFonts w:ascii="Calibri" w:eastAsia="Times New Roman" w:hAnsi="Calibri" w:cs="Times New Roman"/>
          <w:color w:val="000000"/>
          <w:lang w:eastAsia="ja-JP"/>
        </w:rPr>
        <w:t xml:space="preserve"> was awarded</w:t>
      </w:r>
      <w:r w:rsidRPr="00BF211C">
        <w:rPr>
          <w:rFonts w:ascii="Calibri" w:eastAsia="Times New Roman" w:hAnsi="Calibri" w:cs="Times New Roman"/>
          <w:color w:val="000000"/>
          <w:lang w:eastAsia="ja-JP"/>
        </w:rPr>
        <w:t xml:space="preserve">, if </w:t>
      </w:r>
      <w:r w:rsidR="0013477A">
        <w:rPr>
          <w:rFonts w:ascii="Calibri" w:eastAsia="Times New Roman" w:hAnsi="Calibri" w:cs="Times New Roman"/>
          <w:color w:val="000000"/>
          <w:lang w:eastAsia="ja-JP"/>
        </w:rPr>
        <w:t>designated in the SFA Procurement Table</w:t>
      </w:r>
      <w:r w:rsidRPr="00BF211C">
        <w:rPr>
          <w:rFonts w:ascii="Calibri" w:eastAsia="Times New Roman" w:hAnsi="Calibri" w:cs="Times New Roman"/>
          <w:color w:val="000000"/>
          <w:lang w:eastAsia="ja-JP"/>
        </w:rPr>
        <w:t xml:space="preserve">; </w:t>
      </w:r>
    </w:p>
    <w:p w:rsidR="00BF211C" w:rsidRPr="00BF211C" w:rsidRDefault="00BF211C" w:rsidP="002D5B1D">
      <w:pPr>
        <w:numPr>
          <w:ilvl w:val="0"/>
          <w:numId w:val="7"/>
        </w:numPr>
        <w:spacing w:after="0" w:line="240" w:lineRule="auto"/>
        <w:rPr>
          <w:rFonts w:ascii="Calibri" w:eastAsia="Times New Roman" w:hAnsi="Calibri" w:cs="Times New Roman"/>
          <w:color w:val="000000"/>
          <w:lang w:eastAsia="ja-JP"/>
        </w:rPr>
      </w:pPr>
      <w:r w:rsidRPr="00BF211C">
        <w:rPr>
          <w:rFonts w:ascii="Calibri" w:eastAsia="Times New Roman" w:hAnsi="Calibri" w:cs="Times New Roman"/>
          <w:color w:val="000000"/>
          <w:lang w:eastAsia="ja-JP"/>
        </w:rPr>
        <w:t xml:space="preserve">One contract for which only one </w:t>
      </w:r>
      <w:r w:rsidRPr="00BF211C">
        <w:rPr>
          <w:rFonts w:ascii="Calibri" w:eastAsia="Times New Roman" w:hAnsi="Calibri" w:cs="Times New Roman"/>
          <w:color w:val="FF0000"/>
          <w:lang w:eastAsia="ja-JP"/>
        </w:rPr>
        <w:t xml:space="preserve">response </w:t>
      </w:r>
      <w:r w:rsidRPr="00BF211C">
        <w:rPr>
          <w:rFonts w:ascii="Calibri" w:eastAsia="Times New Roman" w:hAnsi="Calibri" w:cs="Times New Roman"/>
          <w:color w:val="000000"/>
          <w:lang w:eastAsia="ja-JP"/>
        </w:rPr>
        <w:t>was received, if applicable;</w:t>
      </w:r>
    </w:p>
    <w:p w:rsidR="00BF211C" w:rsidRPr="00BF211C" w:rsidRDefault="00BF211C" w:rsidP="002D5B1D">
      <w:pPr>
        <w:numPr>
          <w:ilvl w:val="0"/>
          <w:numId w:val="7"/>
        </w:numPr>
        <w:spacing w:after="0" w:line="240" w:lineRule="auto"/>
        <w:rPr>
          <w:rFonts w:ascii="Calibri" w:eastAsia="Times New Roman" w:hAnsi="Calibri" w:cs="Times New Roman"/>
          <w:color w:val="000000"/>
          <w:lang w:eastAsia="ja-JP"/>
        </w:rPr>
      </w:pPr>
      <w:r w:rsidRPr="00BF211C">
        <w:rPr>
          <w:rFonts w:ascii="Calibri" w:eastAsia="Times New Roman" w:hAnsi="Calibri" w:cs="Times New Roman"/>
          <w:color w:val="FF0000"/>
          <w:lang w:eastAsia="ja-JP"/>
        </w:rPr>
        <w:t xml:space="preserve">Three </w:t>
      </w:r>
      <w:r w:rsidRPr="00BF211C">
        <w:rPr>
          <w:rFonts w:ascii="Calibri" w:eastAsia="Times New Roman" w:hAnsi="Calibri" w:cs="Times New Roman"/>
          <w:color w:val="000000"/>
          <w:lang w:eastAsia="ja-JP"/>
        </w:rPr>
        <w:t>additional/other contracts, prioritizing the selection of:</w:t>
      </w:r>
    </w:p>
    <w:p w:rsidR="00BF211C" w:rsidRPr="00BF211C" w:rsidRDefault="00BF211C" w:rsidP="009404A0">
      <w:pPr>
        <w:numPr>
          <w:ilvl w:val="1"/>
          <w:numId w:val="7"/>
        </w:numPr>
        <w:spacing w:after="0" w:line="240" w:lineRule="auto"/>
        <w:ind w:left="1080"/>
        <w:rPr>
          <w:rFonts w:ascii="Calibri" w:eastAsia="Times New Roman" w:hAnsi="Calibri" w:cs="Times New Roman"/>
          <w:color w:val="000000"/>
          <w:lang w:eastAsia="ja-JP"/>
        </w:rPr>
      </w:pPr>
      <w:r w:rsidRPr="00BF211C">
        <w:rPr>
          <w:rFonts w:ascii="Calibri" w:eastAsia="Times New Roman" w:hAnsi="Calibri" w:cs="Times New Roman"/>
          <w:color w:val="000000"/>
          <w:lang w:eastAsia="ja-JP"/>
        </w:rPr>
        <w:t>One high value contract resulting from an Invitation for Bid, if applicable:</w:t>
      </w:r>
    </w:p>
    <w:p w:rsidR="00BF211C" w:rsidRPr="00BF211C" w:rsidRDefault="00BF211C" w:rsidP="009404A0">
      <w:pPr>
        <w:numPr>
          <w:ilvl w:val="1"/>
          <w:numId w:val="7"/>
        </w:numPr>
        <w:spacing w:after="0" w:line="240" w:lineRule="auto"/>
        <w:ind w:left="1080"/>
        <w:rPr>
          <w:rFonts w:ascii="Calibri" w:eastAsia="Times New Roman" w:hAnsi="Calibri" w:cs="Times New Roman"/>
          <w:color w:val="000000"/>
          <w:lang w:eastAsia="ja-JP"/>
        </w:rPr>
      </w:pPr>
      <w:r w:rsidRPr="00BF211C">
        <w:rPr>
          <w:rFonts w:ascii="Calibri" w:eastAsia="Times New Roman" w:hAnsi="Calibri" w:cs="Times New Roman"/>
          <w:color w:val="000000"/>
          <w:lang w:eastAsia="ja-JP"/>
        </w:rPr>
        <w:t xml:space="preserve">One high value contract resulting from a Request for Proposals (RFP), if applicable </w:t>
      </w:r>
      <w:r w:rsidRPr="00BF211C">
        <w:rPr>
          <w:rFonts w:ascii="Calibri" w:eastAsia="Times New Roman" w:hAnsi="Calibri" w:cs="Times New Roman"/>
          <w:color w:val="FF0000"/>
          <w:lang w:eastAsia="ja-JP"/>
        </w:rPr>
        <w:t>and/or one awarding a cost-reimbursable contract</w:t>
      </w:r>
      <w:r w:rsidRPr="00BF211C">
        <w:rPr>
          <w:rFonts w:ascii="Calibri" w:eastAsia="Times New Roman" w:hAnsi="Calibri" w:cs="Times New Roman"/>
          <w:color w:val="000000"/>
          <w:lang w:eastAsia="ja-JP"/>
        </w:rPr>
        <w:t xml:space="preserve">; and </w:t>
      </w:r>
    </w:p>
    <w:p w:rsidR="00BF211C" w:rsidRPr="00BF211C" w:rsidRDefault="00BF211C" w:rsidP="009404A0">
      <w:pPr>
        <w:numPr>
          <w:ilvl w:val="1"/>
          <w:numId w:val="7"/>
        </w:numPr>
        <w:spacing w:after="0" w:line="240" w:lineRule="auto"/>
        <w:ind w:left="1080"/>
        <w:rPr>
          <w:rFonts w:ascii="Calibri" w:eastAsia="Times New Roman" w:hAnsi="Calibri" w:cs="Times New Roman"/>
          <w:color w:val="000000"/>
          <w:lang w:eastAsia="ja-JP"/>
        </w:rPr>
      </w:pPr>
      <w:r w:rsidRPr="00BF211C">
        <w:rPr>
          <w:rFonts w:ascii="Calibri" w:eastAsia="Times New Roman" w:hAnsi="Calibri" w:cs="Times New Roman"/>
          <w:color w:val="000000"/>
          <w:lang w:eastAsia="ja-JP"/>
        </w:rPr>
        <w:t>One amended contract, if applicable.</w:t>
      </w:r>
    </w:p>
    <w:p w:rsidR="00BF211C" w:rsidRPr="00BF211C" w:rsidRDefault="00BF211C" w:rsidP="002D5B1D">
      <w:pPr>
        <w:spacing w:after="0" w:line="240" w:lineRule="auto"/>
        <w:rPr>
          <w:rFonts w:ascii="Calibri" w:eastAsia="Times New Roman" w:hAnsi="Calibri" w:cs="Times New Roman"/>
          <w:color w:val="000000"/>
          <w:lang w:eastAsia="ja-JP"/>
        </w:rPr>
      </w:pPr>
    </w:p>
    <w:p w:rsidR="00BF211C" w:rsidRPr="00BF211C" w:rsidRDefault="00BF211C" w:rsidP="002D5B1D">
      <w:pPr>
        <w:spacing w:after="0" w:line="240" w:lineRule="auto"/>
        <w:rPr>
          <w:rFonts w:ascii="Calibri" w:eastAsia="Times New Roman" w:hAnsi="Calibri" w:cs="Times New Roman"/>
          <w:color w:val="000000"/>
          <w:lang w:eastAsia="ja-JP"/>
        </w:rPr>
      </w:pPr>
      <w:r w:rsidRPr="00BF211C">
        <w:rPr>
          <w:rFonts w:ascii="Calibri" w:eastAsia="Times New Roman" w:hAnsi="Calibri" w:cs="Times New Roman"/>
          <w:color w:val="000000"/>
          <w:lang w:eastAsia="ja-JP"/>
        </w:rPr>
        <w:t xml:space="preserve">In </w:t>
      </w:r>
      <w:r w:rsidR="00666F9E">
        <w:rPr>
          <w:rFonts w:ascii="Calibri" w:eastAsia="Times New Roman" w:hAnsi="Calibri" w:cs="Times New Roman"/>
          <w:color w:val="000000"/>
          <w:lang w:eastAsia="ja-JP"/>
        </w:rPr>
        <w:t>summary</w:t>
      </w:r>
      <w:r w:rsidRPr="00BF211C">
        <w:rPr>
          <w:rFonts w:ascii="Calibri" w:eastAsia="Times New Roman" w:hAnsi="Calibri" w:cs="Times New Roman"/>
          <w:color w:val="000000"/>
          <w:lang w:eastAsia="ja-JP"/>
        </w:rPr>
        <w:t xml:space="preserve">, when the SFA uses all procurement methods: micro-purchase procedures, small purchase procedures, formal </w:t>
      </w:r>
      <w:r w:rsidRPr="00BF211C">
        <w:rPr>
          <w:rFonts w:ascii="Calibri" w:eastAsia="Times New Roman" w:hAnsi="Calibri" w:cs="Times New Roman"/>
          <w:color w:val="FF0000"/>
          <w:lang w:eastAsia="ja-JP"/>
        </w:rPr>
        <w:t>procedures, and conducts the procurement of processors for USDA Foods</w:t>
      </w:r>
      <w:r w:rsidRPr="00BF211C">
        <w:rPr>
          <w:rFonts w:ascii="Calibri" w:eastAsia="Times New Roman" w:hAnsi="Calibri" w:cs="Times New Roman"/>
          <w:color w:val="000000"/>
          <w:lang w:eastAsia="ja-JP"/>
        </w:rPr>
        <w:t>, the State will review the SFA</w:t>
      </w:r>
      <w:r w:rsidR="00B5066E">
        <w:rPr>
          <w:rFonts w:ascii="Calibri" w:eastAsia="Times New Roman" w:hAnsi="Calibri" w:cs="Times New Roman"/>
          <w:color w:val="000000"/>
          <w:lang w:eastAsia="ja-JP"/>
        </w:rPr>
        <w:t>’</w:t>
      </w:r>
      <w:r w:rsidRPr="00BF211C">
        <w:rPr>
          <w:rFonts w:ascii="Calibri" w:eastAsia="Times New Roman" w:hAnsi="Calibri" w:cs="Times New Roman"/>
          <w:color w:val="000000"/>
          <w:lang w:eastAsia="ja-JP"/>
        </w:rPr>
        <w:t xml:space="preserve">s procurement procedures by the </w:t>
      </w:r>
      <w:r w:rsidRPr="00BF211C">
        <w:rPr>
          <w:rFonts w:ascii="Calibri" w:eastAsia="Times New Roman" w:hAnsi="Calibri" w:cs="Times New Roman"/>
          <w:color w:val="FF0000"/>
          <w:lang w:eastAsia="ja-JP"/>
        </w:rPr>
        <w:t xml:space="preserve">applicable procurement method using the dropdown response “select for review” in the State Agency Review column in the SFA Procurement Table (see last column in each procurement method). </w:t>
      </w:r>
      <w:r w:rsidR="00BC7EBE">
        <w:rPr>
          <w:rFonts w:ascii="Calibri" w:eastAsia="Times New Roman" w:hAnsi="Calibri" w:cs="Times New Roman"/>
          <w:color w:val="FF0000"/>
          <w:lang w:eastAsia="ja-JP"/>
        </w:rPr>
        <w:t xml:space="preserve"> </w:t>
      </w:r>
      <w:r w:rsidRPr="00BF211C">
        <w:rPr>
          <w:rFonts w:ascii="Calibri" w:eastAsia="Times New Roman" w:hAnsi="Calibri" w:cs="Times New Roman"/>
          <w:color w:val="FF0000"/>
          <w:lang w:eastAsia="ja-JP"/>
        </w:rPr>
        <w:t>The State agency will then select from each category the appropriate number of contracts as identified on the Procurement Selection Chart tab</w:t>
      </w:r>
      <w:r w:rsidRPr="00BF211C">
        <w:rPr>
          <w:rFonts w:ascii="Calibri" w:eastAsia="Times New Roman" w:hAnsi="Calibri" w:cs="Times New Roman"/>
          <w:color w:val="000000"/>
          <w:lang w:eastAsia="ja-JP"/>
        </w:rPr>
        <w:t>.</w:t>
      </w:r>
    </w:p>
    <w:p w:rsidR="00BF211C" w:rsidRPr="00BF211C" w:rsidRDefault="00BF211C" w:rsidP="002D5B1D">
      <w:pPr>
        <w:spacing w:after="0" w:line="240" w:lineRule="auto"/>
        <w:rPr>
          <w:rFonts w:ascii="Calibri" w:eastAsia="Times New Roman" w:hAnsi="Calibri" w:cs="Times New Roman"/>
          <w:color w:val="000000"/>
          <w:lang w:eastAsia="ja-JP"/>
        </w:rPr>
      </w:pPr>
    </w:p>
    <w:p w:rsidR="00BF211C" w:rsidRPr="00BF211C" w:rsidRDefault="00BF211C" w:rsidP="002D5B1D">
      <w:pPr>
        <w:spacing w:after="0" w:line="240" w:lineRule="auto"/>
        <w:rPr>
          <w:rFonts w:ascii="Calibri" w:eastAsia="Times New Roman" w:hAnsi="Calibri" w:cs="Times New Roman"/>
          <w:color w:val="000000"/>
          <w:lang w:eastAsia="ja-JP"/>
        </w:rPr>
      </w:pPr>
      <w:r w:rsidRPr="00BF211C">
        <w:rPr>
          <w:rFonts w:ascii="Calibri" w:eastAsia="Times New Roman" w:hAnsi="Calibri" w:cs="Times New Roman"/>
          <w:color w:val="000000"/>
          <w:lang w:eastAsia="ja-JP"/>
        </w:rPr>
        <w:t xml:space="preserve">State agencies may select more contracts to review than required by the Procurement Selection Chart but they may not select fewer than the minimum number of contracts as detailed in the Chart.  If the SFA conducts more procurement activities than space allows in the SFA Procurement Table, as stated above, contracts selected for review in those additional rows/columns may not pre-populate in the correct review tab.  If the State agency chooses to review these additional contracts, the State agency </w:t>
      </w:r>
      <w:r w:rsidR="00706DAF">
        <w:rPr>
          <w:rFonts w:ascii="Calibri" w:eastAsia="Times New Roman" w:hAnsi="Calibri" w:cs="Times New Roman"/>
          <w:color w:val="000000"/>
          <w:lang w:eastAsia="ja-JP"/>
        </w:rPr>
        <w:t xml:space="preserve">will need to </w:t>
      </w:r>
      <w:r w:rsidRPr="00BF211C">
        <w:rPr>
          <w:rFonts w:ascii="Calibri" w:eastAsia="Times New Roman" w:hAnsi="Calibri" w:cs="Times New Roman"/>
          <w:color w:val="000000"/>
          <w:lang w:eastAsia="ja-JP"/>
        </w:rPr>
        <w:t xml:space="preserve">add these additional vendors in the corresponding review tab as the information will not pre-populate into the applicable tab. </w:t>
      </w:r>
    </w:p>
    <w:p w:rsidR="00BF211C" w:rsidRPr="00BF211C" w:rsidRDefault="00BF211C" w:rsidP="002D5B1D">
      <w:pPr>
        <w:spacing w:after="0" w:line="240" w:lineRule="auto"/>
        <w:rPr>
          <w:rFonts w:ascii="Calibri" w:eastAsia="Times New Roman" w:hAnsi="Calibri" w:cs="Times New Roman"/>
          <w:color w:val="000000"/>
          <w:lang w:eastAsia="ja-JP"/>
        </w:rPr>
      </w:pPr>
    </w:p>
    <w:p w:rsidR="00BF211C" w:rsidRPr="00BF211C" w:rsidRDefault="00BF211C" w:rsidP="002D5B1D">
      <w:pPr>
        <w:spacing w:after="0" w:line="240" w:lineRule="auto"/>
        <w:rPr>
          <w:rFonts w:ascii="Calibri" w:eastAsia="Times New Roman" w:hAnsi="Calibri" w:cs="Times New Roman"/>
          <w:color w:val="000000"/>
          <w:lang w:eastAsia="ja-JP"/>
        </w:rPr>
      </w:pPr>
      <w:r w:rsidRPr="00BF211C">
        <w:rPr>
          <w:rFonts w:ascii="Calibri" w:eastAsia="Times New Roman" w:hAnsi="Calibri" w:cs="Times New Roman"/>
          <w:color w:val="000000"/>
          <w:lang w:eastAsia="ja-JP"/>
        </w:rPr>
        <w:t xml:space="preserve">To conduct the procurement review, the State agency will answer the questions </w:t>
      </w:r>
      <w:r w:rsidR="00762BD8">
        <w:rPr>
          <w:rFonts w:ascii="Calibri" w:eastAsia="Times New Roman" w:hAnsi="Calibri" w:cs="Times New Roman"/>
          <w:color w:val="000000"/>
          <w:lang w:eastAsia="ja-JP"/>
        </w:rPr>
        <w:t xml:space="preserve">using the drop-down box </w:t>
      </w:r>
      <w:r w:rsidRPr="00BF211C">
        <w:rPr>
          <w:rFonts w:ascii="Calibri" w:eastAsia="Times New Roman" w:hAnsi="Calibri" w:cs="Times New Roman"/>
          <w:color w:val="000000"/>
          <w:lang w:eastAsia="ja-JP"/>
        </w:rPr>
        <w:t xml:space="preserve">in each </w:t>
      </w:r>
      <w:r w:rsidR="00762BD8">
        <w:rPr>
          <w:rFonts w:ascii="Calibri" w:eastAsia="Times New Roman" w:hAnsi="Calibri" w:cs="Times New Roman"/>
          <w:color w:val="000000"/>
          <w:lang w:eastAsia="ja-JP"/>
        </w:rPr>
        <w:t>tab</w:t>
      </w:r>
      <w:r w:rsidRPr="00BF211C">
        <w:rPr>
          <w:rFonts w:ascii="Calibri" w:eastAsia="Times New Roman" w:hAnsi="Calibri" w:cs="Times New Roman"/>
          <w:color w:val="000000"/>
          <w:lang w:eastAsia="ja-JP"/>
        </w:rPr>
        <w:t xml:space="preserve">.  </w:t>
      </w:r>
      <w:r w:rsidRPr="00BF211C">
        <w:rPr>
          <w:rFonts w:ascii="Calibri" w:eastAsia="Times New Roman" w:hAnsi="Calibri" w:cs="Times New Roman"/>
          <w:color w:val="FF0000"/>
          <w:lang w:eastAsia="ja-JP"/>
        </w:rPr>
        <w:t xml:space="preserve">The procurement method and a brief description of each is included below: </w:t>
      </w:r>
    </w:p>
    <w:p w:rsidR="00762BD8" w:rsidRDefault="00BF211C" w:rsidP="00762BD8">
      <w:pPr>
        <w:numPr>
          <w:ilvl w:val="0"/>
          <w:numId w:val="8"/>
        </w:numPr>
        <w:spacing w:after="0" w:line="240" w:lineRule="auto"/>
        <w:rPr>
          <w:rFonts w:ascii="Calibri" w:eastAsia="Times New Roman" w:hAnsi="Calibri" w:cs="Times New Roman"/>
          <w:color w:val="000000"/>
          <w:lang w:eastAsia="ja-JP"/>
        </w:rPr>
      </w:pPr>
      <w:r w:rsidRPr="00BF211C">
        <w:rPr>
          <w:rFonts w:ascii="Calibri" w:eastAsia="Times New Roman" w:hAnsi="Calibri" w:cs="Times New Roman"/>
          <w:b/>
          <w:color w:val="000000"/>
          <w:lang w:eastAsia="ja-JP"/>
        </w:rPr>
        <w:t>Micro-purchase Method:</w:t>
      </w:r>
      <w:r w:rsidRPr="00BF211C">
        <w:rPr>
          <w:rFonts w:ascii="Calibri" w:eastAsia="Times New Roman" w:hAnsi="Calibri" w:cs="Times New Roman"/>
          <w:color w:val="000000"/>
          <w:lang w:eastAsia="ja-JP"/>
        </w:rPr>
        <w:t xml:space="preserve">  The State agency will review one or more vendors used for purchases below </w:t>
      </w:r>
      <w:r w:rsidR="009E6C28">
        <w:rPr>
          <w:rFonts w:ascii="Calibri" w:eastAsia="Times New Roman" w:hAnsi="Calibri" w:cs="Times New Roman"/>
          <w:color w:val="000000"/>
          <w:lang w:eastAsia="ja-JP"/>
        </w:rPr>
        <w:t xml:space="preserve">the micro-purchase threshold (below </w:t>
      </w:r>
      <w:r w:rsidR="002F4AEB">
        <w:rPr>
          <w:rFonts w:ascii="Calibri" w:eastAsia="Times New Roman" w:hAnsi="Calibri" w:cs="Times New Roman"/>
          <w:color w:val="000000"/>
          <w:lang w:eastAsia="ja-JP"/>
        </w:rPr>
        <w:t>$10,000</w:t>
      </w:r>
      <w:r w:rsidR="00762BD8">
        <w:rPr>
          <w:rFonts w:ascii="Calibri" w:eastAsia="Times New Roman" w:hAnsi="Calibri" w:cs="Times New Roman"/>
          <w:color w:val="000000"/>
          <w:lang w:eastAsia="ja-JP"/>
        </w:rPr>
        <w:t>, or more restrictive threshold</w:t>
      </w:r>
      <w:r w:rsidRPr="00BF211C">
        <w:rPr>
          <w:rFonts w:ascii="Calibri" w:eastAsia="Times New Roman" w:hAnsi="Calibri" w:cs="Times New Roman"/>
          <w:color w:val="000000"/>
          <w:lang w:eastAsia="ja-JP"/>
        </w:rPr>
        <w:t>).  The reviewer will request documentation such as purchase orders and vendor receipts/invoices</w:t>
      </w:r>
      <w:r w:rsidR="00762BD8">
        <w:rPr>
          <w:rFonts w:ascii="Calibri" w:eastAsia="Times New Roman" w:hAnsi="Calibri" w:cs="Times New Roman"/>
          <w:color w:val="000000"/>
          <w:lang w:eastAsia="ja-JP"/>
        </w:rPr>
        <w:t>.</w:t>
      </w:r>
    </w:p>
    <w:p w:rsidR="00BF211C" w:rsidRPr="00762BD8" w:rsidRDefault="00BF211C" w:rsidP="00762BD8">
      <w:pPr>
        <w:numPr>
          <w:ilvl w:val="0"/>
          <w:numId w:val="8"/>
        </w:numPr>
        <w:spacing w:after="0" w:line="240" w:lineRule="auto"/>
        <w:rPr>
          <w:rFonts w:ascii="Calibri" w:eastAsia="Times New Roman" w:hAnsi="Calibri" w:cs="Times New Roman"/>
          <w:color w:val="000000"/>
          <w:lang w:eastAsia="ja-JP"/>
        </w:rPr>
      </w:pPr>
      <w:r w:rsidRPr="00762BD8">
        <w:rPr>
          <w:rFonts w:ascii="Calibri" w:eastAsia="Times New Roman" w:hAnsi="Calibri" w:cs="Times New Roman"/>
          <w:b/>
          <w:color w:val="000000"/>
          <w:lang w:eastAsia="ja-JP"/>
        </w:rPr>
        <w:t>Small purchase procedures</w:t>
      </w:r>
      <w:r w:rsidRPr="00762BD8">
        <w:rPr>
          <w:rFonts w:ascii="Calibri" w:eastAsia="Times New Roman" w:hAnsi="Calibri" w:cs="Times New Roman"/>
          <w:color w:val="000000"/>
          <w:lang w:eastAsia="ja-JP"/>
        </w:rPr>
        <w:t xml:space="preserve">:  </w:t>
      </w:r>
      <w:r w:rsidR="00762BD8">
        <w:rPr>
          <w:rFonts w:ascii="Calibri" w:eastAsia="Times New Roman" w:hAnsi="Calibri" w:cs="Times New Roman"/>
          <w:color w:val="000000"/>
          <w:lang w:eastAsia="ja-JP"/>
        </w:rPr>
        <w:t>T</w:t>
      </w:r>
      <w:r w:rsidRPr="00762BD8">
        <w:rPr>
          <w:rFonts w:ascii="Calibri" w:eastAsia="Times New Roman" w:hAnsi="Calibri" w:cs="Times New Roman"/>
          <w:color w:val="000000"/>
          <w:lang w:eastAsia="ja-JP"/>
        </w:rPr>
        <w:t xml:space="preserve">he State agency will review one or more vendors the SFA used to purchase goods or services valued below the small purchase threshold </w:t>
      </w:r>
      <w:r w:rsidR="009E6C28" w:rsidRPr="00762BD8">
        <w:rPr>
          <w:rFonts w:ascii="Calibri" w:eastAsia="Times New Roman" w:hAnsi="Calibri" w:cs="Times New Roman"/>
          <w:color w:val="000000"/>
          <w:lang w:eastAsia="ja-JP"/>
        </w:rPr>
        <w:t>(below $250,000</w:t>
      </w:r>
      <w:r w:rsidRPr="00762BD8">
        <w:rPr>
          <w:rFonts w:ascii="Calibri" w:eastAsia="Times New Roman" w:hAnsi="Calibri" w:cs="Times New Roman"/>
          <w:color w:val="000000"/>
          <w:lang w:eastAsia="ja-JP"/>
        </w:rPr>
        <w:t xml:space="preserve">, or most restrictive threshold).  The reviewer will request documented price or rate quotes to ensure </w:t>
      </w:r>
      <w:r w:rsidR="00762BD8">
        <w:rPr>
          <w:rFonts w:ascii="Calibri" w:eastAsia="Times New Roman" w:hAnsi="Calibri" w:cs="Times New Roman"/>
          <w:color w:val="000000"/>
          <w:lang w:eastAsia="ja-JP"/>
        </w:rPr>
        <w:t>this</w:t>
      </w:r>
      <w:r w:rsidRPr="00762BD8">
        <w:rPr>
          <w:rFonts w:ascii="Calibri" w:eastAsia="Times New Roman" w:hAnsi="Calibri" w:cs="Times New Roman"/>
          <w:color w:val="000000"/>
          <w:lang w:eastAsia="ja-JP"/>
        </w:rPr>
        <w:t xml:space="preserve"> procurement was conducted in a manner that maximizes full and open competition (2 CFR 200.320(b) and 200.319(a)).  Additionally, purchase orders and vendor receipts/invoices will be reviewed to determine if the </w:t>
      </w:r>
      <w:r w:rsidR="00762BD8">
        <w:rPr>
          <w:rFonts w:ascii="Calibri" w:eastAsia="Times New Roman" w:hAnsi="Calibri" w:cs="Times New Roman"/>
          <w:color w:val="000000"/>
          <w:lang w:eastAsia="ja-JP"/>
        </w:rPr>
        <w:t>good</w:t>
      </w:r>
      <w:r w:rsidRPr="00762BD8">
        <w:rPr>
          <w:rFonts w:ascii="Calibri" w:eastAsia="Times New Roman" w:hAnsi="Calibri" w:cs="Times New Roman"/>
          <w:color w:val="000000"/>
          <w:lang w:eastAsia="ja-JP"/>
        </w:rPr>
        <w:t xml:space="preserve">/service solicited and the price quoted </w:t>
      </w:r>
      <w:r w:rsidR="00762BD8">
        <w:rPr>
          <w:rFonts w:ascii="Calibri" w:eastAsia="Times New Roman" w:hAnsi="Calibri" w:cs="Times New Roman"/>
          <w:color w:val="000000"/>
          <w:lang w:eastAsia="ja-JP"/>
        </w:rPr>
        <w:t>are</w:t>
      </w:r>
      <w:r w:rsidRPr="00762BD8">
        <w:rPr>
          <w:rFonts w:ascii="Calibri" w:eastAsia="Times New Roman" w:hAnsi="Calibri" w:cs="Times New Roman"/>
          <w:color w:val="000000"/>
          <w:lang w:eastAsia="ja-JP"/>
        </w:rPr>
        <w:t xml:space="preserve"> what was purchased and charged to the nonprofit food service account. </w:t>
      </w:r>
    </w:p>
    <w:p w:rsidR="00BF211C" w:rsidRPr="00E94D42" w:rsidRDefault="00BF211C" w:rsidP="00BF211C">
      <w:pPr>
        <w:numPr>
          <w:ilvl w:val="1"/>
          <w:numId w:val="8"/>
        </w:numPr>
        <w:spacing w:after="0" w:line="240" w:lineRule="auto"/>
        <w:rPr>
          <w:rFonts w:ascii="Calibri" w:eastAsia="Times New Roman" w:hAnsi="Calibri" w:cs="Times New Roman"/>
          <w:color w:val="000000"/>
          <w:sz w:val="2"/>
          <w:szCs w:val="2"/>
          <w:lang w:eastAsia="ja-JP"/>
        </w:rPr>
      </w:pPr>
      <w:r w:rsidRPr="00AC6C23">
        <w:rPr>
          <w:rFonts w:ascii="Calibri" w:eastAsia="Times New Roman" w:hAnsi="Calibri" w:cs="Times New Roman"/>
          <w:color w:val="00B050"/>
          <w:lang w:eastAsia="ja-JP"/>
        </w:rPr>
        <w:t>[NEW]</w:t>
      </w:r>
      <w:r w:rsidRPr="00BF211C">
        <w:rPr>
          <w:rFonts w:ascii="Calibri" w:eastAsia="Times New Roman" w:hAnsi="Calibri" w:cs="Times New Roman"/>
          <w:color w:val="00B050"/>
          <w:lang w:eastAsia="ja-JP"/>
        </w:rPr>
        <w:t xml:space="preserve"> </w:t>
      </w:r>
      <w:r w:rsidRPr="00BF211C">
        <w:rPr>
          <w:rFonts w:ascii="Calibri" w:eastAsia="Times New Roman" w:hAnsi="Calibri" w:cs="Times New Roman"/>
          <w:color w:val="000000"/>
          <w:lang w:eastAsia="ja-JP"/>
        </w:rPr>
        <w:t xml:space="preserve">The reviewer will also determine </w:t>
      </w:r>
      <w:r w:rsidR="00762BD8">
        <w:rPr>
          <w:rFonts w:ascii="Calibri" w:eastAsia="Times New Roman" w:hAnsi="Calibri" w:cs="Times New Roman"/>
          <w:color w:val="000000"/>
          <w:lang w:eastAsia="ja-JP"/>
        </w:rPr>
        <w:t>compliance with the Buy American provision for</w:t>
      </w:r>
      <w:r w:rsidRPr="00BF211C">
        <w:rPr>
          <w:rFonts w:ascii="Calibri" w:eastAsia="Times New Roman" w:hAnsi="Calibri" w:cs="Times New Roman"/>
          <w:color w:val="000000"/>
          <w:lang w:eastAsia="ja-JP"/>
        </w:rPr>
        <w:t xml:space="preserve"> food and food prod</w:t>
      </w:r>
      <w:r w:rsidR="00762BD8">
        <w:rPr>
          <w:rFonts w:ascii="Calibri" w:eastAsia="Times New Roman" w:hAnsi="Calibri" w:cs="Times New Roman"/>
          <w:color w:val="000000"/>
          <w:lang w:eastAsia="ja-JP"/>
        </w:rPr>
        <w:t>ucts.</w:t>
      </w:r>
      <w:r w:rsidRPr="00BF211C">
        <w:rPr>
          <w:rFonts w:ascii="Calibri" w:eastAsia="Times New Roman" w:hAnsi="Calibri" w:cs="Times New Roman"/>
          <w:color w:val="000000"/>
          <w:lang w:eastAsia="ja-JP"/>
        </w:rPr>
        <w:t xml:space="preserve"> </w:t>
      </w:r>
      <w:r w:rsidR="00762BD8">
        <w:rPr>
          <w:rFonts w:ascii="Calibri" w:eastAsia="Times New Roman" w:hAnsi="Calibri" w:cs="Times New Roman"/>
          <w:color w:val="000000"/>
          <w:lang w:eastAsia="ja-JP"/>
        </w:rPr>
        <w:t>(A</w:t>
      </w:r>
      <w:r w:rsidRPr="00BF211C">
        <w:rPr>
          <w:rFonts w:ascii="Calibri" w:eastAsia="Times New Roman" w:hAnsi="Calibri" w:cs="Times New Roman"/>
          <w:i/>
          <w:color w:val="000000"/>
          <w:lang w:eastAsia="ja-JP"/>
        </w:rPr>
        <w:t>pplies to Program and non-program foods purchased with the nonprofit food service account</w:t>
      </w:r>
      <w:r w:rsidR="00762BD8">
        <w:rPr>
          <w:rFonts w:ascii="Calibri" w:eastAsia="Times New Roman" w:hAnsi="Calibri" w:cs="Times New Roman"/>
          <w:color w:val="000000"/>
          <w:lang w:eastAsia="ja-JP"/>
        </w:rPr>
        <w:t>.)</w:t>
      </w:r>
      <w:r w:rsidRPr="00BF211C">
        <w:rPr>
          <w:rFonts w:ascii="Calibri" w:eastAsia="Times New Roman" w:hAnsi="Calibri" w:cs="Times New Roman"/>
          <w:color w:val="000000"/>
          <w:lang w:eastAsia="ja-JP"/>
        </w:rPr>
        <w:t xml:space="preserve"> </w:t>
      </w:r>
      <w:r w:rsidR="00762BD8">
        <w:rPr>
          <w:rFonts w:ascii="Calibri" w:eastAsia="Times New Roman" w:hAnsi="Calibri" w:cs="Times New Roman"/>
          <w:color w:val="000000"/>
          <w:lang w:eastAsia="ja-JP"/>
        </w:rPr>
        <w:t>D</w:t>
      </w:r>
      <w:r w:rsidRPr="00BF211C">
        <w:rPr>
          <w:rFonts w:ascii="Calibri" w:eastAsia="Times New Roman" w:hAnsi="Calibri" w:cs="Times New Roman"/>
          <w:color w:val="000000"/>
          <w:lang w:eastAsia="ja-JP"/>
        </w:rPr>
        <w:t xml:space="preserve">omestic foods are produced and processed in the United States, and processed foods </w:t>
      </w:r>
      <w:r w:rsidR="00762BD8">
        <w:rPr>
          <w:rFonts w:ascii="Calibri" w:eastAsia="Times New Roman" w:hAnsi="Calibri" w:cs="Times New Roman"/>
          <w:color w:val="000000"/>
          <w:lang w:eastAsia="ja-JP"/>
        </w:rPr>
        <w:t xml:space="preserve">must </w:t>
      </w:r>
      <w:r w:rsidRPr="00BF211C">
        <w:rPr>
          <w:rFonts w:ascii="Calibri" w:eastAsia="Times New Roman" w:hAnsi="Calibri" w:cs="Times New Roman"/>
          <w:color w:val="000000"/>
          <w:lang w:eastAsia="ja-JP"/>
        </w:rPr>
        <w:t>contain over 51% domestic food components, by weight or volume</w:t>
      </w:r>
      <w:r w:rsidR="00762BD8">
        <w:rPr>
          <w:rFonts w:ascii="Calibri" w:eastAsia="Times New Roman" w:hAnsi="Calibri" w:cs="Times New Roman"/>
          <w:color w:val="000000"/>
          <w:lang w:eastAsia="ja-JP"/>
        </w:rPr>
        <w:t>. I</w:t>
      </w:r>
      <w:r w:rsidRPr="00BF211C">
        <w:rPr>
          <w:rFonts w:ascii="Calibri" w:eastAsia="Times New Roman" w:hAnsi="Calibri" w:cs="Times New Roman"/>
          <w:color w:val="000000"/>
          <w:lang w:eastAsia="ja-JP"/>
        </w:rPr>
        <w:t xml:space="preserve">f the SFA approved </w:t>
      </w:r>
      <w:r w:rsidR="00441525">
        <w:rPr>
          <w:rFonts w:ascii="Calibri" w:eastAsia="Times New Roman" w:hAnsi="Calibri" w:cs="Times New Roman"/>
          <w:color w:val="000000"/>
          <w:lang w:eastAsia="ja-JP"/>
        </w:rPr>
        <w:t>an exception</w:t>
      </w:r>
      <w:r w:rsidRPr="00BF211C">
        <w:rPr>
          <w:rFonts w:ascii="Calibri" w:eastAsia="Times New Roman" w:hAnsi="Calibri" w:cs="Times New Roman"/>
          <w:color w:val="000000"/>
          <w:lang w:eastAsia="ja-JP"/>
        </w:rPr>
        <w:t xml:space="preserve"> to purchase nondomestic foods when domestic foods are prohibitively costly or unavailable in quantities required</w:t>
      </w:r>
      <w:r w:rsidR="00441525">
        <w:rPr>
          <w:rFonts w:ascii="Calibri" w:eastAsia="Times New Roman" w:hAnsi="Calibri" w:cs="Times New Roman"/>
          <w:color w:val="000000"/>
          <w:lang w:eastAsia="ja-JP"/>
        </w:rPr>
        <w:t>, the documentation to support the exception must be maintained by the SFA</w:t>
      </w:r>
      <w:r w:rsidRPr="00BF211C">
        <w:rPr>
          <w:rFonts w:ascii="Calibri" w:eastAsia="Times New Roman" w:hAnsi="Calibri" w:cs="Times New Roman"/>
          <w:color w:val="000000"/>
          <w:lang w:eastAsia="ja-JP"/>
        </w:rPr>
        <w:t>.</w:t>
      </w:r>
    </w:p>
    <w:p w:rsidR="00BF211C" w:rsidRPr="00E94D42" w:rsidRDefault="00BF211C" w:rsidP="00BF211C">
      <w:pPr>
        <w:spacing w:after="0" w:line="240" w:lineRule="auto"/>
        <w:rPr>
          <w:rFonts w:ascii="Calibri" w:eastAsia="Times New Roman" w:hAnsi="Calibri" w:cs="Times New Roman"/>
          <w:color w:val="000000"/>
          <w:sz w:val="2"/>
          <w:szCs w:val="2"/>
          <w:lang w:eastAsia="ja-JP"/>
        </w:rPr>
      </w:pPr>
      <w:r w:rsidRPr="00E94D42">
        <w:rPr>
          <w:rFonts w:ascii="Calibri" w:eastAsia="Times New Roman" w:hAnsi="Calibri" w:cs="Times New Roman"/>
          <w:color w:val="000000"/>
          <w:sz w:val="2"/>
          <w:szCs w:val="2"/>
          <w:lang w:eastAsia="ja-JP"/>
        </w:rPr>
        <w:t> </w:t>
      </w:r>
    </w:p>
    <w:p w:rsidR="00BF211C" w:rsidRPr="00441525" w:rsidRDefault="00EC429B" w:rsidP="00C205A2">
      <w:pPr>
        <w:numPr>
          <w:ilvl w:val="0"/>
          <w:numId w:val="9"/>
        </w:numPr>
        <w:spacing w:after="0" w:line="240" w:lineRule="auto"/>
        <w:rPr>
          <w:rFonts w:ascii="Calibri" w:eastAsia="Times New Roman" w:hAnsi="Calibri" w:cs="Times New Roman"/>
          <w:color w:val="000000"/>
          <w:lang w:eastAsia="ja-JP"/>
        </w:rPr>
      </w:pPr>
      <w:r w:rsidRPr="00441525">
        <w:rPr>
          <w:rFonts w:ascii="Calibri" w:eastAsia="Times New Roman" w:hAnsi="Calibri" w:cs="Times New Roman"/>
          <w:b/>
          <w:color w:val="000000"/>
          <w:lang w:eastAsia="ja-JP"/>
        </w:rPr>
        <w:t>Formal procurement by sealed bids or c</w:t>
      </w:r>
      <w:r w:rsidR="00BF211C" w:rsidRPr="00441525">
        <w:rPr>
          <w:rFonts w:ascii="Calibri" w:eastAsia="Times New Roman" w:hAnsi="Calibri" w:cs="Times New Roman"/>
          <w:b/>
          <w:color w:val="000000"/>
          <w:lang w:eastAsia="ja-JP"/>
        </w:rPr>
        <w:t>ompetitive proposals</w:t>
      </w:r>
      <w:r w:rsidR="00BF211C" w:rsidRPr="00441525">
        <w:rPr>
          <w:rFonts w:ascii="Calibri" w:eastAsia="Times New Roman" w:hAnsi="Calibri" w:cs="Times New Roman"/>
          <w:color w:val="000000"/>
          <w:lang w:eastAsia="ja-JP"/>
        </w:rPr>
        <w:t xml:space="preserve">:  </w:t>
      </w:r>
      <w:r w:rsidR="005E6B50">
        <w:rPr>
          <w:rFonts w:ascii="Calibri" w:eastAsia="Times New Roman" w:hAnsi="Calibri" w:cs="Times New Roman"/>
          <w:color w:val="000000"/>
          <w:lang w:eastAsia="ja-JP"/>
        </w:rPr>
        <w:t>(U</w:t>
      </w:r>
      <w:r w:rsidRPr="00441525">
        <w:rPr>
          <w:rFonts w:ascii="Calibri" w:eastAsia="Times New Roman" w:hAnsi="Calibri" w:cs="Times New Roman"/>
          <w:color w:val="000000"/>
          <w:lang w:eastAsia="ja-JP"/>
        </w:rPr>
        <w:t>sed for purchases abov</w:t>
      </w:r>
      <w:r w:rsidR="00441525" w:rsidRPr="00441525">
        <w:rPr>
          <w:rFonts w:ascii="Calibri" w:eastAsia="Times New Roman" w:hAnsi="Calibri" w:cs="Times New Roman"/>
          <w:color w:val="000000"/>
          <w:lang w:eastAsia="ja-JP"/>
        </w:rPr>
        <w:t xml:space="preserve">e $250,000, </w:t>
      </w:r>
      <w:r w:rsidRPr="00441525">
        <w:rPr>
          <w:rFonts w:ascii="Calibri" w:eastAsia="Times New Roman" w:hAnsi="Calibri" w:cs="Times New Roman"/>
          <w:color w:val="000000"/>
          <w:lang w:eastAsia="ja-JP"/>
        </w:rPr>
        <w:t>or most restric</w:t>
      </w:r>
      <w:r w:rsidR="00441525" w:rsidRPr="00441525">
        <w:rPr>
          <w:rFonts w:ascii="Calibri" w:eastAsia="Times New Roman" w:hAnsi="Calibri" w:cs="Times New Roman"/>
          <w:color w:val="000000"/>
          <w:lang w:eastAsia="ja-JP"/>
        </w:rPr>
        <w:t xml:space="preserve">tive threshold).  </w:t>
      </w:r>
      <w:r w:rsidR="00441525">
        <w:rPr>
          <w:rFonts w:ascii="Calibri" w:eastAsia="Times New Roman" w:hAnsi="Calibri" w:cs="Times New Roman"/>
          <w:color w:val="000000"/>
          <w:lang w:eastAsia="ja-JP"/>
        </w:rPr>
        <w:t>T</w:t>
      </w:r>
      <w:r w:rsidR="00BF211C" w:rsidRPr="00441525">
        <w:rPr>
          <w:rFonts w:ascii="Calibri" w:eastAsia="Times New Roman" w:hAnsi="Calibri" w:cs="Times New Roman"/>
          <w:color w:val="000000"/>
          <w:lang w:eastAsia="ja-JP"/>
        </w:rPr>
        <w:t xml:space="preserve">he procurements </w:t>
      </w:r>
      <w:r w:rsidR="00441525">
        <w:rPr>
          <w:rFonts w:ascii="Calibri" w:eastAsia="Times New Roman" w:hAnsi="Calibri" w:cs="Times New Roman"/>
          <w:color w:val="000000"/>
          <w:lang w:eastAsia="ja-JP"/>
        </w:rPr>
        <w:t>to review are prioritized as</w:t>
      </w:r>
      <w:r w:rsidR="00BF211C" w:rsidRPr="00441525">
        <w:rPr>
          <w:rFonts w:ascii="Calibri" w:eastAsia="Times New Roman" w:hAnsi="Calibri" w:cs="Times New Roman"/>
          <w:color w:val="000000"/>
          <w:lang w:eastAsia="ja-JP"/>
        </w:rPr>
        <w:t xml:space="preserve">:  </w:t>
      </w:r>
    </w:p>
    <w:p w:rsidR="00BF211C" w:rsidRPr="00BF211C" w:rsidRDefault="00BF211C" w:rsidP="002D5B1D">
      <w:pPr>
        <w:numPr>
          <w:ilvl w:val="1"/>
          <w:numId w:val="9"/>
        </w:numPr>
        <w:spacing w:after="0" w:line="240" w:lineRule="auto"/>
        <w:ind w:left="1080"/>
        <w:rPr>
          <w:rFonts w:ascii="Calibri" w:eastAsia="Times New Roman" w:hAnsi="Calibri" w:cs="Times New Roman"/>
          <w:color w:val="000000"/>
          <w:lang w:eastAsia="ja-JP"/>
        </w:rPr>
      </w:pPr>
      <w:r w:rsidRPr="00BF211C">
        <w:rPr>
          <w:rFonts w:ascii="Calibri" w:eastAsia="Times New Roman" w:hAnsi="Calibri" w:cs="Times New Roman"/>
          <w:color w:val="000000"/>
          <w:lang w:eastAsia="ja-JP"/>
        </w:rPr>
        <w:t xml:space="preserve">Cost reimbursable contracts; </w:t>
      </w:r>
    </w:p>
    <w:p w:rsidR="00BF211C" w:rsidRPr="00BF211C" w:rsidRDefault="00BF211C" w:rsidP="002D5B1D">
      <w:pPr>
        <w:numPr>
          <w:ilvl w:val="1"/>
          <w:numId w:val="9"/>
        </w:numPr>
        <w:spacing w:after="0" w:line="240" w:lineRule="auto"/>
        <w:ind w:left="1080"/>
        <w:rPr>
          <w:rFonts w:ascii="Calibri" w:eastAsia="Times New Roman" w:hAnsi="Calibri" w:cs="Times New Roman"/>
          <w:color w:val="000000"/>
          <w:lang w:eastAsia="ja-JP"/>
        </w:rPr>
      </w:pPr>
      <w:r w:rsidRPr="00BF211C">
        <w:rPr>
          <w:rFonts w:ascii="Calibri" w:eastAsia="Times New Roman" w:hAnsi="Calibri" w:cs="Times New Roman"/>
          <w:color w:val="000000"/>
          <w:lang w:eastAsia="ja-JP"/>
        </w:rPr>
        <w:t xml:space="preserve">Contracts </w:t>
      </w:r>
      <w:r w:rsidR="00441525">
        <w:rPr>
          <w:rFonts w:ascii="Calibri" w:eastAsia="Times New Roman" w:hAnsi="Calibri" w:cs="Times New Roman"/>
          <w:color w:val="000000"/>
          <w:lang w:eastAsia="ja-JP"/>
        </w:rPr>
        <w:t>with the greatest</w:t>
      </w:r>
      <w:r w:rsidRPr="00BF211C">
        <w:rPr>
          <w:rFonts w:ascii="Calibri" w:eastAsia="Times New Roman" w:hAnsi="Calibri" w:cs="Times New Roman"/>
          <w:color w:val="000000"/>
          <w:lang w:eastAsia="ja-JP"/>
        </w:rPr>
        <w:t xml:space="preserve"> dollar value</w:t>
      </w:r>
      <w:r w:rsidR="00AE7C03">
        <w:rPr>
          <w:rFonts w:ascii="Calibri" w:eastAsia="Times New Roman" w:hAnsi="Calibri" w:cs="Times New Roman"/>
          <w:color w:val="000000"/>
          <w:lang w:eastAsia="ja-JP"/>
        </w:rPr>
        <w:t>;</w:t>
      </w:r>
      <w:r w:rsidR="00441525">
        <w:rPr>
          <w:rFonts w:ascii="Calibri" w:eastAsia="Times New Roman" w:hAnsi="Calibri" w:cs="Times New Roman"/>
          <w:color w:val="000000"/>
          <w:lang w:eastAsia="ja-JP"/>
        </w:rPr>
        <w:t xml:space="preserve"> and</w:t>
      </w:r>
    </w:p>
    <w:p w:rsidR="00BF211C" w:rsidRPr="00BF211C" w:rsidRDefault="00BF211C" w:rsidP="002D5B1D">
      <w:pPr>
        <w:numPr>
          <w:ilvl w:val="1"/>
          <w:numId w:val="9"/>
        </w:numPr>
        <w:spacing w:after="0" w:line="240" w:lineRule="auto"/>
        <w:ind w:left="1080"/>
        <w:rPr>
          <w:rFonts w:ascii="Calibri" w:eastAsia="Times New Roman" w:hAnsi="Calibri" w:cs="Times New Roman"/>
          <w:color w:val="000000"/>
          <w:lang w:eastAsia="ja-JP"/>
        </w:rPr>
      </w:pPr>
      <w:r w:rsidRPr="00BF211C">
        <w:rPr>
          <w:rFonts w:ascii="Calibri" w:eastAsia="Times New Roman" w:hAnsi="Calibri" w:cs="Times New Roman"/>
          <w:color w:val="000000"/>
          <w:lang w:eastAsia="ja-JP"/>
        </w:rPr>
        <w:t>Contracts with amendments.</w:t>
      </w:r>
    </w:p>
    <w:p w:rsidR="00BF211C" w:rsidRPr="00BF211C" w:rsidRDefault="00BF211C" w:rsidP="00BF211C">
      <w:pPr>
        <w:spacing w:after="0" w:line="240" w:lineRule="auto"/>
        <w:rPr>
          <w:rFonts w:ascii="Calibri" w:eastAsia="Times New Roman" w:hAnsi="Calibri" w:cs="Times New Roman"/>
          <w:color w:val="000000"/>
          <w:lang w:eastAsia="ja-JP"/>
        </w:rPr>
      </w:pPr>
    </w:p>
    <w:p w:rsidR="00BF211C" w:rsidRPr="00BF211C" w:rsidRDefault="00BF211C" w:rsidP="00BF211C">
      <w:pPr>
        <w:spacing w:after="0" w:line="240" w:lineRule="auto"/>
        <w:rPr>
          <w:rFonts w:ascii="Calibri" w:eastAsia="Times New Roman" w:hAnsi="Calibri" w:cs="Times New Roman"/>
          <w:color w:val="000000"/>
          <w:lang w:eastAsia="ja-JP"/>
        </w:rPr>
      </w:pPr>
      <w:r w:rsidRPr="00BF211C">
        <w:rPr>
          <w:rFonts w:ascii="Calibri" w:eastAsia="Times New Roman" w:hAnsi="Calibri" w:cs="Times New Roman"/>
          <w:color w:val="000000"/>
          <w:lang w:eastAsia="ja-JP"/>
        </w:rPr>
        <w:t xml:space="preserve">Once the contracts are selected using the criteria above, if the SFA uses both a Request for Proposal (RFP) and an Invitation for Bid (IFB) to award contracts, selected contracts should include both fixed-price and cost-reimbursable contract types. </w:t>
      </w:r>
    </w:p>
    <w:p w:rsidR="00BF211C" w:rsidRPr="00BF211C" w:rsidRDefault="00BF211C" w:rsidP="00BF211C">
      <w:pPr>
        <w:spacing w:after="0" w:line="240" w:lineRule="auto"/>
        <w:rPr>
          <w:rFonts w:ascii="Calibri" w:eastAsia="Times New Roman" w:hAnsi="Calibri" w:cs="Times New Roman"/>
          <w:color w:val="000000"/>
          <w:lang w:eastAsia="ja-JP"/>
        </w:rPr>
      </w:pPr>
    </w:p>
    <w:p w:rsidR="00441525" w:rsidRDefault="00441525" w:rsidP="00441525">
      <w:pPr>
        <w:spacing w:after="0" w:line="240" w:lineRule="auto"/>
        <w:rPr>
          <w:rFonts w:ascii="Calibri" w:eastAsia="Times New Roman" w:hAnsi="Calibri" w:cs="Times New Roman"/>
          <w:color w:val="000000"/>
          <w:lang w:eastAsia="ja-JP"/>
        </w:rPr>
      </w:pPr>
      <w:r>
        <w:rPr>
          <w:rFonts w:ascii="Calibri" w:eastAsia="Times New Roman" w:hAnsi="Calibri" w:cs="Times New Roman"/>
          <w:lang w:eastAsia="ja-JP"/>
        </w:rPr>
        <w:t>[</w:t>
      </w:r>
      <w:r w:rsidRPr="00441525">
        <w:rPr>
          <w:rFonts w:ascii="Calibri" w:eastAsia="Times New Roman" w:hAnsi="Calibri" w:cs="Times New Roman"/>
          <w:b/>
          <w:color w:val="00B050"/>
          <w:lang w:eastAsia="ja-JP"/>
        </w:rPr>
        <w:t>NEW]</w:t>
      </w:r>
      <w:r w:rsidRPr="00441525">
        <w:rPr>
          <w:rFonts w:ascii="Calibri" w:eastAsia="Times New Roman" w:hAnsi="Calibri" w:cs="Times New Roman"/>
          <w:color w:val="00B050"/>
          <w:lang w:eastAsia="ja-JP"/>
        </w:rPr>
        <w:t xml:space="preserve"> </w:t>
      </w:r>
      <w:r w:rsidR="00BF211C" w:rsidRPr="00BF211C">
        <w:rPr>
          <w:rFonts w:ascii="Calibri" w:eastAsia="Times New Roman" w:hAnsi="Calibri" w:cs="Times New Roman"/>
          <w:lang w:eastAsia="ja-JP"/>
        </w:rPr>
        <w:t xml:space="preserve">As </w:t>
      </w:r>
      <w:r>
        <w:rPr>
          <w:rFonts w:ascii="Calibri" w:eastAsia="Times New Roman" w:hAnsi="Calibri" w:cs="Times New Roman"/>
          <w:lang w:eastAsia="ja-JP"/>
        </w:rPr>
        <w:t xml:space="preserve">when small purchase procedures are used to purchase food, </w:t>
      </w:r>
      <w:r w:rsidR="00BF211C" w:rsidRPr="00BF211C">
        <w:rPr>
          <w:rFonts w:ascii="Calibri" w:eastAsia="Times New Roman" w:hAnsi="Calibri" w:cs="Times New Roman"/>
          <w:lang w:eastAsia="ja-JP"/>
        </w:rPr>
        <w:t>th</w:t>
      </w:r>
      <w:r w:rsidR="00BF211C" w:rsidRPr="00BF211C">
        <w:rPr>
          <w:rFonts w:ascii="Calibri" w:eastAsia="Times New Roman" w:hAnsi="Calibri" w:cs="Times New Roman"/>
          <w:color w:val="000000"/>
          <w:lang w:eastAsia="ja-JP"/>
        </w:rPr>
        <w:t>e reviewer will also determine</w:t>
      </w:r>
      <w:r>
        <w:rPr>
          <w:rFonts w:ascii="Calibri" w:eastAsia="Times New Roman" w:hAnsi="Calibri" w:cs="Times New Roman"/>
          <w:color w:val="000000"/>
          <w:lang w:eastAsia="ja-JP"/>
        </w:rPr>
        <w:t xml:space="preserve"> compliance with the Buy American provision.  </w:t>
      </w:r>
      <w:r w:rsidRPr="00441525">
        <w:rPr>
          <w:rFonts w:ascii="Calibri" w:eastAsia="Times New Roman" w:hAnsi="Calibri" w:cs="Times New Roman"/>
          <w:color w:val="000000"/>
          <w:lang w:eastAsia="ja-JP"/>
        </w:rPr>
        <w:t>(</w:t>
      </w:r>
      <w:r w:rsidRPr="00441525">
        <w:rPr>
          <w:rFonts w:ascii="Calibri" w:eastAsia="Times New Roman" w:hAnsi="Calibri" w:cs="Times New Roman"/>
          <w:i/>
          <w:color w:val="000000"/>
          <w:lang w:eastAsia="ja-JP"/>
        </w:rPr>
        <w:t>Applies to Program and non-program foods purchased with the nonprofit food service account.</w:t>
      </w:r>
      <w:r w:rsidRPr="00441525">
        <w:rPr>
          <w:rFonts w:ascii="Calibri" w:eastAsia="Times New Roman" w:hAnsi="Calibri" w:cs="Times New Roman"/>
          <w:color w:val="000000"/>
          <w:lang w:eastAsia="ja-JP"/>
        </w:rPr>
        <w:t xml:space="preserve">) Domestic foods are produced and processed in the United States, and processed foods must contain over 51% domestic food components, by weight or volume. If the SFA approved an exception to purchase nondomestic foods when domestic foods are prohibitively costly or unavailable in quantities required, the documentation to support the exception must be maintained by the SFA.  </w:t>
      </w:r>
    </w:p>
    <w:p w:rsidR="00BF211C" w:rsidRDefault="00BF211C" w:rsidP="009404A0">
      <w:pPr>
        <w:pStyle w:val="ListParagraph"/>
        <w:numPr>
          <w:ilvl w:val="0"/>
          <w:numId w:val="9"/>
        </w:numPr>
        <w:spacing w:after="120" w:line="240" w:lineRule="auto"/>
        <w:rPr>
          <w:rFonts w:ascii="Calibri" w:eastAsia="Times New Roman" w:hAnsi="Calibri" w:cs="Times New Roman"/>
          <w:color w:val="000000"/>
          <w:lang w:eastAsia="ja-JP"/>
        </w:rPr>
      </w:pPr>
      <w:r w:rsidRPr="00441525">
        <w:rPr>
          <w:rFonts w:ascii="Calibri" w:eastAsia="Times New Roman" w:hAnsi="Calibri" w:cs="Times New Roman"/>
          <w:b/>
          <w:color w:val="000000"/>
          <w:lang w:eastAsia="ja-JP"/>
        </w:rPr>
        <w:t>FSMC contracts</w:t>
      </w:r>
      <w:r w:rsidRPr="00441525">
        <w:rPr>
          <w:rFonts w:ascii="Calibri" w:eastAsia="Times New Roman" w:hAnsi="Calibri" w:cs="Times New Roman"/>
          <w:color w:val="000000"/>
          <w:lang w:eastAsia="ja-JP"/>
        </w:rPr>
        <w:t>:  Two review tabs are provided in the Tool: FSMC Renewal Year, which includes review questions for the State agency to use when reviewing SFAs for oversight of FSMC contracts in 7 CFR 210.16</w:t>
      </w:r>
      <w:r w:rsidR="00441525">
        <w:rPr>
          <w:rFonts w:ascii="Calibri" w:eastAsia="Times New Roman" w:hAnsi="Calibri" w:cs="Times New Roman"/>
          <w:color w:val="000000"/>
          <w:lang w:eastAsia="ja-JP"/>
        </w:rPr>
        <w:t xml:space="preserve"> during a renewal year, if not reviewed during the initial contract year</w:t>
      </w:r>
      <w:r w:rsidRPr="00441525">
        <w:rPr>
          <w:rFonts w:ascii="Calibri" w:eastAsia="Times New Roman" w:hAnsi="Calibri" w:cs="Times New Roman"/>
          <w:color w:val="000000"/>
          <w:lang w:eastAsia="ja-JP"/>
        </w:rPr>
        <w:t xml:space="preserve">; and a tab for State agency use for Pre-Approval of FSMC.  This checklist that may be used by the State agency to review SFA-FSMC contracts (and </w:t>
      </w:r>
      <w:r w:rsidR="00441525">
        <w:rPr>
          <w:rFonts w:ascii="Calibri" w:eastAsia="Times New Roman" w:hAnsi="Calibri" w:cs="Times New Roman"/>
          <w:color w:val="000000"/>
          <w:lang w:eastAsia="ja-JP"/>
        </w:rPr>
        <w:t xml:space="preserve">all </w:t>
      </w:r>
      <w:r w:rsidRPr="00441525">
        <w:rPr>
          <w:rFonts w:ascii="Calibri" w:eastAsia="Times New Roman" w:hAnsi="Calibri" w:cs="Times New Roman"/>
          <w:color w:val="000000"/>
          <w:lang w:eastAsia="ja-JP"/>
        </w:rPr>
        <w:t>supporting documentation) prior to approving the SFA-FSMC contract for execution.  State agencies have the discretion to use the SA Pre-Approval FSMC Checklist; the use of this tab is not required and should not be used during the course o</w:t>
      </w:r>
      <w:r w:rsidR="009404A0">
        <w:rPr>
          <w:rFonts w:ascii="Calibri" w:eastAsia="Times New Roman" w:hAnsi="Calibri" w:cs="Times New Roman"/>
          <w:color w:val="000000"/>
          <w:lang w:eastAsia="ja-JP"/>
        </w:rPr>
        <w:t>f an SFA's procurement review.</w:t>
      </w:r>
    </w:p>
    <w:p w:rsidR="00BF211C" w:rsidRPr="00E94D42" w:rsidRDefault="00BF211C" w:rsidP="002D5B1D">
      <w:pPr>
        <w:numPr>
          <w:ilvl w:val="1"/>
          <w:numId w:val="9"/>
        </w:numPr>
        <w:spacing w:after="0" w:line="240" w:lineRule="auto"/>
        <w:ind w:left="720"/>
        <w:rPr>
          <w:rFonts w:ascii="Calibri" w:eastAsia="Times New Roman" w:hAnsi="Calibri" w:cs="Times New Roman"/>
          <w:color w:val="000000"/>
          <w:sz w:val="2"/>
          <w:szCs w:val="2"/>
          <w:lang w:eastAsia="ja-JP"/>
        </w:rPr>
      </w:pPr>
      <w:r w:rsidRPr="00BF211C">
        <w:rPr>
          <w:rFonts w:ascii="Calibri" w:eastAsia="Times New Roman" w:hAnsi="Calibri" w:cs="Times New Roman"/>
          <w:color w:val="000000"/>
          <w:lang w:eastAsia="ja-JP"/>
        </w:rPr>
        <w:t xml:space="preserve">All SFA FSMC contracts reviewed </w:t>
      </w:r>
      <w:r w:rsidR="006C7A76">
        <w:rPr>
          <w:rFonts w:ascii="Calibri" w:eastAsia="Times New Roman" w:hAnsi="Calibri" w:cs="Times New Roman"/>
          <w:color w:val="000000"/>
          <w:lang w:eastAsia="ja-JP"/>
        </w:rPr>
        <w:t xml:space="preserve">are to be reviewed. </w:t>
      </w:r>
      <w:r w:rsidRPr="00AC6C23">
        <w:rPr>
          <w:rFonts w:ascii="Calibri" w:eastAsia="Times New Roman" w:hAnsi="Calibri" w:cs="Times New Roman"/>
          <w:color w:val="00B050"/>
          <w:lang w:eastAsia="ja-JP"/>
        </w:rPr>
        <w:t>[NEW]</w:t>
      </w:r>
      <w:r w:rsidRPr="00BF211C">
        <w:rPr>
          <w:rFonts w:ascii="Calibri" w:eastAsia="Times New Roman" w:hAnsi="Calibri" w:cs="Times New Roman"/>
          <w:color w:val="00B050"/>
          <w:lang w:eastAsia="ja-JP"/>
        </w:rPr>
        <w:t xml:space="preserve">  </w:t>
      </w:r>
      <w:r w:rsidRPr="00BF211C">
        <w:rPr>
          <w:rFonts w:ascii="Calibri" w:eastAsia="Times New Roman" w:hAnsi="Calibri" w:cs="Times New Roman"/>
          <w:color w:val="000000"/>
          <w:lang w:eastAsia="ja-JP"/>
        </w:rPr>
        <w:t>State agencies may consider reviewing SFAs with FSMCs in the base year of the contract to ensure the SFA evaluated vendor responses and awarded the contract as published and is properly monitoring the FSMC to ensure compliance with crediting for the value of USDA Foods in the year they are received (applicable in both fixed-price and cost-reimbursable contracts) and when using a cost-reimbursable contract</w:t>
      </w:r>
      <w:r w:rsidR="006C7A76">
        <w:rPr>
          <w:rFonts w:ascii="Calibri" w:eastAsia="Times New Roman" w:hAnsi="Calibri" w:cs="Times New Roman"/>
          <w:color w:val="000000"/>
          <w:lang w:eastAsia="ja-JP"/>
        </w:rPr>
        <w:t xml:space="preserve"> is awarded, ensures</w:t>
      </w:r>
      <w:r w:rsidRPr="00BF211C">
        <w:rPr>
          <w:rFonts w:ascii="Calibri" w:eastAsia="Times New Roman" w:hAnsi="Calibri" w:cs="Times New Roman"/>
          <w:color w:val="000000"/>
          <w:lang w:eastAsia="ja-JP"/>
        </w:rPr>
        <w:t xml:space="preserve"> the FSMC returns discounts, rebates, and credits to the nonprofit food service account; credits are identified on invoices submitted for payment; </w:t>
      </w:r>
      <w:r w:rsidR="006C7A76">
        <w:rPr>
          <w:rFonts w:ascii="Calibri" w:eastAsia="Times New Roman" w:hAnsi="Calibri" w:cs="Times New Roman"/>
          <w:color w:val="000000"/>
          <w:lang w:eastAsia="ja-JP"/>
        </w:rPr>
        <w:t>t</w:t>
      </w:r>
      <w:r w:rsidRPr="00BF211C">
        <w:rPr>
          <w:rFonts w:ascii="Calibri" w:eastAsia="Times New Roman" w:hAnsi="Calibri" w:cs="Times New Roman"/>
          <w:color w:val="000000"/>
          <w:lang w:eastAsia="ja-JP"/>
        </w:rPr>
        <w:t xml:space="preserve">he FSMC complies with an approved 21-day cycle menu; and food specifications comply with requirements </w:t>
      </w:r>
      <w:r w:rsidR="006C7A76">
        <w:rPr>
          <w:rFonts w:ascii="Calibri" w:eastAsia="Times New Roman" w:hAnsi="Calibri" w:cs="Times New Roman"/>
          <w:color w:val="000000"/>
          <w:lang w:eastAsia="ja-JP"/>
        </w:rPr>
        <w:t>to supply domestic foods</w:t>
      </w:r>
      <w:r w:rsidR="002D5B1D">
        <w:rPr>
          <w:rFonts w:ascii="Calibri" w:eastAsia="Times New Roman" w:hAnsi="Calibri" w:cs="Times New Roman"/>
          <w:color w:val="000000"/>
          <w:lang w:eastAsia="ja-JP"/>
        </w:rPr>
        <w:t>, etc.</w:t>
      </w:r>
    </w:p>
    <w:p w:rsidR="00BF211C" w:rsidRPr="00E94D42" w:rsidRDefault="00BF211C" w:rsidP="00BF211C">
      <w:pPr>
        <w:spacing w:after="0" w:line="240" w:lineRule="auto"/>
        <w:ind w:left="1440"/>
        <w:rPr>
          <w:rFonts w:ascii="Calibri" w:eastAsia="Times New Roman" w:hAnsi="Calibri" w:cs="Times New Roman"/>
          <w:color w:val="000000"/>
          <w:sz w:val="2"/>
          <w:szCs w:val="2"/>
          <w:lang w:eastAsia="ja-JP"/>
        </w:rPr>
      </w:pPr>
    </w:p>
    <w:p w:rsidR="00BF211C" w:rsidRPr="006C7A76" w:rsidRDefault="00BF211C" w:rsidP="002D5B1D">
      <w:pPr>
        <w:numPr>
          <w:ilvl w:val="0"/>
          <w:numId w:val="9"/>
        </w:numPr>
        <w:spacing w:after="0" w:line="240" w:lineRule="auto"/>
        <w:rPr>
          <w:rFonts w:ascii="Calibri" w:eastAsia="Times New Roman" w:hAnsi="Calibri" w:cs="Times New Roman"/>
          <w:color w:val="000000"/>
          <w:lang w:eastAsia="ja-JP"/>
        </w:rPr>
      </w:pPr>
      <w:r w:rsidRPr="006C7A76">
        <w:rPr>
          <w:rFonts w:ascii="Calibri" w:eastAsia="Times New Roman" w:hAnsi="Calibri" w:cs="Times New Roman"/>
          <w:b/>
          <w:color w:val="000000"/>
          <w:lang w:eastAsia="ja-JP"/>
        </w:rPr>
        <w:t>Processing contracts</w:t>
      </w:r>
      <w:r w:rsidRPr="006C7A76">
        <w:rPr>
          <w:rFonts w:ascii="Calibri" w:eastAsia="Times New Roman" w:hAnsi="Calibri" w:cs="Times New Roman"/>
          <w:color w:val="000000"/>
          <w:lang w:eastAsia="ja-JP"/>
        </w:rPr>
        <w:t xml:space="preserve">: </w:t>
      </w:r>
      <w:r w:rsidR="006C7A76" w:rsidRPr="006C7A76">
        <w:rPr>
          <w:rFonts w:ascii="Calibri" w:eastAsia="Times New Roman" w:hAnsi="Calibri" w:cs="Times New Roman"/>
          <w:color w:val="000000"/>
          <w:lang w:eastAsia="ja-JP"/>
        </w:rPr>
        <w:t xml:space="preserve">A </w:t>
      </w:r>
      <w:r w:rsidR="00EC429B" w:rsidRPr="006C7A76">
        <w:rPr>
          <w:rFonts w:ascii="Calibri" w:eastAsia="Times New Roman" w:hAnsi="Calibri" w:cs="Times New Roman"/>
          <w:color w:val="000000"/>
          <w:lang w:eastAsia="ja-JP"/>
        </w:rPr>
        <w:t>procurement review of processing contracts is not required when the State Distributing Agency provides cash-in-lieu of commodities</w:t>
      </w:r>
      <w:r w:rsidR="006C7A76" w:rsidRPr="006C7A76">
        <w:rPr>
          <w:rFonts w:ascii="Calibri" w:eastAsia="Times New Roman" w:hAnsi="Calibri" w:cs="Times New Roman"/>
          <w:color w:val="000000"/>
          <w:lang w:eastAsia="ja-JP"/>
        </w:rPr>
        <w:t>,</w:t>
      </w:r>
      <w:r w:rsidR="00EC429B" w:rsidRPr="006C7A76">
        <w:rPr>
          <w:rFonts w:ascii="Calibri" w:eastAsia="Times New Roman" w:hAnsi="Calibri" w:cs="Times New Roman"/>
          <w:color w:val="000000"/>
          <w:lang w:eastAsia="ja-JP"/>
        </w:rPr>
        <w:t xml:space="preserve"> or conducts the competitive procurement process for processors of USDA Foods on behalf of recipient agencies</w:t>
      </w:r>
      <w:r w:rsidR="006C7A76" w:rsidRPr="006C7A76">
        <w:rPr>
          <w:rFonts w:ascii="Calibri" w:eastAsia="Times New Roman" w:hAnsi="Calibri" w:cs="Times New Roman"/>
          <w:color w:val="FF0000"/>
          <w:lang w:eastAsia="ja-JP"/>
        </w:rPr>
        <w:t>, or procures processed end products using USDA Foods when procuring a commercial food distributor</w:t>
      </w:r>
      <w:r w:rsidR="00EC429B" w:rsidRPr="006C7A76">
        <w:rPr>
          <w:rFonts w:ascii="Calibri" w:eastAsia="Times New Roman" w:hAnsi="Calibri" w:cs="Times New Roman"/>
          <w:color w:val="FF0000"/>
          <w:lang w:eastAsia="ja-JP"/>
        </w:rPr>
        <w:t xml:space="preserve">. </w:t>
      </w:r>
      <w:r w:rsidR="00BC7EBE" w:rsidRPr="006C7A76">
        <w:rPr>
          <w:rFonts w:ascii="Calibri" w:eastAsia="Times New Roman" w:hAnsi="Calibri" w:cs="Times New Roman"/>
          <w:color w:val="FF0000"/>
          <w:lang w:eastAsia="ja-JP"/>
        </w:rPr>
        <w:t xml:space="preserve"> </w:t>
      </w:r>
      <w:r w:rsidRPr="006C7A76">
        <w:rPr>
          <w:rFonts w:ascii="Calibri" w:eastAsia="Times New Roman" w:hAnsi="Calibri" w:cs="Times New Roman"/>
          <w:color w:val="000000"/>
          <w:lang w:eastAsia="ja-JP"/>
        </w:rPr>
        <w:t xml:space="preserve">Using the selection chart, the State agency will review processing </w:t>
      </w:r>
      <w:r w:rsidRPr="006C7A76">
        <w:rPr>
          <w:rFonts w:ascii="Calibri" w:eastAsia="Times New Roman" w:hAnsi="Calibri" w:cs="Times New Roman"/>
          <w:color w:val="FF0000"/>
          <w:lang w:eastAsia="ja-JP"/>
        </w:rPr>
        <w:t>contracts selecting</w:t>
      </w:r>
      <w:r w:rsidRPr="006C7A76">
        <w:rPr>
          <w:rFonts w:ascii="Calibri" w:eastAsia="Times New Roman" w:hAnsi="Calibri" w:cs="Times New Roman"/>
          <w:color w:val="000000"/>
          <w:lang w:eastAsia="ja-JP"/>
        </w:rPr>
        <w:t xml:space="preserve"> one contract if the SFA uses a </w:t>
      </w:r>
      <w:r w:rsidRPr="006C7A76">
        <w:rPr>
          <w:rFonts w:ascii="Calibri" w:eastAsia="Times New Roman" w:hAnsi="Calibri" w:cs="Times New Roman"/>
          <w:color w:val="FF0000"/>
          <w:lang w:eastAsia="ja-JP"/>
        </w:rPr>
        <w:t>market basket analysis method to award contracts</w:t>
      </w:r>
      <w:r w:rsidRPr="006C7A76">
        <w:rPr>
          <w:rFonts w:ascii="Calibri" w:eastAsia="Times New Roman" w:hAnsi="Calibri" w:cs="Times New Roman"/>
          <w:color w:val="000000"/>
          <w:lang w:eastAsia="ja-JP"/>
        </w:rPr>
        <w:t xml:space="preserve">, third-party entity, one contract when </w:t>
      </w:r>
      <w:r w:rsidRPr="006C7A76">
        <w:rPr>
          <w:rFonts w:ascii="Calibri" w:eastAsia="Times New Roman" w:hAnsi="Calibri" w:cs="Times New Roman"/>
          <w:color w:val="FF0000"/>
          <w:lang w:eastAsia="ja-JP"/>
        </w:rPr>
        <w:t xml:space="preserve">solicitations resulted in </w:t>
      </w:r>
      <w:r w:rsidRPr="006C7A76">
        <w:rPr>
          <w:rFonts w:ascii="Calibri" w:eastAsia="Times New Roman" w:hAnsi="Calibri" w:cs="Times New Roman"/>
          <w:color w:val="000000"/>
          <w:lang w:eastAsia="ja-JP"/>
        </w:rPr>
        <w:t xml:space="preserve">only one response was received, and from the remaining processing contracts, select a sample of different value pass-through systems, such as net off invoice, direct discount, fee-for-service, rebate, as applicable.  </w:t>
      </w:r>
      <w:r w:rsidRPr="006C7A76">
        <w:rPr>
          <w:rFonts w:ascii="Calibri" w:eastAsia="Times New Roman" w:hAnsi="Calibri" w:cs="Times New Roman"/>
          <w:color w:val="00B050"/>
          <w:lang w:eastAsia="ja-JP"/>
        </w:rPr>
        <w:t xml:space="preserve">[NEW]  </w:t>
      </w:r>
      <w:r w:rsidRPr="006C7A76">
        <w:rPr>
          <w:rFonts w:ascii="Calibri" w:eastAsia="Times New Roman" w:hAnsi="Calibri" w:cs="Times New Roman"/>
          <w:color w:val="000000"/>
          <w:lang w:eastAsia="ja-JP"/>
        </w:rPr>
        <w:t>The State agency will use 2 tabs when reviewing contrac</w:t>
      </w:r>
      <w:r w:rsidR="006C7A76" w:rsidRPr="006C7A76">
        <w:rPr>
          <w:rFonts w:ascii="Calibri" w:eastAsia="Times New Roman" w:hAnsi="Calibri" w:cs="Times New Roman"/>
          <w:color w:val="000000"/>
          <w:lang w:eastAsia="ja-JP"/>
        </w:rPr>
        <w:t xml:space="preserve">ts for processors of USDA Foods:  </w:t>
      </w:r>
      <w:r w:rsidRPr="006C7A76">
        <w:rPr>
          <w:rFonts w:ascii="Calibri" w:eastAsia="Times New Roman" w:hAnsi="Calibri" w:cs="Times New Roman"/>
          <w:b/>
          <w:color w:val="000000"/>
          <w:lang w:eastAsia="ja-JP"/>
        </w:rPr>
        <w:t>1)</w:t>
      </w:r>
      <w:r w:rsidRPr="006C7A76">
        <w:rPr>
          <w:rFonts w:ascii="Calibri" w:eastAsia="Times New Roman" w:hAnsi="Calibri" w:cs="Times New Roman"/>
          <w:color w:val="000000"/>
          <w:lang w:eastAsia="ja-JP"/>
        </w:rPr>
        <w:t xml:space="preserve"> The applicable procurement method tab, small purchase or formal procurement tabs AND </w:t>
      </w:r>
      <w:r w:rsidRPr="006C7A76">
        <w:rPr>
          <w:rFonts w:ascii="Calibri" w:eastAsia="Times New Roman" w:hAnsi="Calibri" w:cs="Times New Roman"/>
          <w:b/>
          <w:color w:val="000000"/>
          <w:lang w:eastAsia="ja-JP"/>
        </w:rPr>
        <w:t>2)</w:t>
      </w:r>
      <w:r w:rsidRPr="006C7A76">
        <w:rPr>
          <w:rFonts w:ascii="Calibri" w:eastAsia="Times New Roman" w:hAnsi="Calibri" w:cs="Times New Roman"/>
          <w:color w:val="000000"/>
          <w:lang w:eastAsia="ja-JP"/>
        </w:rPr>
        <w:t xml:space="preserve"> </w:t>
      </w:r>
      <w:r w:rsidR="00CE1474" w:rsidRPr="006C7A76">
        <w:rPr>
          <w:rFonts w:ascii="Calibri" w:eastAsia="Times New Roman" w:hAnsi="Calibri" w:cs="Times New Roman"/>
          <w:color w:val="000000"/>
          <w:lang w:eastAsia="ja-JP"/>
        </w:rPr>
        <w:t>T</w:t>
      </w:r>
      <w:r w:rsidRPr="006C7A76">
        <w:rPr>
          <w:rFonts w:ascii="Calibri" w:eastAsia="Times New Roman" w:hAnsi="Calibri" w:cs="Times New Roman"/>
          <w:color w:val="000000"/>
          <w:lang w:eastAsia="ja-JP"/>
        </w:rPr>
        <w:t>he Processing tab.  Use</w:t>
      </w:r>
      <w:r w:rsidR="00EC429B" w:rsidRPr="006C7A76">
        <w:rPr>
          <w:rFonts w:ascii="Calibri" w:eastAsia="Times New Roman" w:hAnsi="Calibri" w:cs="Times New Roman"/>
          <w:color w:val="000000"/>
          <w:lang w:eastAsia="ja-JP"/>
        </w:rPr>
        <w:t>d</w:t>
      </w:r>
      <w:r w:rsidRPr="006C7A76">
        <w:rPr>
          <w:rFonts w:ascii="Calibri" w:eastAsia="Times New Roman" w:hAnsi="Calibri" w:cs="Times New Roman"/>
          <w:color w:val="000000"/>
          <w:lang w:eastAsia="ja-JP"/>
        </w:rPr>
        <w:t xml:space="preserve"> for all contracts selected where processed end products are procured.</w:t>
      </w:r>
    </w:p>
    <w:p w:rsidR="00BF211C" w:rsidRPr="00BF211C" w:rsidRDefault="00BF211C" w:rsidP="00BF211C">
      <w:pPr>
        <w:spacing w:after="0" w:line="240" w:lineRule="auto"/>
        <w:ind w:left="720"/>
        <w:rPr>
          <w:rFonts w:ascii="Calibri" w:eastAsia="Times New Roman" w:hAnsi="Calibri" w:cs="Times New Roman"/>
          <w:color w:val="000000"/>
          <w:lang w:eastAsia="ja-JP"/>
        </w:rPr>
      </w:pPr>
    </w:p>
    <w:p w:rsidR="00BF211C" w:rsidRPr="00BF211C" w:rsidRDefault="00BF211C" w:rsidP="00BF211C">
      <w:pPr>
        <w:spacing w:after="0" w:line="240" w:lineRule="auto"/>
        <w:rPr>
          <w:rFonts w:ascii="Calibri" w:eastAsia="Times New Roman" w:hAnsi="Calibri" w:cs="Times New Roman"/>
          <w:color w:val="000000"/>
          <w:lang w:eastAsia="ja-JP"/>
        </w:rPr>
      </w:pPr>
      <w:r w:rsidRPr="00BF211C">
        <w:rPr>
          <w:rFonts w:ascii="Calibri" w:eastAsia="Times New Roman" w:hAnsi="Calibri" w:cs="Times New Roman"/>
          <w:b/>
          <w:color w:val="000000"/>
          <w:lang w:eastAsia="ja-JP"/>
        </w:rPr>
        <w:t>Documentation supporting the history of the procurement</w:t>
      </w:r>
      <w:r w:rsidRPr="00BF211C">
        <w:rPr>
          <w:rFonts w:ascii="Calibri" w:eastAsia="Times New Roman" w:hAnsi="Calibri" w:cs="Times New Roman"/>
          <w:color w:val="000000"/>
          <w:lang w:eastAsia="ja-JP"/>
        </w:rPr>
        <w:t xml:space="preserve">: </w:t>
      </w:r>
      <w:r w:rsidR="0021108E" w:rsidRPr="00594B14">
        <w:rPr>
          <w:rFonts w:ascii="Calibri" w:eastAsia="Times New Roman" w:hAnsi="Calibri" w:cs="Times New Roman"/>
          <w:color w:val="00B050"/>
          <w:lang w:eastAsia="ja-JP"/>
        </w:rPr>
        <w:t xml:space="preserve">[NEW] </w:t>
      </w:r>
      <w:r w:rsidR="006C7A76">
        <w:rPr>
          <w:rFonts w:ascii="Calibri" w:eastAsia="Times New Roman" w:hAnsi="Calibri" w:cs="Times New Roman"/>
          <w:color w:val="000000"/>
          <w:lang w:eastAsia="ja-JP"/>
        </w:rPr>
        <w:t xml:space="preserve">As stated above, </w:t>
      </w:r>
      <w:r w:rsidR="00EC429B">
        <w:rPr>
          <w:rFonts w:ascii="Calibri" w:eastAsia="Times New Roman" w:hAnsi="Calibri" w:cs="Times New Roman"/>
          <w:color w:val="000000"/>
          <w:lang w:eastAsia="ja-JP"/>
        </w:rPr>
        <w:t>i</w:t>
      </w:r>
      <w:r w:rsidRPr="00BF211C">
        <w:rPr>
          <w:rFonts w:ascii="Calibri" w:eastAsia="Times New Roman" w:hAnsi="Calibri" w:cs="Times New Roman"/>
          <w:color w:val="000000"/>
          <w:lang w:eastAsia="ja-JP"/>
        </w:rPr>
        <w:t xml:space="preserve">f the State agency determines the SFA is NOT compliant with Federal procurement requirements, lacks procurement procedures, or documentation to support the history of procurement practices for any/all procurement procedures, required procurement method used, etc., there is no need to complete the Tool.  The State agency will note this lack of procurement procedures/documentation, provide technical assistance and document findings, establish a corrective action plan, as identified below, and work with the SFA during this year to bring the SFA into compliance.  The State agency </w:t>
      </w:r>
      <w:r w:rsidR="00706DAF">
        <w:rPr>
          <w:rFonts w:ascii="Calibri" w:eastAsia="Times New Roman" w:hAnsi="Calibri" w:cs="Times New Roman"/>
          <w:color w:val="000000"/>
          <w:lang w:eastAsia="ja-JP"/>
        </w:rPr>
        <w:t>will</w:t>
      </w:r>
      <w:r w:rsidRPr="00BF211C">
        <w:rPr>
          <w:rFonts w:ascii="Calibri" w:eastAsia="Times New Roman" w:hAnsi="Calibri" w:cs="Times New Roman"/>
          <w:color w:val="000000"/>
          <w:lang w:eastAsia="ja-JP"/>
        </w:rPr>
        <w:t xml:space="preserve"> document these efforts and the</w:t>
      </w:r>
      <w:r w:rsidR="008E31EF">
        <w:rPr>
          <w:rFonts w:ascii="Calibri" w:eastAsia="Times New Roman" w:hAnsi="Calibri" w:cs="Times New Roman"/>
          <w:color w:val="000000"/>
          <w:lang w:eastAsia="ja-JP"/>
        </w:rPr>
        <w:t xml:space="preserve"> technical assistance provided.</w:t>
      </w:r>
    </w:p>
    <w:p w:rsidR="00BF211C" w:rsidRPr="00BF211C" w:rsidRDefault="00BF211C" w:rsidP="00BF211C">
      <w:pPr>
        <w:spacing w:after="0" w:line="240" w:lineRule="auto"/>
        <w:rPr>
          <w:rFonts w:ascii="Calibri" w:eastAsia="Times New Roman" w:hAnsi="Calibri" w:cs="Times New Roman"/>
          <w:color w:val="000000"/>
          <w:lang w:eastAsia="ja-JP"/>
        </w:rPr>
      </w:pPr>
    </w:p>
    <w:p w:rsidR="0013477A" w:rsidRPr="00BF211C" w:rsidRDefault="00BF211C" w:rsidP="0013477A">
      <w:pPr>
        <w:spacing w:after="0" w:line="240" w:lineRule="auto"/>
        <w:rPr>
          <w:rFonts w:ascii="Calibri" w:eastAsia="Times New Roman" w:hAnsi="Calibri" w:cs="Times New Roman"/>
          <w:color w:val="000000"/>
          <w:lang w:eastAsia="ja-JP"/>
        </w:rPr>
      </w:pPr>
      <w:r w:rsidRPr="00BF211C">
        <w:rPr>
          <w:rFonts w:ascii="Calibri" w:eastAsia="Times New Roman" w:hAnsi="Calibri" w:cs="Times New Roman"/>
          <w:color w:val="000000"/>
          <w:lang w:eastAsia="ja-JP"/>
        </w:rPr>
        <w:t>After the State agency</w:t>
      </w:r>
      <w:r w:rsidR="005E6B50">
        <w:rPr>
          <w:rFonts w:ascii="Calibri" w:eastAsia="Times New Roman" w:hAnsi="Calibri" w:cs="Times New Roman"/>
          <w:color w:val="000000"/>
          <w:lang w:eastAsia="ja-JP"/>
        </w:rPr>
        <w:t xml:space="preserve"> selects the vendor contracts</w:t>
      </w:r>
      <w:r w:rsidRPr="00BF211C">
        <w:rPr>
          <w:rFonts w:ascii="Calibri" w:eastAsia="Times New Roman" w:hAnsi="Calibri" w:cs="Times New Roman"/>
          <w:color w:val="000000"/>
          <w:lang w:eastAsia="ja-JP"/>
        </w:rPr>
        <w:t xml:space="preserve"> for review, the State agency </w:t>
      </w:r>
      <w:r w:rsidR="00706DAF">
        <w:rPr>
          <w:rFonts w:ascii="Calibri" w:eastAsia="Times New Roman" w:hAnsi="Calibri" w:cs="Times New Roman"/>
          <w:color w:val="000000"/>
          <w:lang w:eastAsia="ja-JP"/>
        </w:rPr>
        <w:t>will</w:t>
      </w:r>
      <w:r w:rsidRPr="00BF211C">
        <w:rPr>
          <w:rFonts w:ascii="Calibri" w:eastAsia="Times New Roman" w:hAnsi="Calibri" w:cs="Times New Roman"/>
          <w:color w:val="000000"/>
          <w:lang w:eastAsia="ja-JP"/>
        </w:rPr>
        <w:t xml:space="preserve"> notify the SFA of the </w:t>
      </w:r>
      <w:r w:rsidR="00666F9E">
        <w:rPr>
          <w:rFonts w:ascii="Calibri" w:eastAsia="Times New Roman" w:hAnsi="Calibri" w:cs="Times New Roman"/>
          <w:color w:val="000000"/>
          <w:lang w:eastAsia="ja-JP"/>
        </w:rPr>
        <w:t>vendors</w:t>
      </w:r>
      <w:r w:rsidRPr="00BF211C">
        <w:rPr>
          <w:rFonts w:ascii="Calibri" w:eastAsia="Times New Roman" w:hAnsi="Calibri" w:cs="Times New Roman"/>
          <w:color w:val="000000"/>
          <w:lang w:eastAsia="ja-JP"/>
        </w:rPr>
        <w:t xml:space="preserve"> selected and request all documentation pertaining to each.  </w:t>
      </w:r>
      <w:r w:rsidR="0013477A" w:rsidRPr="00BF211C">
        <w:rPr>
          <w:rFonts w:ascii="Calibri" w:eastAsia="Times New Roman" w:hAnsi="Calibri" w:cs="Times New Roman"/>
          <w:color w:val="000000"/>
          <w:lang w:eastAsia="ja-JP"/>
        </w:rPr>
        <w:t xml:space="preserve">The </w:t>
      </w:r>
      <w:r w:rsidR="0013477A">
        <w:rPr>
          <w:rFonts w:ascii="Calibri" w:eastAsia="Times New Roman" w:hAnsi="Calibri" w:cs="Times New Roman"/>
          <w:color w:val="000000"/>
          <w:lang w:eastAsia="ja-JP"/>
        </w:rPr>
        <w:t>S</w:t>
      </w:r>
      <w:r w:rsidR="006C7A76">
        <w:rPr>
          <w:rFonts w:ascii="Calibri" w:eastAsia="Times New Roman" w:hAnsi="Calibri" w:cs="Times New Roman"/>
          <w:color w:val="000000"/>
          <w:lang w:eastAsia="ja-JP"/>
        </w:rPr>
        <w:t>tate agency</w:t>
      </w:r>
      <w:r w:rsidR="0013477A">
        <w:rPr>
          <w:rFonts w:ascii="Calibri" w:eastAsia="Times New Roman" w:hAnsi="Calibri" w:cs="Times New Roman"/>
          <w:color w:val="000000"/>
          <w:lang w:eastAsia="ja-JP"/>
        </w:rPr>
        <w:t xml:space="preserve"> </w:t>
      </w:r>
      <w:r w:rsidR="006C7A76">
        <w:rPr>
          <w:rFonts w:ascii="Calibri" w:eastAsia="Times New Roman" w:hAnsi="Calibri" w:cs="Times New Roman"/>
          <w:color w:val="000000"/>
          <w:lang w:eastAsia="ja-JP"/>
        </w:rPr>
        <w:t>will</w:t>
      </w:r>
      <w:r w:rsidR="0013477A">
        <w:rPr>
          <w:rFonts w:ascii="Calibri" w:eastAsia="Times New Roman" w:hAnsi="Calibri" w:cs="Times New Roman"/>
          <w:color w:val="000000"/>
          <w:lang w:eastAsia="ja-JP"/>
        </w:rPr>
        <w:t xml:space="preserve"> </w:t>
      </w:r>
      <w:r w:rsidR="0013477A" w:rsidRPr="00BF211C">
        <w:rPr>
          <w:rFonts w:ascii="Calibri" w:eastAsia="Times New Roman" w:hAnsi="Calibri" w:cs="Times New Roman"/>
          <w:color w:val="000000"/>
          <w:lang w:eastAsia="ja-JP"/>
        </w:rPr>
        <w:t>request copies of</w:t>
      </w:r>
      <w:r w:rsidR="0013477A">
        <w:rPr>
          <w:rFonts w:ascii="Calibri" w:eastAsia="Times New Roman" w:hAnsi="Calibri" w:cs="Times New Roman"/>
          <w:color w:val="000000"/>
          <w:lang w:eastAsia="ja-JP"/>
        </w:rPr>
        <w:t xml:space="preserve"> the</w:t>
      </w:r>
      <w:r w:rsidR="0013477A" w:rsidRPr="00BF211C">
        <w:rPr>
          <w:rFonts w:ascii="Calibri" w:eastAsia="Times New Roman" w:hAnsi="Calibri" w:cs="Times New Roman"/>
          <w:color w:val="000000"/>
          <w:lang w:eastAsia="ja-JP"/>
        </w:rPr>
        <w:t xml:space="preserve">:  </w:t>
      </w:r>
    </w:p>
    <w:p w:rsidR="0013477A" w:rsidRPr="00BF211C" w:rsidRDefault="0013477A" w:rsidP="0013477A">
      <w:pPr>
        <w:numPr>
          <w:ilvl w:val="0"/>
          <w:numId w:val="5"/>
        </w:numPr>
        <w:spacing w:after="0" w:line="240" w:lineRule="auto"/>
        <w:rPr>
          <w:rFonts w:ascii="Calibri" w:eastAsia="Times New Roman" w:hAnsi="Calibri" w:cs="Times New Roman"/>
          <w:color w:val="000000"/>
          <w:lang w:eastAsia="ja-JP"/>
        </w:rPr>
      </w:pPr>
      <w:r w:rsidRPr="00BF211C">
        <w:rPr>
          <w:rFonts w:ascii="Calibri" w:eastAsia="Times New Roman" w:hAnsi="Calibri" w:cs="Times New Roman"/>
          <w:color w:val="000000"/>
          <w:lang w:eastAsia="ja-JP"/>
        </w:rPr>
        <w:t>Vendor paid list</w:t>
      </w:r>
      <w:r>
        <w:rPr>
          <w:rFonts w:ascii="Calibri" w:eastAsia="Times New Roman" w:hAnsi="Calibri" w:cs="Times New Roman"/>
          <w:color w:val="000000"/>
          <w:lang w:eastAsia="ja-JP"/>
        </w:rPr>
        <w:t xml:space="preserve"> for the previous or current school year</w:t>
      </w:r>
      <w:r w:rsidR="00173BA5">
        <w:rPr>
          <w:rFonts w:ascii="Calibri" w:eastAsia="Times New Roman" w:hAnsi="Calibri" w:cs="Times New Roman"/>
          <w:color w:val="000000"/>
          <w:lang w:eastAsia="ja-JP"/>
        </w:rPr>
        <w:t>, at the State’</w:t>
      </w:r>
      <w:r w:rsidR="00ED04B2">
        <w:rPr>
          <w:rFonts w:ascii="Calibri" w:eastAsia="Times New Roman" w:hAnsi="Calibri" w:cs="Times New Roman"/>
          <w:color w:val="000000"/>
          <w:lang w:eastAsia="ja-JP"/>
        </w:rPr>
        <w:t>s discretion;</w:t>
      </w:r>
    </w:p>
    <w:p w:rsidR="0013477A" w:rsidRPr="00BF211C" w:rsidRDefault="0013477A" w:rsidP="0013477A">
      <w:pPr>
        <w:numPr>
          <w:ilvl w:val="0"/>
          <w:numId w:val="5"/>
        </w:numPr>
        <w:spacing w:after="0" w:line="240" w:lineRule="auto"/>
        <w:rPr>
          <w:rFonts w:ascii="Calibri" w:eastAsia="Times New Roman" w:hAnsi="Calibri" w:cs="Times New Roman"/>
          <w:color w:val="000000"/>
          <w:lang w:eastAsia="ja-JP"/>
        </w:rPr>
      </w:pPr>
      <w:r w:rsidRPr="00BF211C">
        <w:rPr>
          <w:rFonts w:ascii="Calibri" w:eastAsia="Times New Roman" w:hAnsi="Calibri" w:cs="Times New Roman"/>
          <w:color w:val="000000"/>
          <w:lang w:eastAsia="ja-JP"/>
        </w:rPr>
        <w:t>Procurement procedures [ CFR 200.318(a) and 7 CFR 210.21(c)]</w:t>
      </w:r>
      <w:r w:rsidR="00ED04B2">
        <w:rPr>
          <w:rFonts w:ascii="Calibri" w:eastAsia="Times New Roman" w:hAnsi="Calibri" w:cs="Times New Roman"/>
          <w:color w:val="000000"/>
          <w:lang w:eastAsia="ja-JP"/>
        </w:rPr>
        <w:t>;</w:t>
      </w:r>
    </w:p>
    <w:p w:rsidR="0013477A" w:rsidRPr="00BF211C" w:rsidRDefault="0013477A" w:rsidP="0013477A">
      <w:pPr>
        <w:numPr>
          <w:ilvl w:val="0"/>
          <w:numId w:val="5"/>
        </w:numPr>
        <w:spacing w:after="0" w:line="240" w:lineRule="auto"/>
        <w:rPr>
          <w:rFonts w:ascii="Calibri" w:eastAsia="Times New Roman" w:hAnsi="Calibri" w:cs="Times New Roman"/>
          <w:color w:val="000000"/>
          <w:lang w:eastAsia="ja-JP"/>
        </w:rPr>
      </w:pPr>
      <w:r w:rsidRPr="00BF211C">
        <w:rPr>
          <w:rFonts w:ascii="Calibri" w:eastAsia="Times New Roman" w:hAnsi="Calibri" w:cs="Times New Roman"/>
          <w:color w:val="000000"/>
          <w:lang w:eastAsia="ja-JP"/>
        </w:rPr>
        <w:t>Written Code of Conduct [2 CFR 200.318(c) and 7 CFR 210.21(c)]</w:t>
      </w:r>
      <w:r w:rsidR="00ED04B2">
        <w:rPr>
          <w:rFonts w:ascii="Calibri" w:eastAsia="Times New Roman" w:hAnsi="Calibri" w:cs="Times New Roman"/>
          <w:color w:val="000000"/>
          <w:lang w:eastAsia="ja-JP"/>
        </w:rPr>
        <w:t>;</w:t>
      </w:r>
    </w:p>
    <w:p w:rsidR="0013477A" w:rsidRPr="00BF211C" w:rsidRDefault="0013477A" w:rsidP="0013477A">
      <w:pPr>
        <w:numPr>
          <w:ilvl w:val="0"/>
          <w:numId w:val="5"/>
        </w:numPr>
        <w:spacing w:after="0" w:line="240" w:lineRule="auto"/>
        <w:rPr>
          <w:rFonts w:ascii="Calibri" w:eastAsia="Times New Roman" w:hAnsi="Calibri" w:cs="Times New Roman"/>
          <w:color w:val="000000"/>
          <w:lang w:eastAsia="ja-JP"/>
        </w:rPr>
      </w:pPr>
      <w:r w:rsidRPr="00BF211C">
        <w:rPr>
          <w:rFonts w:ascii="Calibri" w:eastAsia="Times New Roman" w:hAnsi="Calibri" w:cs="Times New Roman"/>
          <w:color w:val="000000"/>
          <w:lang w:eastAsia="ja-JP"/>
        </w:rPr>
        <w:t>Solicitation documentation (</w:t>
      </w:r>
      <w:r w:rsidR="006C7A76">
        <w:rPr>
          <w:rFonts w:ascii="Calibri" w:eastAsia="Times New Roman" w:hAnsi="Calibri" w:cs="Times New Roman"/>
          <w:color w:val="000000"/>
          <w:lang w:eastAsia="ja-JP"/>
        </w:rPr>
        <w:t xml:space="preserve">small purchase </w:t>
      </w:r>
      <w:r w:rsidRPr="00BF211C">
        <w:rPr>
          <w:rFonts w:ascii="Calibri" w:eastAsia="Times New Roman" w:hAnsi="Calibri" w:cs="Times New Roman"/>
          <w:color w:val="000000"/>
          <w:lang w:eastAsia="ja-JP"/>
        </w:rPr>
        <w:t>quotes and/or sealed bids/competitive proposals</w:t>
      </w:r>
      <w:r w:rsidR="006C7A76">
        <w:rPr>
          <w:rFonts w:ascii="Calibri" w:eastAsia="Times New Roman" w:hAnsi="Calibri" w:cs="Times New Roman"/>
          <w:color w:val="000000"/>
          <w:lang w:eastAsia="ja-JP"/>
        </w:rPr>
        <w:t>, as applicable,</w:t>
      </w:r>
      <w:r w:rsidRPr="00BF211C">
        <w:rPr>
          <w:rFonts w:ascii="Calibri" w:eastAsia="Times New Roman" w:hAnsi="Calibri" w:cs="Times New Roman"/>
          <w:color w:val="000000"/>
          <w:lang w:eastAsia="ja-JP"/>
        </w:rPr>
        <w:t xml:space="preserve"> advertisements published, and other documents t</w:t>
      </w:r>
      <w:r w:rsidR="006C7A76">
        <w:rPr>
          <w:rFonts w:ascii="Calibri" w:eastAsia="Times New Roman" w:hAnsi="Calibri" w:cs="Times New Roman"/>
          <w:color w:val="000000"/>
          <w:lang w:eastAsia="ja-JP"/>
        </w:rPr>
        <w:t>o</w:t>
      </w:r>
      <w:r w:rsidRPr="00BF211C">
        <w:rPr>
          <w:rFonts w:ascii="Calibri" w:eastAsia="Times New Roman" w:hAnsi="Calibri" w:cs="Times New Roman"/>
          <w:color w:val="000000"/>
          <w:lang w:eastAsia="ja-JP"/>
        </w:rPr>
        <w:t xml:space="preserve"> detail </w:t>
      </w:r>
      <w:r w:rsidR="006C7A76">
        <w:rPr>
          <w:rFonts w:ascii="Calibri" w:eastAsia="Times New Roman" w:hAnsi="Calibri" w:cs="Times New Roman"/>
          <w:color w:val="000000"/>
          <w:lang w:eastAsia="ja-JP"/>
        </w:rPr>
        <w:t>its procurement</w:t>
      </w:r>
      <w:r w:rsidRPr="00BF211C">
        <w:rPr>
          <w:rFonts w:ascii="Calibri" w:eastAsia="Times New Roman" w:hAnsi="Calibri" w:cs="Times New Roman"/>
          <w:color w:val="000000"/>
          <w:lang w:eastAsia="ja-JP"/>
        </w:rPr>
        <w:t xml:space="preserve"> history)</w:t>
      </w:r>
      <w:r w:rsidR="00ED04B2">
        <w:rPr>
          <w:rFonts w:ascii="Calibri" w:eastAsia="Times New Roman" w:hAnsi="Calibri" w:cs="Times New Roman"/>
          <w:color w:val="000000"/>
          <w:lang w:eastAsia="ja-JP"/>
        </w:rPr>
        <w:t>;</w:t>
      </w:r>
    </w:p>
    <w:p w:rsidR="0013477A" w:rsidRPr="00BF211C" w:rsidRDefault="0013477A" w:rsidP="0013477A">
      <w:pPr>
        <w:numPr>
          <w:ilvl w:val="0"/>
          <w:numId w:val="5"/>
        </w:numPr>
        <w:spacing w:after="0" w:line="240" w:lineRule="auto"/>
        <w:rPr>
          <w:rFonts w:ascii="Calibri" w:eastAsia="Times New Roman" w:hAnsi="Calibri" w:cs="Times New Roman"/>
          <w:color w:val="000000"/>
          <w:lang w:eastAsia="ja-JP"/>
        </w:rPr>
      </w:pPr>
      <w:r w:rsidRPr="00BF211C">
        <w:rPr>
          <w:rFonts w:ascii="Calibri" w:eastAsia="Times New Roman" w:hAnsi="Calibri" w:cs="Times New Roman"/>
          <w:color w:val="000000"/>
          <w:lang w:eastAsia="ja-JP"/>
        </w:rPr>
        <w:t xml:space="preserve">Responses </w:t>
      </w:r>
      <w:r>
        <w:rPr>
          <w:rFonts w:ascii="Calibri" w:eastAsia="Times New Roman" w:hAnsi="Calibri" w:cs="Times New Roman"/>
          <w:color w:val="000000"/>
          <w:lang w:eastAsia="ja-JP"/>
        </w:rPr>
        <w:t xml:space="preserve">to SFA solicitations </w:t>
      </w:r>
      <w:r w:rsidRPr="00BF211C">
        <w:rPr>
          <w:rFonts w:ascii="Calibri" w:eastAsia="Times New Roman" w:hAnsi="Calibri" w:cs="Times New Roman"/>
          <w:color w:val="000000"/>
          <w:lang w:eastAsia="ja-JP"/>
        </w:rPr>
        <w:t>(vendor quotes</w:t>
      </w:r>
      <w:r w:rsidR="006C7A76">
        <w:rPr>
          <w:rFonts w:ascii="Calibri" w:eastAsia="Times New Roman" w:hAnsi="Calibri" w:cs="Times New Roman"/>
          <w:color w:val="000000"/>
          <w:lang w:eastAsia="ja-JP"/>
        </w:rPr>
        <w:t>, small purchase</w:t>
      </w:r>
      <w:r w:rsidRPr="00BF211C">
        <w:rPr>
          <w:rFonts w:ascii="Calibri" w:eastAsia="Times New Roman" w:hAnsi="Calibri" w:cs="Times New Roman"/>
          <w:color w:val="000000"/>
          <w:lang w:eastAsia="ja-JP"/>
        </w:rPr>
        <w:t xml:space="preserve"> procedures</w:t>
      </w:r>
      <w:r w:rsidR="006C7A76">
        <w:rPr>
          <w:rFonts w:ascii="Calibri" w:eastAsia="Times New Roman" w:hAnsi="Calibri" w:cs="Times New Roman"/>
          <w:color w:val="000000"/>
          <w:lang w:eastAsia="ja-JP"/>
        </w:rPr>
        <w:t>,</w:t>
      </w:r>
      <w:r w:rsidRPr="00BF211C">
        <w:rPr>
          <w:rFonts w:ascii="Calibri" w:eastAsia="Times New Roman" w:hAnsi="Calibri" w:cs="Times New Roman"/>
          <w:color w:val="000000"/>
          <w:lang w:eastAsia="ja-JP"/>
        </w:rPr>
        <w:t xml:space="preserve"> and vendor bids/offers for formal procurement procedures)</w:t>
      </w:r>
      <w:r w:rsidR="00ED04B2">
        <w:rPr>
          <w:rFonts w:ascii="Calibri" w:eastAsia="Times New Roman" w:hAnsi="Calibri" w:cs="Times New Roman"/>
          <w:color w:val="000000"/>
          <w:lang w:eastAsia="ja-JP"/>
        </w:rPr>
        <w:t>;</w:t>
      </w:r>
    </w:p>
    <w:p w:rsidR="0013477A" w:rsidRPr="00BF211C" w:rsidRDefault="0013477A" w:rsidP="0013477A">
      <w:pPr>
        <w:numPr>
          <w:ilvl w:val="0"/>
          <w:numId w:val="5"/>
        </w:numPr>
        <w:spacing w:after="0" w:line="240" w:lineRule="auto"/>
        <w:rPr>
          <w:rFonts w:ascii="Calibri" w:eastAsia="Times New Roman" w:hAnsi="Calibri" w:cs="Times New Roman"/>
          <w:color w:val="000000"/>
          <w:lang w:eastAsia="ja-JP"/>
        </w:rPr>
      </w:pPr>
      <w:r w:rsidRPr="00BF211C">
        <w:rPr>
          <w:rFonts w:ascii="Calibri" w:eastAsia="Times New Roman" w:hAnsi="Calibri" w:cs="Times New Roman"/>
          <w:color w:val="000000"/>
          <w:lang w:eastAsia="ja-JP"/>
        </w:rPr>
        <w:t>Evaluation and scoring results used to select the contractor (for competitive proposals – RFPs)</w:t>
      </w:r>
      <w:r w:rsidR="00ED04B2">
        <w:rPr>
          <w:rFonts w:ascii="Calibri" w:eastAsia="Times New Roman" w:hAnsi="Calibri" w:cs="Times New Roman"/>
          <w:color w:val="000000"/>
          <w:lang w:eastAsia="ja-JP"/>
        </w:rPr>
        <w:t>;</w:t>
      </w:r>
    </w:p>
    <w:p w:rsidR="0013477A" w:rsidRPr="00BF211C" w:rsidRDefault="0013477A" w:rsidP="0013477A">
      <w:pPr>
        <w:numPr>
          <w:ilvl w:val="0"/>
          <w:numId w:val="5"/>
        </w:numPr>
        <w:spacing w:after="0" w:line="240" w:lineRule="auto"/>
        <w:rPr>
          <w:rFonts w:ascii="Calibri" w:eastAsia="Times New Roman" w:hAnsi="Calibri" w:cs="Times New Roman"/>
          <w:color w:val="000000"/>
          <w:lang w:eastAsia="ja-JP"/>
        </w:rPr>
      </w:pPr>
      <w:r w:rsidRPr="00BF211C">
        <w:rPr>
          <w:rFonts w:ascii="Calibri" w:eastAsia="Times New Roman" w:hAnsi="Calibri" w:cs="Times New Roman"/>
          <w:color w:val="000000"/>
          <w:lang w:eastAsia="ja-JP"/>
        </w:rPr>
        <w:t>Final contracts awarded and contract notification documentation</w:t>
      </w:r>
      <w:r w:rsidR="00ED04B2">
        <w:rPr>
          <w:rFonts w:ascii="Calibri" w:eastAsia="Times New Roman" w:hAnsi="Calibri" w:cs="Times New Roman"/>
          <w:color w:val="000000"/>
          <w:lang w:eastAsia="ja-JP"/>
        </w:rPr>
        <w:t>;</w:t>
      </w:r>
      <w:r w:rsidRPr="00BF211C">
        <w:rPr>
          <w:rFonts w:ascii="Calibri" w:eastAsia="Times New Roman" w:hAnsi="Calibri" w:cs="Times New Roman"/>
          <w:color w:val="000000"/>
          <w:lang w:eastAsia="ja-JP"/>
        </w:rPr>
        <w:t xml:space="preserve"> </w:t>
      </w:r>
    </w:p>
    <w:p w:rsidR="0013477A" w:rsidRPr="00BF211C" w:rsidRDefault="0013477A" w:rsidP="0013477A">
      <w:pPr>
        <w:numPr>
          <w:ilvl w:val="0"/>
          <w:numId w:val="5"/>
        </w:numPr>
        <w:spacing w:after="0" w:line="240" w:lineRule="auto"/>
        <w:rPr>
          <w:rFonts w:ascii="Calibri" w:eastAsia="Times New Roman" w:hAnsi="Calibri" w:cs="Times New Roman"/>
          <w:color w:val="000000"/>
          <w:lang w:eastAsia="ja-JP"/>
        </w:rPr>
      </w:pPr>
      <w:r w:rsidRPr="00BF211C">
        <w:rPr>
          <w:rFonts w:ascii="Calibri" w:eastAsia="Times New Roman" w:hAnsi="Calibri" w:cs="Times New Roman"/>
          <w:color w:val="000000"/>
          <w:lang w:eastAsia="ja-JP"/>
        </w:rPr>
        <w:t>Supporti</w:t>
      </w:r>
      <w:r w:rsidR="006C7A76">
        <w:rPr>
          <w:rFonts w:ascii="Calibri" w:eastAsia="Times New Roman" w:hAnsi="Calibri" w:cs="Times New Roman"/>
          <w:color w:val="000000"/>
          <w:lang w:eastAsia="ja-JP"/>
        </w:rPr>
        <w:t xml:space="preserve">ng documentation of </w:t>
      </w:r>
      <w:r w:rsidR="00A50F07">
        <w:rPr>
          <w:rFonts w:ascii="Calibri" w:eastAsia="Times New Roman" w:hAnsi="Calibri" w:cs="Times New Roman"/>
          <w:color w:val="000000"/>
          <w:lang w:eastAsia="ja-JP"/>
        </w:rPr>
        <w:t xml:space="preserve">vendor </w:t>
      </w:r>
      <w:r w:rsidR="006C7A76">
        <w:rPr>
          <w:rFonts w:ascii="Calibri" w:eastAsia="Times New Roman" w:hAnsi="Calibri" w:cs="Times New Roman"/>
          <w:color w:val="000000"/>
          <w:lang w:eastAsia="ja-JP"/>
        </w:rPr>
        <w:t xml:space="preserve">purchase orders, </w:t>
      </w:r>
      <w:r w:rsidRPr="00BF211C">
        <w:rPr>
          <w:rFonts w:ascii="Calibri" w:eastAsia="Times New Roman" w:hAnsi="Calibri" w:cs="Times New Roman"/>
          <w:color w:val="000000"/>
          <w:lang w:eastAsia="ja-JP"/>
        </w:rPr>
        <w:t>receipts/invoices selected for review (2 CF</w:t>
      </w:r>
      <w:r w:rsidR="00A50F07">
        <w:rPr>
          <w:rFonts w:ascii="Calibri" w:eastAsia="Times New Roman" w:hAnsi="Calibri" w:cs="Times New Roman"/>
          <w:color w:val="000000"/>
          <w:lang w:eastAsia="ja-JP"/>
        </w:rPr>
        <w:t xml:space="preserve">R 200.318(i)). </w:t>
      </w:r>
      <w:r w:rsidRPr="00BF211C">
        <w:rPr>
          <w:rFonts w:ascii="Calibri" w:eastAsia="Times New Roman" w:hAnsi="Calibri" w:cs="Times New Roman"/>
          <w:color w:val="000000"/>
          <w:lang w:eastAsia="ja-JP"/>
        </w:rPr>
        <w:t xml:space="preserve">The </w:t>
      </w:r>
      <w:r w:rsidR="00A50F07">
        <w:rPr>
          <w:rFonts w:ascii="Calibri" w:eastAsia="Times New Roman" w:hAnsi="Calibri" w:cs="Times New Roman"/>
          <w:color w:val="000000"/>
          <w:lang w:eastAsia="ja-JP"/>
        </w:rPr>
        <w:t>r</w:t>
      </w:r>
      <w:r w:rsidRPr="00BF211C">
        <w:rPr>
          <w:rFonts w:ascii="Calibri" w:eastAsia="Times New Roman" w:hAnsi="Calibri" w:cs="Times New Roman"/>
          <w:color w:val="000000"/>
          <w:lang w:eastAsia="ja-JP"/>
        </w:rPr>
        <w:t>eviewer will examine three (3) receipts</w:t>
      </w:r>
      <w:r w:rsidR="00A50F07">
        <w:rPr>
          <w:rFonts w:ascii="Calibri" w:eastAsia="Times New Roman" w:hAnsi="Calibri" w:cs="Times New Roman"/>
          <w:color w:val="000000"/>
          <w:lang w:eastAsia="ja-JP"/>
        </w:rPr>
        <w:t>/vendor</w:t>
      </w:r>
      <w:r w:rsidRPr="00BF211C">
        <w:rPr>
          <w:rFonts w:ascii="Calibri" w:eastAsia="Times New Roman" w:hAnsi="Calibri" w:cs="Times New Roman"/>
          <w:color w:val="000000"/>
          <w:lang w:eastAsia="ja-JP"/>
        </w:rPr>
        <w:t xml:space="preserve"> </w:t>
      </w:r>
      <w:r w:rsidR="006C7A76">
        <w:rPr>
          <w:rFonts w:ascii="Calibri" w:eastAsia="Times New Roman" w:hAnsi="Calibri" w:cs="Times New Roman"/>
          <w:color w:val="000000"/>
          <w:lang w:eastAsia="ja-JP"/>
        </w:rPr>
        <w:t xml:space="preserve">and has the </w:t>
      </w:r>
      <w:r w:rsidRPr="00BF211C">
        <w:rPr>
          <w:rFonts w:ascii="Calibri" w:eastAsia="Times New Roman" w:hAnsi="Calibri" w:cs="Times New Roman"/>
          <w:color w:val="000000"/>
          <w:lang w:eastAsia="ja-JP"/>
        </w:rPr>
        <w:t xml:space="preserve">discretion to request receipts/invoices as follows:  Three invoices </w:t>
      </w:r>
      <w:r w:rsidR="00A50F07">
        <w:rPr>
          <w:rFonts w:ascii="Calibri" w:eastAsia="Times New Roman" w:hAnsi="Calibri" w:cs="Times New Roman"/>
          <w:color w:val="000000"/>
          <w:lang w:eastAsia="ja-JP"/>
        </w:rPr>
        <w:t>in one month</w:t>
      </w:r>
      <w:r w:rsidRPr="00BF211C">
        <w:rPr>
          <w:rFonts w:ascii="Calibri" w:eastAsia="Times New Roman" w:hAnsi="Calibri" w:cs="Times New Roman"/>
          <w:color w:val="000000"/>
          <w:lang w:eastAsia="ja-JP"/>
        </w:rPr>
        <w:t>; one invoice</w:t>
      </w:r>
      <w:r w:rsidR="00A50F07">
        <w:rPr>
          <w:rFonts w:ascii="Calibri" w:eastAsia="Times New Roman" w:hAnsi="Calibri" w:cs="Times New Roman"/>
          <w:color w:val="000000"/>
          <w:lang w:eastAsia="ja-JP"/>
        </w:rPr>
        <w:t>/</w:t>
      </w:r>
      <w:r w:rsidRPr="00BF211C">
        <w:rPr>
          <w:rFonts w:ascii="Calibri" w:eastAsia="Times New Roman" w:hAnsi="Calibri" w:cs="Times New Roman"/>
          <w:color w:val="000000"/>
          <w:lang w:eastAsia="ja-JP"/>
        </w:rPr>
        <w:t xml:space="preserve">month for a three month period; </w:t>
      </w:r>
      <w:r>
        <w:rPr>
          <w:rFonts w:ascii="Calibri" w:eastAsia="Times New Roman" w:hAnsi="Calibri" w:cs="Times New Roman"/>
          <w:color w:val="000000"/>
          <w:lang w:eastAsia="ja-JP"/>
        </w:rPr>
        <w:t>one invoic</w:t>
      </w:r>
      <w:r w:rsidR="006C7A76">
        <w:rPr>
          <w:rFonts w:ascii="Calibri" w:eastAsia="Times New Roman" w:hAnsi="Calibri" w:cs="Times New Roman"/>
          <w:color w:val="000000"/>
          <w:lang w:eastAsia="ja-JP"/>
        </w:rPr>
        <w:t>e per price adjustment</w:t>
      </w:r>
      <w:r w:rsidR="00A50F07">
        <w:rPr>
          <w:rFonts w:ascii="Calibri" w:eastAsia="Times New Roman" w:hAnsi="Calibri" w:cs="Times New Roman"/>
          <w:color w:val="000000"/>
          <w:lang w:eastAsia="ja-JP"/>
        </w:rPr>
        <w:t>,</w:t>
      </w:r>
      <w:r w:rsidR="006C7A76">
        <w:rPr>
          <w:rFonts w:ascii="Calibri" w:eastAsia="Times New Roman" w:hAnsi="Calibri" w:cs="Times New Roman"/>
          <w:color w:val="000000"/>
          <w:lang w:eastAsia="ja-JP"/>
        </w:rPr>
        <w:t xml:space="preserve"> when a price adjustment</w:t>
      </w:r>
      <w:r>
        <w:rPr>
          <w:rFonts w:ascii="Calibri" w:eastAsia="Times New Roman" w:hAnsi="Calibri" w:cs="Times New Roman"/>
          <w:color w:val="000000"/>
          <w:lang w:eastAsia="ja-JP"/>
        </w:rPr>
        <w:t xml:space="preserve"> provision exists, </w:t>
      </w:r>
      <w:r w:rsidR="00A50F07">
        <w:rPr>
          <w:rFonts w:ascii="Calibri" w:eastAsia="Times New Roman" w:hAnsi="Calibri" w:cs="Times New Roman"/>
          <w:color w:val="000000"/>
          <w:lang w:eastAsia="ja-JP"/>
        </w:rPr>
        <w:t>etc.</w:t>
      </w:r>
      <w:r w:rsidR="00ED04B2">
        <w:rPr>
          <w:rFonts w:ascii="Calibri" w:eastAsia="Times New Roman" w:hAnsi="Calibri" w:cs="Times New Roman"/>
          <w:color w:val="000000"/>
          <w:lang w:eastAsia="ja-JP"/>
        </w:rPr>
        <w:t>;</w:t>
      </w:r>
      <w:r w:rsidRPr="00BF211C">
        <w:rPr>
          <w:rFonts w:ascii="Calibri" w:eastAsia="Times New Roman" w:hAnsi="Calibri" w:cs="Times New Roman"/>
          <w:color w:val="000000"/>
          <w:lang w:eastAsia="ja-JP"/>
        </w:rPr>
        <w:t xml:space="preserve"> </w:t>
      </w:r>
    </w:p>
    <w:p w:rsidR="0013477A" w:rsidRPr="00BF211C" w:rsidRDefault="0013477A" w:rsidP="0013477A">
      <w:pPr>
        <w:numPr>
          <w:ilvl w:val="0"/>
          <w:numId w:val="5"/>
        </w:numPr>
        <w:spacing w:after="0" w:line="240" w:lineRule="auto"/>
        <w:rPr>
          <w:rFonts w:ascii="Calibri" w:eastAsia="Times New Roman" w:hAnsi="Calibri" w:cs="Times New Roman"/>
          <w:color w:val="000000"/>
          <w:lang w:eastAsia="ja-JP"/>
        </w:rPr>
      </w:pPr>
      <w:r w:rsidRPr="00BF211C">
        <w:rPr>
          <w:rFonts w:ascii="Calibri" w:eastAsia="Times New Roman" w:hAnsi="Calibri" w:cs="Times New Roman"/>
          <w:color w:val="000000"/>
          <w:lang w:eastAsia="ja-JP"/>
        </w:rPr>
        <w:t xml:space="preserve"> Amended contract language, as applicabl</w:t>
      </w:r>
      <w:r w:rsidR="00ED04B2">
        <w:rPr>
          <w:rFonts w:ascii="Calibri" w:eastAsia="Times New Roman" w:hAnsi="Calibri" w:cs="Times New Roman"/>
          <w:color w:val="000000"/>
          <w:lang w:eastAsia="ja-JP"/>
        </w:rPr>
        <w:t>e</w:t>
      </w:r>
      <w:r w:rsidR="00A50F07">
        <w:rPr>
          <w:rFonts w:ascii="Calibri" w:eastAsia="Times New Roman" w:hAnsi="Calibri" w:cs="Times New Roman"/>
          <w:color w:val="000000"/>
          <w:lang w:eastAsia="ja-JP"/>
        </w:rPr>
        <w:t>,</w:t>
      </w:r>
      <w:r w:rsidR="00ED04B2">
        <w:rPr>
          <w:rFonts w:ascii="Calibri" w:eastAsia="Times New Roman" w:hAnsi="Calibri" w:cs="Times New Roman"/>
          <w:color w:val="000000"/>
          <w:lang w:eastAsia="ja-JP"/>
        </w:rPr>
        <w:t xml:space="preserve"> </w:t>
      </w:r>
      <w:r w:rsidRPr="00BF211C">
        <w:rPr>
          <w:rFonts w:ascii="Calibri" w:eastAsia="Times New Roman" w:hAnsi="Calibri" w:cs="Times New Roman"/>
          <w:color w:val="000000"/>
          <w:lang w:eastAsia="ja-JP"/>
        </w:rPr>
        <w:t>to determine if a material chan</w:t>
      </w:r>
      <w:r w:rsidR="00ED04B2">
        <w:rPr>
          <w:rFonts w:ascii="Calibri" w:eastAsia="Times New Roman" w:hAnsi="Calibri" w:cs="Times New Roman"/>
          <w:color w:val="000000"/>
          <w:lang w:eastAsia="ja-JP"/>
        </w:rPr>
        <w:t>ge was created by an amendment; and</w:t>
      </w:r>
    </w:p>
    <w:p w:rsidR="00BF211C" w:rsidRPr="002D5B1D" w:rsidRDefault="0013477A" w:rsidP="0013477A">
      <w:pPr>
        <w:numPr>
          <w:ilvl w:val="0"/>
          <w:numId w:val="5"/>
        </w:numPr>
        <w:spacing w:after="0" w:line="240" w:lineRule="auto"/>
        <w:rPr>
          <w:rFonts w:ascii="Calibri" w:eastAsia="Times New Roman" w:hAnsi="Calibri" w:cs="Times New Roman"/>
          <w:color w:val="000000"/>
          <w:lang w:eastAsia="ja-JP"/>
        </w:rPr>
      </w:pPr>
      <w:r w:rsidRPr="00BF211C">
        <w:rPr>
          <w:rFonts w:ascii="Calibri" w:eastAsia="Times New Roman" w:hAnsi="Calibri" w:cs="Times New Roman"/>
          <w:color w:val="000000"/>
          <w:lang w:eastAsia="ja-JP"/>
        </w:rPr>
        <w:t xml:space="preserve"> Value of USDA Food Planned Assistance Levels (PALs) for processing contracts for self-operating SFAs and for SFAs with a FSMC.</w:t>
      </w:r>
    </w:p>
    <w:p w:rsidR="00833A47" w:rsidRDefault="00833A47" w:rsidP="00BF211C">
      <w:pPr>
        <w:spacing w:after="0" w:line="240" w:lineRule="auto"/>
        <w:rPr>
          <w:rFonts w:ascii="Calibri" w:eastAsia="Times New Roman" w:hAnsi="Calibri" w:cs="Times New Roman"/>
          <w:color w:val="000000"/>
          <w:lang w:eastAsia="ja-JP"/>
        </w:rPr>
      </w:pPr>
    </w:p>
    <w:p w:rsidR="00BF211C" w:rsidRPr="00BF211C" w:rsidRDefault="00BF211C" w:rsidP="00BF211C">
      <w:pPr>
        <w:spacing w:after="0" w:line="240" w:lineRule="auto"/>
        <w:rPr>
          <w:rFonts w:ascii="Calibri" w:eastAsia="Times New Roman" w:hAnsi="Calibri" w:cs="Times New Roman"/>
          <w:color w:val="000000"/>
          <w:lang w:eastAsia="ja-JP"/>
        </w:rPr>
      </w:pPr>
      <w:r w:rsidRPr="00BF211C">
        <w:rPr>
          <w:rFonts w:ascii="Calibri" w:eastAsia="Times New Roman" w:hAnsi="Calibri" w:cs="Times New Roman"/>
          <w:color w:val="000000"/>
          <w:lang w:eastAsia="ja-JP"/>
        </w:rPr>
        <w:t xml:space="preserve">If the State agency is able to obtain all necessary documentation off-site, the State agency may conduct the procurement review off-site.  However, if the SFA is unable to provide the documentation electronically or in an otherwise acceptable format, the State agency </w:t>
      </w:r>
      <w:r w:rsidR="00326F78">
        <w:rPr>
          <w:rFonts w:ascii="Calibri" w:eastAsia="Times New Roman" w:hAnsi="Calibri" w:cs="Times New Roman"/>
          <w:color w:val="000000"/>
          <w:lang w:eastAsia="ja-JP"/>
        </w:rPr>
        <w:t>will need to</w:t>
      </w:r>
      <w:r w:rsidRPr="00BF211C">
        <w:rPr>
          <w:rFonts w:ascii="Calibri" w:eastAsia="Times New Roman" w:hAnsi="Calibri" w:cs="Times New Roman"/>
          <w:color w:val="000000"/>
          <w:lang w:eastAsia="ja-JP"/>
        </w:rPr>
        <w:t xml:space="preserve"> conduct the procurement review on-site</w:t>
      </w:r>
      <w:r w:rsidR="00326F78">
        <w:rPr>
          <w:rFonts w:ascii="Calibri" w:eastAsia="Times New Roman" w:hAnsi="Calibri" w:cs="Times New Roman"/>
          <w:color w:val="000000"/>
          <w:lang w:eastAsia="ja-JP"/>
        </w:rPr>
        <w:t xml:space="preserve"> to obtain the documentation to complete the review</w:t>
      </w:r>
      <w:r w:rsidRPr="00BF211C">
        <w:rPr>
          <w:rFonts w:ascii="Calibri" w:eastAsia="Times New Roman" w:hAnsi="Calibri" w:cs="Times New Roman"/>
          <w:color w:val="000000"/>
          <w:lang w:eastAsia="ja-JP"/>
        </w:rPr>
        <w:t>.</w:t>
      </w:r>
    </w:p>
    <w:p w:rsidR="00BF211C" w:rsidRPr="00BF211C" w:rsidRDefault="00BF211C" w:rsidP="00BF211C">
      <w:pPr>
        <w:spacing w:after="0" w:line="240" w:lineRule="auto"/>
        <w:rPr>
          <w:rFonts w:ascii="Calibri" w:eastAsia="Times New Roman" w:hAnsi="Calibri" w:cs="Times New Roman"/>
          <w:color w:val="000000"/>
          <w:lang w:eastAsia="ja-JP"/>
        </w:rPr>
      </w:pPr>
    </w:p>
    <w:p w:rsidR="00BF211C" w:rsidRPr="00BF211C" w:rsidRDefault="00E809E4" w:rsidP="00BF211C">
      <w:pPr>
        <w:spacing w:after="0" w:line="240" w:lineRule="auto"/>
        <w:rPr>
          <w:rFonts w:ascii="Calibri" w:eastAsia="Times New Roman" w:hAnsi="Calibri" w:cs="Times New Roman"/>
          <w:color w:val="000000"/>
          <w:lang w:eastAsia="ja-JP"/>
        </w:rPr>
      </w:pPr>
      <w:r>
        <w:rPr>
          <w:rFonts w:ascii="Calibri" w:eastAsia="+mn-ea" w:hAnsi="Calibri" w:cs="Times New Roman"/>
          <w:b/>
          <w:bCs/>
          <w:color w:val="000000"/>
        </w:rPr>
        <w:t>STEP THREE</w:t>
      </w:r>
      <w:r w:rsidR="00BF211C" w:rsidRPr="00BF211C">
        <w:rPr>
          <w:rFonts w:ascii="Calibri" w:eastAsia="+mn-ea" w:hAnsi="Calibri" w:cs="Times New Roman"/>
          <w:b/>
          <w:bCs/>
          <w:color w:val="000000"/>
        </w:rPr>
        <w:t xml:space="preserve">:  Assessing Compliance with Procurement Standards </w:t>
      </w:r>
    </w:p>
    <w:p w:rsidR="00BF211C" w:rsidRPr="00BF211C" w:rsidRDefault="00BF211C" w:rsidP="00BF211C">
      <w:pPr>
        <w:spacing w:after="0" w:line="240" w:lineRule="auto"/>
        <w:rPr>
          <w:rFonts w:ascii="Calibri" w:eastAsia="Times New Roman" w:hAnsi="Calibri" w:cs="Times New Roman"/>
          <w:color w:val="000000"/>
          <w:lang w:eastAsia="ja-JP"/>
        </w:rPr>
      </w:pPr>
      <w:r w:rsidRPr="00BF211C">
        <w:rPr>
          <w:rFonts w:ascii="Calibri" w:eastAsia="Times New Roman" w:hAnsi="Calibri" w:cs="Times New Roman"/>
          <w:color w:val="000000"/>
          <w:lang w:eastAsia="ja-JP"/>
        </w:rPr>
        <w:t xml:space="preserve">Once the State agency receives the documentation needed to assess compliance, the State agency will review the information to answer the questions in each review tab.  </w:t>
      </w:r>
      <w:r w:rsidR="00326F78" w:rsidRPr="00326F78">
        <w:rPr>
          <w:rFonts w:ascii="Calibri" w:eastAsia="Times New Roman" w:hAnsi="Calibri" w:cs="Times New Roman"/>
          <w:color w:val="000000"/>
          <w:lang w:eastAsia="ja-JP"/>
        </w:rPr>
        <w:t>Answers will be selected “yes, designating compliant” or “no, designating non-compliant” and “NA” for not applicable</w:t>
      </w:r>
      <w:r w:rsidRPr="00BF211C">
        <w:rPr>
          <w:rFonts w:ascii="Calibri" w:eastAsia="Times New Roman" w:hAnsi="Calibri" w:cs="Times New Roman"/>
          <w:color w:val="000000"/>
          <w:lang w:eastAsia="ja-JP"/>
        </w:rPr>
        <w:t xml:space="preserve">, as needed, </w:t>
      </w:r>
      <w:r w:rsidR="00326F78">
        <w:rPr>
          <w:rFonts w:ascii="Calibri" w:eastAsia="Times New Roman" w:hAnsi="Calibri" w:cs="Times New Roman"/>
          <w:color w:val="000000"/>
          <w:lang w:eastAsia="ja-JP"/>
        </w:rPr>
        <w:t xml:space="preserve">and </w:t>
      </w:r>
      <w:r w:rsidRPr="00BF211C">
        <w:rPr>
          <w:rFonts w:ascii="Calibri" w:eastAsia="Times New Roman" w:hAnsi="Calibri" w:cs="Times New Roman"/>
          <w:color w:val="000000"/>
          <w:lang w:eastAsia="ja-JP"/>
        </w:rPr>
        <w:t xml:space="preserve">reviewers will add information in the “comments” box provided next to each question.  When the answer </w:t>
      </w:r>
      <w:r w:rsidR="00A50F07">
        <w:rPr>
          <w:rFonts w:ascii="Calibri" w:eastAsia="Times New Roman" w:hAnsi="Calibri" w:cs="Times New Roman"/>
          <w:color w:val="000000"/>
          <w:lang w:eastAsia="ja-JP"/>
        </w:rPr>
        <w:t xml:space="preserve">identifies non-compliance, the reviewer will provide technical assistance, establish a </w:t>
      </w:r>
      <w:r w:rsidRPr="00BF211C">
        <w:rPr>
          <w:rFonts w:ascii="Calibri" w:eastAsia="Times New Roman" w:hAnsi="Calibri" w:cs="Times New Roman"/>
          <w:color w:val="000000"/>
          <w:lang w:eastAsia="ja-JP"/>
        </w:rPr>
        <w:t>finding</w:t>
      </w:r>
      <w:r w:rsidR="00A50F07">
        <w:rPr>
          <w:rFonts w:ascii="Calibri" w:eastAsia="Times New Roman" w:hAnsi="Calibri" w:cs="Times New Roman"/>
          <w:color w:val="000000"/>
          <w:lang w:eastAsia="ja-JP"/>
        </w:rPr>
        <w:t>,</w:t>
      </w:r>
      <w:r w:rsidRPr="00BF211C">
        <w:rPr>
          <w:rFonts w:ascii="Calibri" w:eastAsia="Times New Roman" w:hAnsi="Calibri" w:cs="Times New Roman"/>
          <w:color w:val="000000"/>
          <w:lang w:eastAsia="ja-JP"/>
        </w:rPr>
        <w:t xml:space="preserve"> </w:t>
      </w:r>
      <w:r w:rsidR="00A50F07">
        <w:rPr>
          <w:rFonts w:ascii="Calibri" w:eastAsia="Times New Roman" w:hAnsi="Calibri" w:cs="Times New Roman"/>
          <w:color w:val="000000"/>
          <w:lang w:eastAsia="ja-JP"/>
        </w:rPr>
        <w:t>and require corrective action.  In the Excel</w:t>
      </w:r>
      <w:r w:rsidRPr="00BF211C">
        <w:rPr>
          <w:rFonts w:ascii="Calibri" w:eastAsia="Times New Roman" w:hAnsi="Calibri" w:cs="Times New Roman"/>
          <w:color w:val="000000"/>
          <w:lang w:eastAsia="ja-JP"/>
        </w:rPr>
        <w:t xml:space="preserve"> Tool</w:t>
      </w:r>
      <w:r w:rsidR="00A50F07">
        <w:rPr>
          <w:rFonts w:ascii="Calibri" w:eastAsia="Times New Roman" w:hAnsi="Calibri" w:cs="Times New Roman"/>
          <w:color w:val="000000"/>
          <w:lang w:eastAsia="ja-JP"/>
        </w:rPr>
        <w:t xml:space="preserve">, </w:t>
      </w:r>
      <w:r w:rsidRPr="00BF211C">
        <w:rPr>
          <w:rFonts w:ascii="Calibri" w:eastAsia="Times New Roman" w:hAnsi="Calibri" w:cs="Times New Roman"/>
          <w:color w:val="000000"/>
          <w:lang w:eastAsia="ja-JP"/>
        </w:rPr>
        <w:t>the questio</w:t>
      </w:r>
      <w:r w:rsidR="00A50F07">
        <w:rPr>
          <w:rFonts w:ascii="Calibri" w:eastAsia="Times New Roman" w:hAnsi="Calibri" w:cs="Times New Roman"/>
          <w:color w:val="000000"/>
          <w:lang w:eastAsia="ja-JP"/>
        </w:rPr>
        <w:t>n and any comments provided in</w:t>
      </w:r>
      <w:r w:rsidRPr="00BF211C">
        <w:rPr>
          <w:rFonts w:ascii="Calibri" w:eastAsia="Times New Roman" w:hAnsi="Calibri" w:cs="Times New Roman"/>
          <w:color w:val="000000"/>
          <w:lang w:eastAsia="ja-JP"/>
        </w:rPr>
        <w:t xml:space="preserve"> the review tabs</w:t>
      </w:r>
      <w:r w:rsidR="00A50F07">
        <w:rPr>
          <w:rFonts w:ascii="Calibri" w:eastAsia="Times New Roman" w:hAnsi="Calibri" w:cs="Times New Roman"/>
          <w:color w:val="000000"/>
          <w:lang w:eastAsia="ja-JP"/>
        </w:rPr>
        <w:t xml:space="preserve"> will auto-populate</w:t>
      </w:r>
      <w:r w:rsidRPr="00BF211C">
        <w:rPr>
          <w:rFonts w:ascii="Calibri" w:eastAsia="Times New Roman" w:hAnsi="Calibri" w:cs="Times New Roman"/>
          <w:color w:val="000000"/>
          <w:lang w:eastAsia="ja-JP"/>
        </w:rPr>
        <w:t xml:space="preserve"> into the “Summary of Findings” tab specific for the review tab. </w:t>
      </w:r>
      <w:r w:rsidR="00A50F07">
        <w:rPr>
          <w:rFonts w:ascii="Calibri" w:eastAsia="Times New Roman" w:hAnsi="Calibri" w:cs="Times New Roman"/>
          <w:color w:val="000000"/>
          <w:lang w:eastAsia="ja-JP"/>
        </w:rPr>
        <w:t>State agencies using the Word version will need to copy and paste the question and comments into the “Summary of Findings” table located at the end of the procurement methods tables.</w:t>
      </w:r>
    </w:p>
    <w:p w:rsidR="00BF211C" w:rsidRPr="00BF211C" w:rsidRDefault="00BF211C" w:rsidP="00BF211C">
      <w:pPr>
        <w:spacing w:after="0" w:line="240" w:lineRule="auto"/>
        <w:rPr>
          <w:rFonts w:ascii="Calibri" w:eastAsia="Times New Roman" w:hAnsi="Calibri" w:cs="Times New Roman"/>
          <w:color w:val="000000"/>
          <w:lang w:eastAsia="ja-JP"/>
        </w:rPr>
      </w:pPr>
    </w:p>
    <w:p w:rsidR="00BF211C" w:rsidRPr="00BF211C" w:rsidRDefault="00A50F07" w:rsidP="00BF211C">
      <w:pPr>
        <w:spacing w:after="0" w:line="240" w:lineRule="auto"/>
        <w:rPr>
          <w:rFonts w:ascii="Calibri" w:eastAsia="Times New Roman" w:hAnsi="Calibri" w:cs="Times New Roman"/>
          <w:color w:val="000000"/>
          <w:lang w:eastAsia="ja-JP"/>
        </w:rPr>
      </w:pPr>
      <w:r>
        <w:rPr>
          <w:rFonts w:ascii="Calibri" w:eastAsia="Times New Roman" w:hAnsi="Calibri" w:cs="Times New Roman"/>
          <w:color w:val="000000"/>
          <w:lang w:eastAsia="ja-JP"/>
        </w:rPr>
        <w:t xml:space="preserve">Assessing compliance entails reviewing the documentation and </w:t>
      </w:r>
      <w:r w:rsidR="00BF211C" w:rsidRPr="00BF211C">
        <w:rPr>
          <w:rFonts w:ascii="Calibri" w:eastAsia="Times New Roman" w:hAnsi="Calibri" w:cs="Times New Roman"/>
          <w:color w:val="000000"/>
          <w:lang w:eastAsia="ja-JP"/>
        </w:rPr>
        <w:t xml:space="preserve">answering questions in </w:t>
      </w:r>
      <w:r>
        <w:rPr>
          <w:rFonts w:ascii="Calibri" w:eastAsia="Times New Roman" w:hAnsi="Calibri" w:cs="Times New Roman"/>
          <w:color w:val="000000"/>
          <w:lang w:eastAsia="ja-JP"/>
        </w:rPr>
        <w:t>each review tab</w:t>
      </w:r>
      <w:r w:rsidR="00BF211C" w:rsidRPr="00BF211C">
        <w:rPr>
          <w:rFonts w:ascii="Calibri" w:eastAsia="Times New Roman" w:hAnsi="Calibri" w:cs="Times New Roman"/>
          <w:color w:val="000000"/>
          <w:lang w:eastAsia="ja-JP"/>
        </w:rPr>
        <w:t xml:space="preserve">: </w:t>
      </w:r>
    </w:p>
    <w:p w:rsidR="00BF211C" w:rsidRPr="00BF211C" w:rsidRDefault="00BF211C" w:rsidP="00BF211C">
      <w:pPr>
        <w:numPr>
          <w:ilvl w:val="0"/>
          <w:numId w:val="11"/>
        </w:numPr>
        <w:spacing w:after="0" w:line="240" w:lineRule="auto"/>
        <w:rPr>
          <w:rFonts w:ascii="Calibri" w:eastAsia="Times New Roman" w:hAnsi="Calibri" w:cs="Times New Roman"/>
          <w:color w:val="000000"/>
          <w:lang w:eastAsia="ja-JP"/>
        </w:rPr>
      </w:pPr>
      <w:r w:rsidRPr="00BF211C">
        <w:rPr>
          <w:rFonts w:ascii="Calibri" w:eastAsia="Times New Roman" w:hAnsi="Calibri" w:cs="Times New Roman"/>
          <w:color w:val="000000"/>
          <w:lang w:eastAsia="ja-JP"/>
        </w:rPr>
        <w:t>General Procurement Standards</w:t>
      </w:r>
    </w:p>
    <w:p w:rsidR="00BF211C" w:rsidRPr="00BF211C" w:rsidRDefault="00BF211C" w:rsidP="00BF211C">
      <w:pPr>
        <w:numPr>
          <w:ilvl w:val="0"/>
          <w:numId w:val="11"/>
        </w:numPr>
        <w:spacing w:after="0" w:line="240" w:lineRule="auto"/>
        <w:rPr>
          <w:rFonts w:ascii="Calibri" w:eastAsia="Times New Roman" w:hAnsi="Calibri" w:cs="Times New Roman"/>
          <w:color w:val="000000"/>
          <w:lang w:eastAsia="ja-JP"/>
        </w:rPr>
      </w:pPr>
      <w:r w:rsidRPr="00BF211C">
        <w:rPr>
          <w:rFonts w:ascii="Calibri" w:eastAsia="Times New Roman" w:hAnsi="Calibri" w:cs="Times New Roman"/>
          <w:color w:val="000000"/>
          <w:lang w:eastAsia="ja-JP"/>
        </w:rPr>
        <w:t>Micro-purchase method</w:t>
      </w:r>
    </w:p>
    <w:p w:rsidR="00BF211C" w:rsidRPr="00BF211C" w:rsidRDefault="00BF211C" w:rsidP="00BF211C">
      <w:pPr>
        <w:numPr>
          <w:ilvl w:val="0"/>
          <w:numId w:val="11"/>
        </w:numPr>
        <w:spacing w:after="0" w:line="240" w:lineRule="auto"/>
        <w:rPr>
          <w:rFonts w:ascii="Calibri" w:eastAsia="Times New Roman" w:hAnsi="Calibri" w:cs="Times New Roman"/>
          <w:color w:val="000000"/>
          <w:lang w:eastAsia="ja-JP"/>
        </w:rPr>
      </w:pPr>
      <w:r w:rsidRPr="00BF211C">
        <w:rPr>
          <w:rFonts w:ascii="Calibri" w:eastAsia="Times New Roman" w:hAnsi="Calibri" w:cs="Times New Roman"/>
          <w:color w:val="000000"/>
          <w:lang w:eastAsia="ja-JP"/>
        </w:rPr>
        <w:t>Small Purchase Procedures</w:t>
      </w:r>
    </w:p>
    <w:p w:rsidR="00BF211C" w:rsidRPr="00BF211C" w:rsidRDefault="00BF211C" w:rsidP="00BF211C">
      <w:pPr>
        <w:numPr>
          <w:ilvl w:val="0"/>
          <w:numId w:val="11"/>
        </w:numPr>
        <w:spacing w:after="0" w:line="240" w:lineRule="auto"/>
        <w:rPr>
          <w:rFonts w:ascii="Calibri" w:eastAsia="Times New Roman" w:hAnsi="Calibri" w:cs="Times New Roman"/>
          <w:color w:val="000000"/>
          <w:lang w:eastAsia="ja-JP"/>
        </w:rPr>
      </w:pPr>
      <w:r w:rsidRPr="00BF211C">
        <w:rPr>
          <w:rFonts w:ascii="Calibri" w:eastAsia="Times New Roman" w:hAnsi="Calibri" w:cs="Times New Roman"/>
          <w:color w:val="000000"/>
          <w:lang w:eastAsia="ja-JP"/>
        </w:rPr>
        <w:t>Sealed Bids/Competitive Proposals</w:t>
      </w:r>
    </w:p>
    <w:p w:rsidR="00BF211C" w:rsidRPr="00BF211C" w:rsidRDefault="00BF211C" w:rsidP="00BF211C">
      <w:pPr>
        <w:numPr>
          <w:ilvl w:val="0"/>
          <w:numId w:val="11"/>
        </w:numPr>
        <w:spacing w:after="0" w:line="240" w:lineRule="auto"/>
        <w:rPr>
          <w:rFonts w:ascii="Calibri" w:eastAsia="Times New Roman" w:hAnsi="Calibri" w:cs="Times New Roman"/>
          <w:color w:val="000000"/>
          <w:lang w:eastAsia="ja-JP"/>
        </w:rPr>
      </w:pPr>
      <w:r w:rsidRPr="00BF211C">
        <w:rPr>
          <w:rFonts w:ascii="Calibri" w:eastAsia="Times New Roman" w:hAnsi="Calibri" w:cs="Times New Roman"/>
          <w:color w:val="000000"/>
          <w:lang w:eastAsia="ja-JP"/>
        </w:rPr>
        <w:t xml:space="preserve">FSMC </w:t>
      </w:r>
    </w:p>
    <w:p w:rsidR="00BF211C" w:rsidRPr="00BF211C" w:rsidRDefault="00BF211C" w:rsidP="007310CC">
      <w:pPr>
        <w:numPr>
          <w:ilvl w:val="1"/>
          <w:numId w:val="43"/>
        </w:numPr>
        <w:spacing w:after="0" w:line="240" w:lineRule="auto"/>
        <w:ind w:left="1080"/>
        <w:rPr>
          <w:rFonts w:ascii="Calibri" w:eastAsia="Times New Roman" w:hAnsi="Calibri" w:cs="Times New Roman"/>
          <w:color w:val="000000"/>
          <w:lang w:eastAsia="ja-JP"/>
        </w:rPr>
      </w:pPr>
      <w:r w:rsidRPr="00BF211C">
        <w:rPr>
          <w:rFonts w:ascii="Calibri" w:eastAsia="Times New Roman" w:hAnsi="Calibri" w:cs="Times New Roman"/>
          <w:color w:val="000000"/>
          <w:lang w:eastAsia="ja-JP"/>
        </w:rPr>
        <w:t xml:space="preserve">Base year (as applicable)  </w:t>
      </w:r>
      <w:r w:rsidRPr="00AC6C23">
        <w:rPr>
          <w:rFonts w:ascii="Calibri" w:eastAsia="Times New Roman" w:hAnsi="Calibri" w:cs="Times New Roman"/>
          <w:color w:val="00B050"/>
          <w:lang w:eastAsia="ja-JP"/>
        </w:rPr>
        <w:t>[NEW]</w:t>
      </w:r>
      <w:r w:rsidRPr="00BF211C">
        <w:rPr>
          <w:rFonts w:ascii="Calibri" w:eastAsia="Times New Roman" w:hAnsi="Calibri" w:cs="Times New Roman"/>
          <w:color w:val="00B050"/>
          <w:lang w:eastAsia="ja-JP"/>
        </w:rPr>
        <w:t xml:space="preserve">  </w:t>
      </w:r>
      <w:r w:rsidRPr="00BF211C">
        <w:rPr>
          <w:rFonts w:ascii="Calibri" w:eastAsia="Times New Roman" w:hAnsi="Calibri" w:cs="Times New Roman"/>
          <w:color w:val="000000"/>
          <w:lang w:eastAsia="ja-JP"/>
        </w:rPr>
        <w:t>This tab is not substantially changed as it continues to be for use when reviewing the original contract awarded as a result of the solicitation for an FSMC.  However, the State agency will review the SFA procurement process (including all supporting documentation) prior to the approving the contract for execution.  A review of all SFA procurement processes may be accomplished at this time to complete this SFA</w:t>
      </w:r>
      <w:r w:rsidR="00B5066E">
        <w:rPr>
          <w:rFonts w:ascii="Calibri" w:eastAsia="Times New Roman" w:hAnsi="Calibri" w:cs="Times New Roman"/>
          <w:color w:val="000000"/>
          <w:lang w:eastAsia="ja-JP"/>
        </w:rPr>
        <w:t>’</w:t>
      </w:r>
      <w:r w:rsidRPr="00BF211C">
        <w:rPr>
          <w:rFonts w:ascii="Calibri" w:eastAsia="Times New Roman" w:hAnsi="Calibri" w:cs="Times New Roman"/>
          <w:color w:val="000000"/>
          <w:lang w:eastAsia="ja-JP"/>
        </w:rPr>
        <w:t>s procurement review as part of the State's plan for procurement reviews.  (See 7 CFR 210.19(a)(5))</w:t>
      </w:r>
    </w:p>
    <w:p w:rsidR="00BF211C" w:rsidRDefault="00BF211C" w:rsidP="007310CC">
      <w:pPr>
        <w:numPr>
          <w:ilvl w:val="1"/>
          <w:numId w:val="43"/>
        </w:numPr>
        <w:spacing w:after="0" w:line="240" w:lineRule="auto"/>
        <w:ind w:left="1080"/>
        <w:rPr>
          <w:rFonts w:ascii="Calibri" w:eastAsia="Times New Roman" w:hAnsi="Calibri" w:cs="Times New Roman"/>
          <w:color w:val="000000"/>
          <w:lang w:eastAsia="ja-JP"/>
        </w:rPr>
      </w:pPr>
      <w:r w:rsidRPr="00BF211C">
        <w:rPr>
          <w:rFonts w:ascii="Calibri" w:eastAsia="Times New Roman" w:hAnsi="Calibri" w:cs="Times New Roman"/>
          <w:color w:val="000000"/>
          <w:lang w:eastAsia="ja-JP"/>
        </w:rPr>
        <w:t xml:space="preserve">Renewal year - </w:t>
      </w:r>
      <w:r w:rsidRPr="00AC6C23">
        <w:rPr>
          <w:rFonts w:ascii="Calibri" w:eastAsia="Times New Roman" w:hAnsi="Calibri" w:cs="Times New Roman"/>
          <w:color w:val="00B050"/>
          <w:lang w:eastAsia="ja-JP"/>
        </w:rPr>
        <w:t>[NEW]</w:t>
      </w:r>
      <w:r w:rsidRPr="00BF211C">
        <w:rPr>
          <w:rFonts w:ascii="Calibri" w:eastAsia="Times New Roman" w:hAnsi="Calibri" w:cs="Times New Roman"/>
          <w:color w:val="00B050"/>
          <w:lang w:eastAsia="ja-JP"/>
        </w:rPr>
        <w:t xml:space="preserve"> </w:t>
      </w:r>
      <w:r w:rsidRPr="00BF211C">
        <w:rPr>
          <w:rFonts w:ascii="Calibri" w:eastAsia="Times New Roman" w:hAnsi="Calibri" w:cs="Times New Roman"/>
          <w:color w:val="000000"/>
          <w:lang w:eastAsia="ja-JP"/>
        </w:rPr>
        <w:t xml:space="preserve">For use when reviewing the SFA as required by 7 CFR 210.19(a)(5) (once during each three-year period).  This review tab is changed to focus primarily on the SFA responsibilities of monitoring the FSMC including the return of discounts, rebates, and credits in cost-reimbursable contracts and USDA Foods credits to the nonprofit food service account for both fixed-price and cost-reimbursable contracts.  This change may reduce State agency burden with SFA procurement reviews. </w:t>
      </w:r>
      <w:r w:rsidR="00BC7EBE">
        <w:rPr>
          <w:rFonts w:ascii="Calibri" w:eastAsia="Times New Roman" w:hAnsi="Calibri" w:cs="Times New Roman"/>
          <w:color w:val="000000"/>
          <w:lang w:eastAsia="ja-JP"/>
        </w:rPr>
        <w:t xml:space="preserve"> </w:t>
      </w:r>
      <w:r w:rsidRPr="00BF211C">
        <w:rPr>
          <w:rFonts w:ascii="Calibri" w:eastAsia="Times New Roman" w:hAnsi="Calibri" w:cs="Times New Roman"/>
          <w:color w:val="000000"/>
          <w:lang w:eastAsia="ja-JP"/>
        </w:rPr>
        <w:t>The State agency will answer the questions in the FSMC tab AND review invoices submitted by the FSMC.</w:t>
      </w:r>
      <w:r w:rsidR="00BC7EBE">
        <w:rPr>
          <w:rFonts w:ascii="Calibri" w:eastAsia="Times New Roman" w:hAnsi="Calibri" w:cs="Times New Roman"/>
          <w:color w:val="000000"/>
          <w:lang w:eastAsia="ja-JP"/>
        </w:rPr>
        <w:t xml:space="preserve"> </w:t>
      </w:r>
      <w:r w:rsidRPr="00BF211C">
        <w:rPr>
          <w:rFonts w:ascii="Calibri" w:eastAsia="Times New Roman" w:hAnsi="Calibri" w:cs="Times New Roman"/>
          <w:color w:val="000000"/>
          <w:lang w:eastAsia="ja-JP"/>
        </w:rPr>
        <w:t xml:space="preserve"> Also, for fixed-price FSMC contracts, the State agency will determine the per meal cost established by the contract and if the payment method is being followed. </w:t>
      </w:r>
      <w:r w:rsidR="00BC7EBE">
        <w:rPr>
          <w:rFonts w:ascii="Calibri" w:eastAsia="Times New Roman" w:hAnsi="Calibri" w:cs="Times New Roman"/>
          <w:color w:val="000000"/>
          <w:lang w:eastAsia="ja-JP"/>
        </w:rPr>
        <w:t xml:space="preserve"> </w:t>
      </w:r>
      <w:r w:rsidRPr="00BF211C">
        <w:rPr>
          <w:rFonts w:ascii="Calibri" w:eastAsia="Times New Roman" w:hAnsi="Calibri" w:cs="Times New Roman"/>
          <w:color w:val="000000"/>
          <w:lang w:eastAsia="ja-JP"/>
        </w:rPr>
        <w:t xml:space="preserve">For example, if the contract established the payment method as the actual number of reimbursable meals claimed/month plus meal equivalents or a la carte sales and other Program and non-program meals x the per meal cost rate, the Claim for Reimbursement and meal equivalent rate should be cross-checked to ensure the actual number of meals were paid as served and calculated. </w:t>
      </w:r>
      <w:r w:rsidR="00BC7EBE">
        <w:rPr>
          <w:rFonts w:ascii="Calibri" w:eastAsia="Times New Roman" w:hAnsi="Calibri" w:cs="Times New Roman"/>
          <w:color w:val="000000"/>
          <w:lang w:eastAsia="ja-JP"/>
        </w:rPr>
        <w:t xml:space="preserve"> </w:t>
      </w:r>
      <w:r w:rsidRPr="00BF211C">
        <w:rPr>
          <w:rFonts w:ascii="Calibri" w:eastAsia="Times New Roman" w:hAnsi="Calibri" w:cs="Times New Roman"/>
          <w:color w:val="000000"/>
          <w:lang w:eastAsia="ja-JP"/>
        </w:rPr>
        <w:t xml:space="preserve">However, if </w:t>
      </w:r>
      <w:r w:rsidR="00B5066E">
        <w:rPr>
          <w:rFonts w:ascii="Calibri" w:eastAsia="Times New Roman" w:hAnsi="Calibri" w:cs="Times New Roman"/>
          <w:color w:val="000000"/>
          <w:lang w:eastAsia="ja-JP"/>
        </w:rPr>
        <w:t>t</w:t>
      </w:r>
      <w:r w:rsidRPr="00BF211C">
        <w:rPr>
          <w:rFonts w:ascii="Calibri" w:eastAsia="Times New Roman" w:hAnsi="Calibri" w:cs="Times New Roman"/>
          <w:color w:val="000000"/>
          <w:lang w:eastAsia="ja-JP"/>
        </w:rPr>
        <w:t xml:space="preserve">he contract includes language allowing the SFA to pay the FSMC a monthly payment prorated based on the estimated cost of the annual contract, this is allowed as long as the SFA reconciles the actual amount owed against the amount paid prior to the end of the last payment in the contract year. </w:t>
      </w:r>
      <w:r w:rsidR="00BC7EBE">
        <w:rPr>
          <w:rFonts w:ascii="Calibri" w:eastAsia="Times New Roman" w:hAnsi="Calibri" w:cs="Times New Roman"/>
          <w:color w:val="000000"/>
          <w:lang w:eastAsia="ja-JP"/>
        </w:rPr>
        <w:t xml:space="preserve"> </w:t>
      </w:r>
      <w:r w:rsidRPr="00BF211C">
        <w:rPr>
          <w:rFonts w:ascii="Calibri" w:eastAsia="Times New Roman" w:hAnsi="Calibri" w:cs="Times New Roman"/>
          <w:color w:val="000000"/>
          <w:lang w:eastAsia="ja-JP"/>
        </w:rPr>
        <w:t>This ensures the SFA is paying the actual cost of meals and meal equivalents served.</w:t>
      </w:r>
    </w:p>
    <w:p w:rsidR="00FA1652" w:rsidRPr="00BF211C" w:rsidRDefault="00FA1652" w:rsidP="007310CC">
      <w:pPr>
        <w:numPr>
          <w:ilvl w:val="1"/>
          <w:numId w:val="44"/>
        </w:numPr>
        <w:spacing w:after="0" w:line="240" w:lineRule="auto"/>
        <w:ind w:left="1080"/>
        <w:rPr>
          <w:rFonts w:ascii="Calibri" w:eastAsia="Times New Roman" w:hAnsi="Calibri" w:cs="Times New Roman"/>
          <w:color w:val="000000"/>
          <w:lang w:eastAsia="ja-JP"/>
        </w:rPr>
      </w:pPr>
      <w:r w:rsidRPr="00FA1652">
        <w:rPr>
          <w:rFonts w:ascii="Calibri" w:eastAsia="Times New Roman" w:hAnsi="Calibri" w:cs="Times New Roman"/>
          <w:b/>
          <w:color w:val="00B050"/>
          <w:lang w:eastAsia="ja-JP"/>
        </w:rPr>
        <w:t>[NEW]</w:t>
      </w:r>
      <w:r w:rsidRPr="00FA1652">
        <w:rPr>
          <w:rFonts w:ascii="Calibri" w:eastAsia="Times New Roman" w:hAnsi="Calibri" w:cs="Times New Roman"/>
          <w:color w:val="00B050"/>
          <w:lang w:eastAsia="ja-JP"/>
        </w:rPr>
        <w:t xml:space="preserve"> </w:t>
      </w:r>
      <w:r>
        <w:rPr>
          <w:rFonts w:ascii="Calibri" w:eastAsia="Times New Roman" w:hAnsi="Calibri" w:cs="Times New Roman"/>
          <w:color w:val="000000"/>
          <w:lang w:eastAsia="ja-JP"/>
        </w:rPr>
        <w:t>For</w:t>
      </w:r>
      <w:r w:rsidRPr="00FA1652">
        <w:rPr>
          <w:rFonts w:ascii="Calibri" w:eastAsia="Times New Roman" w:hAnsi="Calibri" w:cs="Times New Roman"/>
          <w:color w:val="000000"/>
          <w:lang w:eastAsia="ja-JP"/>
        </w:rPr>
        <w:t xml:space="preserve"> SFA</w:t>
      </w:r>
      <w:r>
        <w:rPr>
          <w:rFonts w:ascii="Calibri" w:eastAsia="Times New Roman" w:hAnsi="Calibri" w:cs="Times New Roman"/>
          <w:color w:val="000000"/>
          <w:lang w:eastAsia="ja-JP"/>
        </w:rPr>
        <w:t xml:space="preserve">s with </w:t>
      </w:r>
      <w:r w:rsidRPr="00FA1652">
        <w:rPr>
          <w:rFonts w:ascii="Calibri" w:eastAsia="Times New Roman" w:hAnsi="Calibri" w:cs="Times New Roman"/>
          <w:color w:val="000000"/>
          <w:lang w:eastAsia="ja-JP"/>
        </w:rPr>
        <w:t>FSMC contracts, the State agency should not assume the SFA purchases everything throug</w:t>
      </w:r>
      <w:r>
        <w:rPr>
          <w:rFonts w:ascii="Calibri" w:eastAsia="Times New Roman" w:hAnsi="Calibri" w:cs="Times New Roman"/>
          <w:color w:val="000000"/>
          <w:lang w:eastAsia="ja-JP"/>
        </w:rPr>
        <w:t>h the FSMC; rather they will</w:t>
      </w:r>
      <w:r w:rsidRPr="00FA1652">
        <w:rPr>
          <w:rFonts w:ascii="Calibri" w:eastAsia="Times New Roman" w:hAnsi="Calibri" w:cs="Times New Roman"/>
          <w:color w:val="000000"/>
          <w:lang w:eastAsia="ja-JP"/>
        </w:rPr>
        <w:t xml:space="preserve"> determine if other purchases are made using the vendor paid list and review the </w:t>
      </w:r>
      <w:r>
        <w:rPr>
          <w:rFonts w:ascii="Calibri" w:eastAsia="Times New Roman" w:hAnsi="Calibri" w:cs="Times New Roman"/>
          <w:color w:val="000000"/>
          <w:lang w:eastAsia="ja-JP"/>
        </w:rPr>
        <w:t xml:space="preserve">procurement </w:t>
      </w:r>
      <w:r w:rsidRPr="00FA1652">
        <w:rPr>
          <w:rFonts w:ascii="Calibri" w:eastAsia="Times New Roman" w:hAnsi="Calibri" w:cs="Times New Roman"/>
          <w:color w:val="000000"/>
          <w:lang w:eastAsia="ja-JP"/>
        </w:rPr>
        <w:t>method used for these purchases.  The same applies when the SFA purchases through a CN Cooperative or agent.  The State agency will need to review the vendor paid list to determine if the SFA purchases other goods and services from other sources and how these purchase</w:t>
      </w:r>
      <w:r w:rsidR="009404A0">
        <w:rPr>
          <w:rFonts w:ascii="Calibri" w:eastAsia="Times New Roman" w:hAnsi="Calibri" w:cs="Times New Roman"/>
          <w:color w:val="000000"/>
          <w:lang w:eastAsia="ja-JP"/>
        </w:rPr>
        <w:t>s were competitively procured.</w:t>
      </w:r>
    </w:p>
    <w:p w:rsidR="00BF211C" w:rsidRPr="00BF211C" w:rsidRDefault="00BF211C" w:rsidP="007310CC">
      <w:pPr>
        <w:numPr>
          <w:ilvl w:val="1"/>
          <w:numId w:val="11"/>
        </w:numPr>
        <w:spacing w:after="0" w:line="240" w:lineRule="auto"/>
        <w:ind w:left="720"/>
        <w:rPr>
          <w:rFonts w:ascii="Calibri" w:eastAsia="Times New Roman" w:hAnsi="Calibri" w:cs="Times New Roman"/>
          <w:color w:val="000000"/>
          <w:lang w:eastAsia="ja-JP"/>
        </w:rPr>
      </w:pPr>
      <w:r w:rsidRPr="00BF211C">
        <w:rPr>
          <w:rFonts w:ascii="Calibri" w:eastAsia="Times New Roman" w:hAnsi="Calibri" w:cs="Times New Roman"/>
          <w:color w:val="000000"/>
          <w:lang w:eastAsia="ja-JP"/>
        </w:rPr>
        <w:t xml:space="preserve">Processing Contracts: </w:t>
      </w:r>
      <w:r w:rsidRPr="00AC6C23">
        <w:rPr>
          <w:rFonts w:ascii="Calibri" w:eastAsia="Times New Roman" w:hAnsi="Calibri" w:cs="Times New Roman"/>
          <w:color w:val="00B050"/>
          <w:lang w:eastAsia="ja-JP"/>
        </w:rPr>
        <w:t>[NEW]</w:t>
      </w:r>
      <w:r w:rsidRPr="00BF211C">
        <w:rPr>
          <w:rFonts w:ascii="Calibri" w:eastAsia="Times New Roman" w:hAnsi="Calibri" w:cs="Times New Roman"/>
          <w:color w:val="00B050"/>
          <w:lang w:eastAsia="ja-JP"/>
        </w:rPr>
        <w:t xml:space="preserve"> </w:t>
      </w:r>
      <w:r w:rsidRPr="00BF211C">
        <w:rPr>
          <w:rFonts w:ascii="Calibri" w:eastAsia="Times New Roman" w:hAnsi="Calibri" w:cs="Times New Roman"/>
          <w:color w:val="000000"/>
          <w:lang w:eastAsia="ja-JP"/>
        </w:rPr>
        <w:t xml:space="preserve">If the State agency only uses cash-in-lieu of commodities, a review of the processing tab is not applicable. </w:t>
      </w:r>
      <w:r w:rsidR="00E94D42">
        <w:rPr>
          <w:rFonts w:ascii="Calibri" w:eastAsia="Times New Roman" w:hAnsi="Calibri" w:cs="Times New Roman"/>
          <w:color w:val="000000"/>
          <w:lang w:eastAsia="ja-JP"/>
        </w:rPr>
        <w:t xml:space="preserve">This review tab is not required when the SFA competitively procures a commercial food distributor for commercial foods and includes processed end-products using USDA Foods. </w:t>
      </w:r>
      <w:r w:rsidRPr="00BF211C">
        <w:rPr>
          <w:rFonts w:ascii="Calibri" w:eastAsia="Times New Roman" w:hAnsi="Calibri" w:cs="Times New Roman"/>
          <w:color w:val="000000"/>
          <w:lang w:eastAsia="ja-JP"/>
        </w:rPr>
        <w:t xml:space="preserve"> </w:t>
      </w:r>
      <w:r w:rsidR="00E94D42">
        <w:rPr>
          <w:rFonts w:ascii="Calibri" w:eastAsia="Times New Roman" w:hAnsi="Calibri" w:cs="Times New Roman"/>
          <w:color w:val="000000"/>
          <w:lang w:eastAsia="ja-JP"/>
        </w:rPr>
        <w:t>W</w:t>
      </w:r>
      <w:r w:rsidRPr="00BF211C">
        <w:rPr>
          <w:rFonts w:ascii="Calibri" w:eastAsia="Times New Roman" w:hAnsi="Calibri" w:cs="Times New Roman"/>
          <w:color w:val="000000"/>
          <w:lang w:eastAsia="ja-JP"/>
        </w:rPr>
        <w:t>hen processed end products using USDA Foods</w:t>
      </w:r>
      <w:r w:rsidR="00E94D42">
        <w:rPr>
          <w:rFonts w:ascii="Calibri" w:eastAsia="Times New Roman" w:hAnsi="Calibri" w:cs="Times New Roman"/>
          <w:color w:val="000000"/>
          <w:lang w:eastAsia="ja-JP"/>
        </w:rPr>
        <w:t xml:space="preserve"> are processed using the fee-for-service value pass-through method</w:t>
      </w:r>
      <w:r w:rsidRPr="00BF211C">
        <w:rPr>
          <w:rFonts w:ascii="Calibri" w:eastAsia="Times New Roman" w:hAnsi="Calibri" w:cs="Times New Roman"/>
          <w:color w:val="000000"/>
          <w:lang w:eastAsia="ja-JP"/>
        </w:rPr>
        <w:t>, the reviewer will use the applicable procurement methods tab, small purchase procedures or formal procurement, AND the Processing tab in the Tool.  Prompts have been added in each tab to remind the reviewer of this process.  The primary focus of this review is to ensure processors of USDA Foods are competitively procured and the SFA is receiving the planned assistance level assigned by the State Distributing Agency.</w:t>
      </w:r>
    </w:p>
    <w:p w:rsidR="00BF211C" w:rsidRPr="00BF211C" w:rsidRDefault="00BF211C" w:rsidP="00BF211C">
      <w:pPr>
        <w:spacing w:after="0" w:line="240" w:lineRule="auto"/>
        <w:rPr>
          <w:rFonts w:ascii="Calibri" w:eastAsia="Times New Roman" w:hAnsi="Calibri" w:cs="Times New Roman"/>
          <w:color w:val="000000"/>
          <w:lang w:eastAsia="ja-JP"/>
        </w:rPr>
      </w:pPr>
    </w:p>
    <w:p w:rsidR="00BF211C" w:rsidRPr="00BF211C" w:rsidRDefault="00BF211C" w:rsidP="00BF211C">
      <w:pPr>
        <w:spacing w:after="0" w:line="240" w:lineRule="auto"/>
        <w:rPr>
          <w:rFonts w:ascii="Calibri" w:eastAsia="Times New Roman" w:hAnsi="Calibri" w:cs="Times New Roman"/>
          <w:color w:val="000000"/>
          <w:lang w:eastAsia="ja-JP"/>
        </w:rPr>
      </w:pPr>
      <w:r w:rsidRPr="00BF211C">
        <w:rPr>
          <w:rFonts w:ascii="Calibri" w:eastAsia="Times New Roman" w:hAnsi="Calibri" w:cs="Times New Roman"/>
          <w:color w:val="000000"/>
          <w:lang w:eastAsia="ja-JP"/>
        </w:rPr>
        <w:t xml:space="preserve">The procurement method tabs will be used to review SFA purchases from vendors based on the procurement method used.  The State agency should insert comments/provide technical assistance and record this information in the applicable column.  (See </w:t>
      </w:r>
      <w:r w:rsidRPr="00BF211C">
        <w:rPr>
          <w:rFonts w:ascii="Calibri" w:eastAsia="Times New Roman" w:hAnsi="Calibri" w:cs="Times New Roman"/>
          <w:b/>
          <w:color w:val="000000"/>
          <w:lang w:eastAsia="ja-JP"/>
        </w:rPr>
        <w:t>Step #4:  Providing technical assistance and establishing findings and required corrective action, as applicable</w:t>
      </w:r>
      <w:r w:rsidRPr="00BF211C">
        <w:rPr>
          <w:rFonts w:ascii="Calibri" w:eastAsia="Times New Roman" w:hAnsi="Calibri" w:cs="Times New Roman"/>
          <w:color w:val="000000"/>
          <w:lang w:eastAsia="ja-JP"/>
        </w:rPr>
        <w:t>.)  The State agency will review the SFA's procurement procedures and answer the applicable questions in each of the applicable review tabs</w:t>
      </w:r>
      <w:r w:rsidR="00C90EEF">
        <w:rPr>
          <w:rFonts w:ascii="Calibri" w:eastAsia="Times New Roman" w:hAnsi="Calibri" w:cs="Times New Roman"/>
          <w:color w:val="000000"/>
          <w:lang w:eastAsia="ja-JP"/>
        </w:rPr>
        <w:t xml:space="preserve"> </w:t>
      </w:r>
      <w:r w:rsidR="00C90EEF" w:rsidRPr="00C90EEF">
        <w:rPr>
          <w:rFonts w:ascii="Calibri" w:eastAsia="Times New Roman" w:hAnsi="Calibri" w:cs="Times New Roman"/>
          <w:color w:val="000000"/>
          <w:lang w:eastAsia="ja-JP"/>
        </w:rPr>
        <w:t>to determine if the solicitation process used complies with the type of procurement method</w:t>
      </w:r>
      <w:r w:rsidR="00BC7EBE">
        <w:rPr>
          <w:rFonts w:ascii="Calibri" w:eastAsia="Times New Roman" w:hAnsi="Calibri" w:cs="Times New Roman"/>
          <w:color w:val="000000"/>
          <w:lang w:eastAsia="ja-JP"/>
        </w:rPr>
        <w:t>—</w:t>
      </w:r>
      <w:r w:rsidR="00C90EEF" w:rsidRPr="00C90EEF">
        <w:rPr>
          <w:rFonts w:ascii="Calibri" w:eastAsia="Times New Roman" w:hAnsi="Calibri" w:cs="Times New Roman"/>
          <w:color w:val="000000"/>
          <w:lang w:eastAsia="ja-JP"/>
        </w:rPr>
        <w:t>micro-purchase, small purchase, etc.</w:t>
      </w:r>
      <w:r w:rsidR="00BC7EBE">
        <w:rPr>
          <w:rFonts w:ascii="Calibri" w:eastAsia="Times New Roman" w:hAnsi="Calibri" w:cs="Times New Roman"/>
          <w:color w:val="000000"/>
          <w:lang w:eastAsia="ja-JP"/>
        </w:rPr>
        <w:t>—</w:t>
      </w:r>
      <w:r w:rsidR="00C90EEF" w:rsidRPr="00C90EEF">
        <w:rPr>
          <w:rFonts w:ascii="Calibri" w:eastAsia="Times New Roman" w:hAnsi="Calibri" w:cs="Times New Roman"/>
          <w:color w:val="000000"/>
          <w:lang w:eastAsia="ja-JP"/>
        </w:rPr>
        <w:t>being reviewed.)</w:t>
      </w:r>
    </w:p>
    <w:p w:rsidR="00A50F07" w:rsidRPr="008E31EF" w:rsidRDefault="00A50F07" w:rsidP="00BF211C">
      <w:pPr>
        <w:spacing w:after="0" w:line="240" w:lineRule="auto"/>
        <w:rPr>
          <w:rFonts w:ascii="Calibri" w:eastAsia="Times New Roman" w:hAnsi="Calibri" w:cs="Times New Roman"/>
          <w:color w:val="000000"/>
          <w:lang w:eastAsia="ja-JP"/>
        </w:rPr>
      </w:pPr>
    </w:p>
    <w:p w:rsidR="00BF211C" w:rsidRPr="00BF211C" w:rsidRDefault="00E809E4" w:rsidP="00BF211C">
      <w:pPr>
        <w:spacing w:after="0" w:line="240" w:lineRule="auto"/>
        <w:rPr>
          <w:rFonts w:ascii="Calibri" w:eastAsia="Times New Roman" w:hAnsi="Calibri" w:cs="Times New Roman"/>
          <w:color w:val="000000"/>
          <w:lang w:eastAsia="ja-JP"/>
        </w:rPr>
      </w:pPr>
      <w:r>
        <w:rPr>
          <w:rFonts w:ascii="Calibri" w:eastAsia="Times New Roman" w:hAnsi="Calibri" w:cs="Times New Roman"/>
          <w:b/>
          <w:color w:val="000000"/>
          <w:lang w:eastAsia="ja-JP"/>
        </w:rPr>
        <w:t>STEP FOUR</w:t>
      </w:r>
      <w:r w:rsidR="00BF211C" w:rsidRPr="00BF211C">
        <w:rPr>
          <w:rFonts w:ascii="Calibri" w:eastAsia="Times New Roman" w:hAnsi="Calibri" w:cs="Times New Roman"/>
          <w:b/>
          <w:color w:val="000000"/>
          <w:lang w:eastAsia="ja-JP"/>
        </w:rPr>
        <w:t>:  Provid</w:t>
      </w:r>
      <w:r w:rsidR="00ED04B2">
        <w:rPr>
          <w:rFonts w:ascii="Calibri" w:eastAsia="Times New Roman" w:hAnsi="Calibri" w:cs="Times New Roman"/>
          <w:b/>
          <w:color w:val="000000"/>
          <w:lang w:eastAsia="ja-JP"/>
        </w:rPr>
        <w:t>e</w:t>
      </w:r>
      <w:r w:rsidR="00BF211C" w:rsidRPr="00BF211C">
        <w:rPr>
          <w:rFonts w:ascii="Calibri" w:eastAsia="Times New Roman" w:hAnsi="Calibri" w:cs="Times New Roman"/>
          <w:b/>
          <w:color w:val="000000"/>
          <w:lang w:eastAsia="ja-JP"/>
        </w:rPr>
        <w:t xml:space="preserve"> technical assistance</w:t>
      </w:r>
      <w:r w:rsidR="00ED04B2">
        <w:rPr>
          <w:rFonts w:ascii="Calibri" w:eastAsia="Times New Roman" w:hAnsi="Calibri" w:cs="Times New Roman"/>
          <w:b/>
          <w:color w:val="000000"/>
          <w:lang w:eastAsia="ja-JP"/>
        </w:rPr>
        <w:t>,</w:t>
      </w:r>
      <w:r w:rsidR="00BF211C" w:rsidRPr="00BF211C">
        <w:rPr>
          <w:rFonts w:ascii="Calibri" w:eastAsia="Times New Roman" w:hAnsi="Calibri" w:cs="Times New Roman"/>
          <w:b/>
          <w:color w:val="000000"/>
          <w:lang w:eastAsia="ja-JP"/>
        </w:rPr>
        <w:t xml:space="preserve"> establish findings</w:t>
      </w:r>
      <w:r w:rsidR="00ED04B2">
        <w:rPr>
          <w:rFonts w:ascii="Calibri" w:eastAsia="Times New Roman" w:hAnsi="Calibri" w:cs="Times New Roman"/>
          <w:b/>
          <w:color w:val="000000"/>
          <w:lang w:eastAsia="ja-JP"/>
        </w:rPr>
        <w:t>, and require</w:t>
      </w:r>
      <w:r w:rsidR="00BF211C" w:rsidRPr="00BF211C">
        <w:rPr>
          <w:rFonts w:ascii="Calibri" w:eastAsia="Times New Roman" w:hAnsi="Calibri" w:cs="Times New Roman"/>
          <w:b/>
          <w:color w:val="000000"/>
          <w:lang w:eastAsia="ja-JP"/>
        </w:rPr>
        <w:t xml:space="preserve"> corrective action, as applicable.</w:t>
      </w:r>
      <w:r w:rsidR="00BF211C" w:rsidRPr="00BF211C">
        <w:rPr>
          <w:rFonts w:ascii="Calibri" w:eastAsia="Times New Roman" w:hAnsi="Calibri" w:cs="Times New Roman"/>
          <w:color w:val="000000"/>
          <w:lang w:eastAsia="ja-JP"/>
        </w:rPr>
        <w:t xml:space="preserve">  </w:t>
      </w:r>
    </w:p>
    <w:p w:rsidR="00C90EEF" w:rsidRDefault="00C90EEF" w:rsidP="00C90EEF">
      <w:pPr>
        <w:spacing w:after="0" w:line="240" w:lineRule="auto"/>
        <w:rPr>
          <w:rFonts w:ascii="Calibri" w:eastAsia="Times New Roman" w:hAnsi="Calibri" w:cs="Times New Roman"/>
          <w:color w:val="000000"/>
        </w:rPr>
      </w:pPr>
      <w:r w:rsidRPr="00C90EEF">
        <w:rPr>
          <w:rFonts w:ascii="Calibri" w:eastAsia="Times New Roman" w:hAnsi="Calibri" w:cs="Times New Roman"/>
          <w:color w:val="000000"/>
        </w:rPr>
        <w:t xml:space="preserve">If findings of noncompliance are identified, these </w:t>
      </w:r>
      <w:r w:rsidR="00FA7CA2">
        <w:rPr>
          <w:rFonts w:ascii="Calibri" w:eastAsia="Times New Roman" w:hAnsi="Calibri" w:cs="Times New Roman"/>
          <w:color w:val="000000"/>
        </w:rPr>
        <w:t>will</w:t>
      </w:r>
      <w:r w:rsidRPr="00C90EEF">
        <w:rPr>
          <w:rFonts w:ascii="Calibri" w:eastAsia="Times New Roman" w:hAnsi="Calibri" w:cs="Times New Roman"/>
          <w:color w:val="000000"/>
        </w:rPr>
        <w:t xml:space="preserve"> be documented, technical assistance provided, findings established, and corrective action required. </w:t>
      </w:r>
      <w:r w:rsidR="00BC7EBE">
        <w:rPr>
          <w:rFonts w:ascii="Calibri" w:eastAsia="Times New Roman" w:hAnsi="Calibri" w:cs="Times New Roman"/>
          <w:color w:val="000000"/>
        </w:rPr>
        <w:t xml:space="preserve"> </w:t>
      </w:r>
      <w:r w:rsidRPr="00C90EEF">
        <w:rPr>
          <w:rFonts w:ascii="Calibri" w:eastAsia="Times New Roman" w:hAnsi="Calibri" w:cs="Times New Roman"/>
          <w:color w:val="000000"/>
        </w:rPr>
        <w:t>Corrective action can take various forms, to include:</w:t>
      </w:r>
    </w:p>
    <w:p w:rsidR="00C90EEF" w:rsidRDefault="00C90EEF" w:rsidP="00C90EEF">
      <w:pPr>
        <w:pStyle w:val="ListParagraph"/>
        <w:numPr>
          <w:ilvl w:val="0"/>
          <w:numId w:val="30"/>
        </w:numPr>
        <w:spacing w:after="0" w:line="240" w:lineRule="auto"/>
        <w:rPr>
          <w:rFonts w:ascii="Calibri" w:eastAsia="Times New Roman" w:hAnsi="Calibri" w:cs="Times New Roman"/>
          <w:color w:val="000000"/>
        </w:rPr>
      </w:pPr>
      <w:r w:rsidRPr="00C90EEF">
        <w:rPr>
          <w:rFonts w:ascii="Calibri" w:eastAsia="Times New Roman" w:hAnsi="Calibri" w:cs="Times New Roman"/>
          <w:color w:val="000000"/>
        </w:rPr>
        <w:t>Amending contracts to remove unallowable provisions;</w:t>
      </w:r>
    </w:p>
    <w:p w:rsidR="00C90EEF" w:rsidRDefault="00C90EEF" w:rsidP="00C90EEF">
      <w:pPr>
        <w:pStyle w:val="ListParagraph"/>
        <w:numPr>
          <w:ilvl w:val="0"/>
          <w:numId w:val="30"/>
        </w:numPr>
        <w:spacing w:after="0" w:line="240" w:lineRule="auto"/>
        <w:rPr>
          <w:rFonts w:ascii="Calibri" w:eastAsia="Times New Roman" w:hAnsi="Calibri" w:cs="Times New Roman"/>
          <w:color w:val="000000"/>
        </w:rPr>
      </w:pPr>
      <w:r w:rsidRPr="00C90EEF">
        <w:rPr>
          <w:rFonts w:ascii="Calibri" w:eastAsia="Times New Roman" w:hAnsi="Calibri" w:cs="Times New Roman"/>
          <w:color w:val="000000"/>
        </w:rPr>
        <w:t>Re-soliciting contracts to ensure contracts are awarded to the lowest responsive and responsible bidder/offeror most advantageous to the Program with price as the primary factor considered (2 CFR 200.320(d)) and SP 12-2016, CACFP05-2016 and SFSP09-2015 dated November 13, 2015.</w:t>
      </w:r>
    </w:p>
    <w:p w:rsidR="00575AC3" w:rsidRDefault="00C90EEF" w:rsidP="00C90EEF">
      <w:pPr>
        <w:pStyle w:val="ListParagraph"/>
        <w:numPr>
          <w:ilvl w:val="0"/>
          <w:numId w:val="30"/>
        </w:numPr>
        <w:spacing w:after="0" w:line="240" w:lineRule="auto"/>
        <w:rPr>
          <w:rFonts w:ascii="Calibri" w:eastAsia="Times New Roman" w:hAnsi="Calibri" w:cs="Times New Roman"/>
          <w:color w:val="000000"/>
        </w:rPr>
      </w:pPr>
      <w:r w:rsidRPr="00C90EEF">
        <w:rPr>
          <w:rFonts w:ascii="Calibri" w:eastAsia="Times New Roman" w:hAnsi="Calibri" w:cs="Times New Roman"/>
          <w:color w:val="000000"/>
        </w:rPr>
        <w:t xml:space="preserve">New solicitations and contracts </w:t>
      </w:r>
      <w:r w:rsidR="00706DAF">
        <w:rPr>
          <w:rFonts w:ascii="Calibri" w:eastAsia="Times New Roman" w:hAnsi="Calibri" w:cs="Times New Roman"/>
          <w:color w:val="000000"/>
        </w:rPr>
        <w:t>will</w:t>
      </w:r>
      <w:r w:rsidRPr="00C90EEF">
        <w:rPr>
          <w:rFonts w:ascii="Calibri" w:eastAsia="Times New Roman" w:hAnsi="Calibri" w:cs="Times New Roman"/>
          <w:color w:val="000000"/>
        </w:rPr>
        <w:t xml:space="preserve"> be finalized in time effective with the next Program year.  </w:t>
      </w:r>
    </w:p>
    <w:p w:rsidR="00575AC3" w:rsidRDefault="00C90EEF" w:rsidP="00575AC3">
      <w:pPr>
        <w:pStyle w:val="ListParagraph"/>
        <w:numPr>
          <w:ilvl w:val="1"/>
          <w:numId w:val="30"/>
        </w:numPr>
        <w:spacing w:after="0" w:line="240" w:lineRule="auto"/>
        <w:rPr>
          <w:rFonts w:ascii="Calibri" w:eastAsia="Times New Roman" w:hAnsi="Calibri" w:cs="Times New Roman"/>
          <w:color w:val="000000"/>
        </w:rPr>
      </w:pPr>
      <w:r w:rsidRPr="00C90EEF">
        <w:rPr>
          <w:rFonts w:ascii="Calibri" w:eastAsia="Times New Roman" w:hAnsi="Calibri" w:cs="Times New Roman"/>
          <w:color w:val="000000"/>
        </w:rPr>
        <w:t xml:space="preserve">If a cost-plus a percentage of cost contract type is found, these contract types are prohibited by 2 CFR 200.323(d) and </w:t>
      </w:r>
      <w:r w:rsidR="00A50F07">
        <w:rPr>
          <w:rFonts w:ascii="Calibri" w:eastAsia="Times New Roman" w:hAnsi="Calibri" w:cs="Times New Roman"/>
          <w:color w:val="000000"/>
        </w:rPr>
        <w:t>require a new</w:t>
      </w:r>
      <w:r w:rsidRPr="00C90EEF">
        <w:rPr>
          <w:rFonts w:ascii="Calibri" w:eastAsia="Times New Roman" w:hAnsi="Calibri" w:cs="Times New Roman"/>
          <w:color w:val="000000"/>
        </w:rPr>
        <w:t xml:space="preserve"> </w:t>
      </w:r>
      <w:r w:rsidR="00A50F07">
        <w:rPr>
          <w:rFonts w:ascii="Calibri" w:eastAsia="Times New Roman" w:hAnsi="Calibri" w:cs="Times New Roman"/>
          <w:color w:val="000000"/>
        </w:rPr>
        <w:t>solicitation</w:t>
      </w:r>
      <w:r w:rsidRPr="00C90EEF">
        <w:rPr>
          <w:rFonts w:ascii="Calibri" w:eastAsia="Times New Roman" w:hAnsi="Calibri" w:cs="Times New Roman"/>
          <w:color w:val="000000"/>
        </w:rPr>
        <w:t xml:space="preserve">. </w:t>
      </w:r>
    </w:p>
    <w:p w:rsidR="00575AC3" w:rsidRDefault="00C90EEF" w:rsidP="007310CC">
      <w:pPr>
        <w:pStyle w:val="ListParagraph"/>
        <w:numPr>
          <w:ilvl w:val="1"/>
          <w:numId w:val="30"/>
        </w:numPr>
        <w:spacing w:after="0" w:line="240" w:lineRule="auto"/>
        <w:ind w:left="720"/>
        <w:rPr>
          <w:rFonts w:ascii="Calibri" w:eastAsia="Times New Roman" w:hAnsi="Calibri" w:cs="Times New Roman"/>
          <w:color w:val="000000"/>
        </w:rPr>
      </w:pPr>
      <w:r w:rsidRPr="00575AC3">
        <w:rPr>
          <w:rFonts w:ascii="Calibri" w:eastAsia="Times New Roman" w:hAnsi="Calibri" w:cs="Times New Roman"/>
          <w:color w:val="000000"/>
        </w:rPr>
        <w:t>Attending State agency provided procurement training to increase knowledge of procurement standards; and</w:t>
      </w:r>
    </w:p>
    <w:p w:rsidR="00C90EEF" w:rsidRPr="00575AC3" w:rsidRDefault="00C90EEF" w:rsidP="007310CC">
      <w:pPr>
        <w:pStyle w:val="ListParagraph"/>
        <w:numPr>
          <w:ilvl w:val="1"/>
          <w:numId w:val="30"/>
        </w:numPr>
        <w:spacing w:after="0" w:line="240" w:lineRule="auto"/>
        <w:ind w:left="720"/>
        <w:rPr>
          <w:rFonts w:ascii="Calibri" w:eastAsia="Times New Roman" w:hAnsi="Calibri" w:cs="Times New Roman"/>
          <w:color w:val="000000"/>
        </w:rPr>
      </w:pPr>
      <w:r w:rsidRPr="00575AC3">
        <w:rPr>
          <w:rFonts w:ascii="Calibri" w:eastAsia="Times New Roman" w:hAnsi="Calibri" w:cs="Times New Roman"/>
          <w:color w:val="000000"/>
        </w:rPr>
        <w:t xml:space="preserve">Assessing </w:t>
      </w:r>
      <w:r w:rsidR="00A50F07">
        <w:rPr>
          <w:rFonts w:ascii="Calibri" w:eastAsia="Times New Roman" w:hAnsi="Calibri" w:cs="Times New Roman"/>
          <w:color w:val="000000"/>
        </w:rPr>
        <w:t xml:space="preserve">additional </w:t>
      </w:r>
      <w:r w:rsidR="009B3A88">
        <w:rPr>
          <w:rFonts w:ascii="Calibri" w:eastAsia="Times New Roman" w:hAnsi="Calibri" w:cs="Times New Roman"/>
          <w:color w:val="000000"/>
        </w:rPr>
        <w:t>action required</w:t>
      </w:r>
      <w:r w:rsidRPr="00575AC3">
        <w:rPr>
          <w:rFonts w:ascii="Calibri" w:eastAsia="Times New Roman" w:hAnsi="Calibri" w:cs="Times New Roman"/>
          <w:color w:val="000000"/>
        </w:rPr>
        <w:t xml:space="preserve"> to achieve required corrective action, if needed.  This action will be assessed on a case-by-case basis, with assistance from the appropriate Regional Office.</w:t>
      </w:r>
    </w:p>
    <w:p w:rsidR="00575AC3" w:rsidRDefault="00575AC3" w:rsidP="00BF211C">
      <w:pPr>
        <w:spacing w:after="0" w:line="240" w:lineRule="auto"/>
        <w:rPr>
          <w:rFonts w:ascii="Calibri" w:eastAsia="Times New Roman" w:hAnsi="Calibri" w:cs="Times New Roman"/>
          <w:color w:val="000000"/>
        </w:rPr>
      </w:pPr>
    </w:p>
    <w:p w:rsidR="00575AC3" w:rsidRPr="00BF211C" w:rsidRDefault="00575AC3" w:rsidP="00BF211C">
      <w:pPr>
        <w:spacing w:after="0" w:line="240" w:lineRule="auto"/>
        <w:rPr>
          <w:rFonts w:ascii="Calibri" w:eastAsia="Times New Roman" w:hAnsi="Calibri" w:cs="Times New Roman"/>
          <w:color w:val="000000"/>
          <w:lang w:eastAsia="ja-JP"/>
        </w:rPr>
      </w:pPr>
      <w:r w:rsidRPr="00575AC3">
        <w:rPr>
          <w:rFonts w:ascii="Calibri" w:eastAsia="Times New Roman" w:hAnsi="Calibri" w:cs="Times New Roman"/>
          <w:b/>
          <w:color w:val="00B050"/>
          <w:lang w:eastAsia="ja-JP"/>
        </w:rPr>
        <w:t>[NEW]</w:t>
      </w:r>
      <w:r w:rsidRPr="00575AC3">
        <w:rPr>
          <w:rFonts w:ascii="Calibri" w:eastAsia="Times New Roman" w:hAnsi="Calibri" w:cs="Times New Roman"/>
          <w:color w:val="00B050"/>
          <w:lang w:eastAsia="ja-JP"/>
        </w:rPr>
        <w:t xml:space="preserve"> </w:t>
      </w:r>
      <w:r w:rsidRPr="00575AC3">
        <w:rPr>
          <w:rFonts w:ascii="Calibri" w:eastAsia="Times New Roman" w:hAnsi="Calibri" w:cs="Times New Roman"/>
          <w:color w:val="000000"/>
          <w:lang w:eastAsia="ja-JP"/>
        </w:rPr>
        <w:t xml:space="preserve">State agencies will maintain the results of all procurement reviews including all documentation </w:t>
      </w:r>
      <w:r w:rsidR="00FF030A">
        <w:rPr>
          <w:rFonts w:ascii="Calibri" w:eastAsia="Times New Roman" w:hAnsi="Calibri" w:cs="Times New Roman"/>
          <w:color w:val="000000"/>
          <w:lang w:eastAsia="ja-JP"/>
        </w:rPr>
        <w:t xml:space="preserve">for </w:t>
      </w:r>
      <w:r w:rsidRPr="00575AC3">
        <w:rPr>
          <w:rFonts w:ascii="Calibri" w:eastAsia="Times New Roman" w:hAnsi="Calibri" w:cs="Times New Roman"/>
          <w:color w:val="000000"/>
          <w:lang w:eastAsia="ja-JP"/>
        </w:rPr>
        <w:t xml:space="preserve">review by FNS during a Management Evaluation. </w:t>
      </w:r>
      <w:r w:rsidR="00BC7EBE">
        <w:rPr>
          <w:rFonts w:ascii="Calibri" w:eastAsia="Times New Roman" w:hAnsi="Calibri" w:cs="Times New Roman"/>
          <w:color w:val="000000"/>
          <w:lang w:eastAsia="ja-JP"/>
        </w:rPr>
        <w:t xml:space="preserve"> </w:t>
      </w:r>
      <w:r w:rsidRPr="00575AC3">
        <w:rPr>
          <w:rFonts w:ascii="Calibri" w:eastAsia="Times New Roman" w:hAnsi="Calibri" w:cs="Times New Roman"/>
          <w:color w:val="000000"/>
          <w:lang w:eastAsia="ja-JP"/>
        </w:rPr>
        <w:t>Files may be retained manually or electronically.</w:t>
      </w:r>
    </w:p>
    <w:p w:rsidR="00575AC3" w:rsidRDefault="00575AC3" w:rsidP="00BF211C">
      <w:pPr>
        <w:spacing w:after="0" w:line="240" w:lineRule="auto"/>
        <w:rPr>
          <w:rFonts w:ascii="Calibri" w:eastAsia="Times New Roman" w:hAnsi="Calibri" w:cs="Times New Roman"/>
          <w:b/>
          <w:color w:val="000000"/>
          <w:lang w:eastAsia="ja-JP"/>
        </w:rPr>
      </w:pPr>
    </w:p>
    <w:p w:rsidR="00BF211C" w:rsidRPr="00BF211C" w:rsidRDefault="00E809E4" w:rsidP="00BF211C">
      <w:pPr>
        <w:spacing w:after="0" w:line="240" w:lineRule="auto"/>
        <w:rPr>
          <w:rFonts w:ascii="Calibri" w:eastAsia="Times New Roman" w:hAnsi="Calibri" w:cs="Times New Roman"/>
          <w:b/>
          <w:color w:val="000000"/>
          <w:lang w:eastAsia="ja-JP"/>
        </w:rPr>
      </w:pPr>
      <w:r>
        <w:rPr>
          <w:rFonts w:ascii="Calibri" w:eastAsia="Times New Roman" w:hAnsi="Calibri" w:cs="Times New Roman"/>
          <w:b/>
          <w:color w:val="000000"/>
          <w:lang w:eastAsia="ja-JP"/>
        </w:rPr>
        <w:t>STEP FIVE</w:t>
      </w:r>
      <w:r w:rsidR="00BF211C" w:rsidRPr="00BF211C">
        <w:rPr>
          <w:rFonts w:ascii="Calibri" w:eastAsia="Times New Roman" w:hAnsi="Calibri" w:cs="Times New Roman"/>
          <w:b/>
          <w:color w:val="000000"/>
          <w:lang w:eastAsia="ja-JP"/>
        </w:rPr>
        <w:t>:  State Agency Notifies SFAs of the Procurement Review Results</w:t>
      </w:r>
    </w:p>
    <w:p w:rsidR="00BF211C" w:rsidRPr="00BF211C" w:rsidRDefault="00BF211C" w:rsidP="00BF211C">
      <w:pPr>
        <w:spacing w:after="0" w:line="240" w:lineRule="auto"/>
        <w:rPr>
          <w:rFonts w:ascii="Calibri" w:eastAsia="Times New Roman" w:hAnsi="Calibri" w:cs="Times New Roman"/>
          <w:color w:val="000000"/>
          <w:lang w:eastAsia="ja-JP"/>
        </w:rPr>
      </w:pPr>
      <w:r w:rsidRPr="00BF211C">
        <w:rPr>
          <w:rFonts w:ascii="Calibri" w:eastAsia="Times New Roman" w:hAnsi="Calibri" w:cs="Times New Roman"/>
          <w:color w:val="000000"/>
          <w:lang w:eastAsia="ja-JP"/>
        </w:rPr>
        <w:t>After completing the review, State agenc</w:t>
      </w:r>
      <w:r w:rsidR="00FA7CA2">
        <w:rPr>
          <w:rFonts w:ascii="Calibri" w:eastAsia="Times New Roman" w:hAnsi="Calibri" w:cs="Times New Roman"/>
          <w:color w:val="000000"/>
          <w:lang w:eastAsia="ja-JP"/>
        </w:rPr>
        <w:t>ies will</w:t>
      </w:r>
      <w:r w:rsidRPr="00BF211C">
        <w:rPr>
          <w:rFonts w:ascii="Calibri" w:eastAsia="Times New Roman" w:hAnsi="Calibri" w:cs="Times New Roman"/>
          <w:color w:val="000000"/>
          <w:lang w:eastAsia="ja-JP"/>
        </w:rPr>
        <w:t xml:space="preserve"> notify SFAs in writing of the results of a procurement review in the same manner as used for the </w:t>
      </w:r>
      <w:r w:rsidR="0064237A">
        <w:rPr>
          <w:rFonts w:ascii="Calibri" w:eastAsia="Times New Roman" w:hAnsi="Calibri" w:cs="Times New Roman"/>
          <w:color w:val="000000"/>
          <w:lang w:eastAsia="ja-JP"/>
        </w:rPr>
        <w:t>AR</w:t>
      </w:r>
      <w:r w:rsidRPr="00BF211C">
        <w:rPr>
          <w:rFonts w:ascii="Calibri" w:eastAsia="Times New Roman" w:hAnsi="Calibri" w:cs="Times New Roman"/>
          <w:color w:val="000000"/>
          <w:lang w:eastAsia="ja-JP"/>
        </w:rPr>
        <w:t>.</w:t>
      </w:r>
      <w:r w:rsidR="00AC2173">
        <w:rPr>
          <w:rFonts w:ascii="Calibri" w:eastAsia="Times New Roman" w:hAnsi="Calibri" w:cs="Times New Roman"/>
          <w:color w:val="000000"/>
          <w:lang w:eastAsia="ja-JP"/>
        </w:rPr>
        <w:t xml:space="preserve"> </w:t>
      </w:r>
      <w:r w:rsidR="00BC7EBE">
        <w:rPr>
          <w:rFonts w:ascii="Calibri" w:eastAsia="Times New Roman" w:hAnsi="Calibri" w:cs="Times New Roman"/>
          <w:color w:val="000000"/>
          <w:lang w:eastAsia="ja-JP"/>
        </w:rPr>
        <w:t xml:space="preserve"> </w:t>
      </w:r>
      <w:r w:rsidR="00AC2173">
        <w:rPr>
          <w:rFonts w:ascii="Calibri" w:eastAsia="Times New Roman" w:hAnsi="Calibri" w:cs="Times New Roman"/>
          <w:color w:val="000000"/>
          <w:lang w:eastAsia="ja-JP"/>
        </w:rPr>
        <w:t xml:space="preserve">Procurement reviews do not have the same transparency requirements as </w:t>
      </w:r>
      <w:r w:rsidR="0064237A">
        <w:rPr>
          <w:rFonts w:ascii="Calibri" w:eastAsia="Times New Roman" w:hAnsi="Calibri" w:cs="Times New Roman"/>
          <w:color w:val="000000"/>
          <w:lang w:eastAsia="ja-JP"/>
        </w:rPr>
        <w:t>AR</w:t>
      </w:r>
      <w:r w:rsidR="00AC2173">
        <w:rPr>
          <w:rFonts w:ascii="Calibri" w:eastAsia="Times New Roman" w:hAnsi="Calibri" w:cs="Times New Roman"/>
          <w:color w:val="000000"/>
          <w:lang w:eastAsia="ja-JP"/>
        </w:rPr>
        <w:t>, though some State agencies may choose to post results.</w:t>
      </w:r>
    </w:p>
    <w:p w:rsidR="00BF211C" w:rsidRPr="00BF211C" w:rsidRDefault="00BF211C" w:rsidP="00BF211C">
      <w:pPr>
        <w:spacing w:after="0" w:line="240" w:lineRule="auto"/>
        <w:rPr>
          <w:rFonts w:ascii="Calibri" w:eastAsia="Times New Roman" w:hAnsi="Calibri" w:cs="Times New Roman"/>
          <w:color w:val="000000"/>
          <w:lang w:eastAsia="ja-JP"/>
        </w:rPr>
      </w:pPr>
    </w:p>
    <w:p w:rsidR="00BF211C" w:rsidRPr="00BF211C" w:rsidRDefault="00BF211C" w:rsidP="00BF211C">
      <w:pPr>
        <w:spacing w:after="0" w:line="240" w:lineRule="auto"/>
        <w:rPr>
          <w:rFonts w:ascii="Times New Roman" w:eastAsia="Times New Roman" w:hAnsi="Times New Roman" w:cs="Times New Roman"/>
          <w:sz w:val="24"/>
          <w:szCs w:val="24"/>
        </w:rPr>
      </w:pPr>
      <w:r w:rsidRPr="00BF211C">
        <w:rPr>
          <w:rFonts w:ascii="Calibri" w:eastAsia="+mn-ea" w:hAnsi="Calibri" w:cs="Times New Roman"/>
          <w:b/>
          <w:bCs/>
          <w:color w:val="000000"/>
        </w:rPr>
        <w:t>Summary of the procurement review process</w:t>
      </w:r>
    </w:p>
    <w:p w:rsidR="00BF211C" w:rsidRPr="00BF211C" w:rsidRDefault="00BF211C" w:rsidP="00BF211C">
      <w:pPr>
        <w:spacing w:after="0" w:line="240" w:lineRule="auto"/>
        <w:rPr>
          <w:rFonts w:ascii="Calibri" w:eastAsia="Times New Roman" w:hAnsi="Calibri" w:cs="Times New Roman"/>
          <w:color w:val="000000"/>
          <w:lang w:eastAsia="ja-JP"/>
        </w:rPr>
      </w:pPr>
      <w:r w:rsidRPr="00BF211C">
        <w:rPr>
          <w:rFonts w:ascii="Calibri" w:eastAsia="Times New Roman" w:hAnsi="Calibri" w:cs="Times New Roman"/>
          <w:color w:val="000000"/>
          <w:lang w:eastAsia="ja-JP"/>
        </w:rPr>
        <w:t xml:space="preserve">The State agency has the discretion to conduct the procurement reviews off-site, on-site or off-site/on-site as long as all needed documentation can be obtained and reviewed by the State agency. </w:t>
      </w:r>
      <w:r w:rsidR="00BC7EBE">
        <w:rPr>
          <w:rFonts w:ascii="Calibri" w:eastAsia="Times New Roman" w:hAnsi="Calibri" w:cs="Times New Roman"/>
          <w:color w:val="000000"/>
          <w:lang w:eastAsia="ja-JP"/>
        </w:rPr>
        <w:t xml:space="preserve"> </w:t>
      </w:r>
      <w:r w:rsidRPr="00BF211C">
        <w:rPr>
          <w:rFonts w:ascii="Calibri" w:eastAsia="Times New Roman" w:hAnsi="Calibri" w:cs="Times New Roman"/>
          <w:color w:val="FF0000"/>
          <w:lang w:eastAsia="ja-JP"/>
        </w:rPr>
        <w:t xml:space="preserve">State agencies have the flexibility </w:t>
      </w:r>
      <w:r w:rsidR="007A64CF">
        <w:rPr>
          <w:rFonts w:ascii="Calibri" w:eastAsia="Times New Roman" w:hAnsi="Calibri" w:cs="Times New Roman"/>
          <w:color w:val="FF0000"/>
          <w:lang w:eastAsia="ja-JP"/>
        </w:rPr>
        <w:t>to</w:t>
      </w:r>
      <w:r w:rsidR="00D90330">
        <w:rPr>
          <w:rFonts w:ascii="Calibri" w:eastAsia="Times New Roman" w:hAnsi="Calibri" w:cs="Times New Roman"/>
          <w:color w:val="FF0000"/>
          <w:lang w:eastAsia="ja-JP"/>
        </w:rPr>
        <w:t xml:space="preserve"> </w:t>
      </w:r>
      <w:r w:rsidRPr="00BF211C">
        <w:rPr>
          <w:rFonts w:ascii="Calibri" w:eastAsia="Times New Roman" w:hAnsi="Calibri" w:cs="Times New Roman"/>
          <w:color w:val="FF0000"/>
          <w:lang w:eastAsia="ja-JP"/>
        </w:rPr>
        <w:t>establis</w:t>
      </w:r>
      <w:r w:rsidR="007A64CF">
        <w:rPr>
          <w:rFonts w:ascii="Calibri" w:eastAsia="Times New Roman" w:hAnsi="Calibri" w:cs="Times New Roman"/>
          <w:color w:val="FF0000"/>
          <w:lang w:eastAsia="ja-JP"/>
        </w:rPr>
        <w:t>h</w:t>
      </w:r>
      <w:r w:rsidRPr="00BF211C">
        <w:rPr>
          <w:rFonts w:ascii="Calibri" w:eastAsia="Times New Roman" w:hAnsi="Calibri" w:cs="Times New Roman"/>
          <w:color w:val="FF0000"/>
          <w:lang w:eastAsia="ja-JP"/>
        </w:rPr>
        <w:t xml:space="preserve"> their procurement review cycle.</w:t>
      </w:r>
      <w:r w:rsidR="00BC7EBE">
        <w:rPr>
          <w:rFonts w:ascii="Calibri" w:eastAsia="Times New Roman" w:hAnsi="Calibri" w:cs="Times New Roman"/>
          <w:color w:val="FF0000"/>
          <w:lang w:eastAsia="ja-JP"/>
        </w:rPr>
        <w:t xml:space="preserve"> </w:t>
      </w:r>
      <w:r w:rsidRPr="00BF211C">
        <w:rPr>
          <w:rFonts w:ascii="Calibri" w:eastAsia="Times New Roman" w:hAnsi="Calibri" w:cs="Times New Roman"/>
          <w:color w:val="000000"/>
          <w:lang w:eastAsia="ja-JP"/>
        </w:rPr>
        <w:t xml:space="preserve"> The procurement review may be conducted as part of the AR, or as a separate review, as determined by the State agency.  In addition to reviewing solicitation documents, State agencies will review bidder/offeror responses </w:t>
      </w:r>
      <w:r w:rsidRPr="00BF211C">
        <w:rPr>
          <w:rFonts w:ascii="Calibri" w:eastAsia="Times New Roman" w:hAnsi="Calibri" w:cs="Times New Roman"/>
          <w:color w:val="FF0000"/>
          <w:lang w:eastAsia="ja-JP"/>
        </w:rPr>
        <w:t>and supporting documentation</w:t>
      </w:r>
      <w:r w:rsidRPr="00BF211C">
        <w:rPr>
          <w:rFonts w:ascii="Calibri" w:eastAsia="Times New Roman" w:hAnsi="Calibri" w:cs="Times New Roman"/>
          <w:color w:val="000000"/>
          <w:lang w:eastAsia="ja-JP"/>
        </w:rPr>
        <w:t>, contract award documents, and vendor invoices/receipts to ensure full and open competition is maximized and SFAs are monitoring contractor performance for compliance with specifications, terms, and conditions of contracts.</w:t>
      </w:r>
    </w:p>
    <w:p w:rsidR="00BF211C" w:rsidRPr="00BF211C" w:rsidRDefault="00BF211C" w:rsidP="00BF211C">
      <w:pPr>
        <w:spacing w:after="0" w:line="240" w:lineRule="auto"/>
        <w:rPr>
          <w:rFonts w:ascii="Calibri" w:eastAsia="Times New Roman" w:hAnsi="Calibri" w:cs="Times New Roman"/>
          <w:color w:val="000000"/>
          <w:lang w:eastAsia="ja-JP"/>
        </w:rPr>
      </w:pPr>
    </w:p>
    <w:p w:rsidR="00FF030A" w:rsidRDefault="00FA1652" w:rsidP="00FF030A">
      <w:pPr>
        <w:spacing w:after="0" w:line="240" w:lineRule="auto"/>
        <w:rPr>
          <w:lang w:eastAsia="ja-JP"/>
        </w:rPr>
      </w:pPr>
      <w:r>
        <w:rPr>
          <w:rFonts w:ascii="Calibri" w:eastAsia="Times New Roman" w:hAnsi="Calibri" w:cs="Times New Roman"/>
          <w:color w:val="000000"/>
          <w:lang w:eastAsia="ja-JP"/>
        </w:rPr>
        <w:t xml:space="preserve">Use of the Tool is optional; </w:t>
      </w:r>
      <w:r w:rsidR="00BF211C" w:rsidRPr="00BF211C">
        <w:rPr>
          <w:rFonts w:ascii="Calibri" w:eastAsia="Times New Roman" w:hAnsi="Calibri" w:cs="Times New Roman"/>
          <w:color w:val="000000"/>
          <w:lang w:eastAsia="ja-JP"/>
        </w:rPr>
        <w:t xml:space="preserve">State agencies may add questions to the Tool to review compliance with State procurement regulations that may be more restrictive than Federal requirements.  </w:t>
      </w:r>
      <w:r w:rsidR="00575AC3" w:rsidRPr="00575AC3">
        <w:rPr>
          <w:lang w:eastAsia="ja-JP"/>
        </w:rPr>
        <w:t xml:space="preserve">If findings of noncompliance are identified, these </w:t>
      </w:r>
      <w:r w:rsidR="00FA7CA2">
        <w:rPr>
          <w:lang w:eastAsia="ja-JP"/>
        </w:rPr>
        <w:t>will</w:t>
      </w:r>
      <w:r w:rsidR="00575AC3" w:rsidRPr="00575AC3">
        <w:rPr>
          <w:lang w:eastAsia="ja-JP"/>
        </w:rPr>
        <w:t xml:space="preserve"> be documented, technical assistance provided, findings established, and corrective action required. </w:t>
      </w:r>
      <w:r w:rsidR="00BC7EBE">
        <w:rPr>
          <w:lang w:eastAsia="ja-JP"/>
        </w:rPr>
        <w:t xml:space="preserve"> </w:t>
      </w:r>
      <w:r w:rsidR="00575AC3" w:rsidRPr="00575AC3">
        <w:rPr>
          <w:lang w:eastAsia="ja-JP"/>
        </w:rPr>
        <w:t>Corrective action can take various forms</w:t>
      </w:r>
      <w:r w:rsidR="00FA7CA2">
        <w:rPr>
          <w:lang w:eastAsia="ja-JP"/>
        </w:rPr>
        <w:t xml:space="preserve"> as identified in Step four above.</w:t>
      </w:r>
      <w:r w:rsidR="00FF030A">
        <w:rPr>
          <w:lang w:eastAsia="ja-JP"/>
        </w:rPr>
        <w:t xml:space="preserve"> </w:t>
      </w:r>
    </w:p>
    <w:p w:rsidR="00FF030A" w:rsidRDefault="00FF030A" w:rsidP="00FF030A">
      <w:pPr>
        <w:spacing w:after="0" w:line="240" w:lineRule="auto"/>
        <w:rPr>
          <w:lang w:eastAsia="ja-JP"/>
        </w:rPr>
      </w:pPr>
    </w:p>
    <w:p w:rsidR="0013477A" w:rsidRDefault="00FF030A" w:rsidP="008E31EF">
      <w:pPr>
        <w:spacing w:after="0" w:line="240" w:lineRule="auto"/>
        <w:rPr>
          <w:rFonts w:ascii="Calibri" w:eastAsia="Times New Roman" w:hAnsi="Calibri" w:cs="Times New Roman"/>
          <w:b/>
          <w:color w:val="00B050"/>
          <w:lang w:eastAsia="ja-JP"/>
        </w:rPr>
      </w:pPr>
      <w:r w:rsidRPr="00AC6C23">
        <w:rPr>
          <w:rFonts w:ascii="Calibri" w:eastAsia="Times New Roman" w:hAnsi="Calibri" w:cs="Times New Roman"/>
          <w:color w:val="00B050"/>
          <w:lang w:eastAsia="ja-JP"/>
        </w:rPr>
        <w:t>[NEW]</w:t>
      </w:r>
      <w:r w:rsidRPr="00BF211C">
        <w:rPr>
          <w:rFonts w:ascii="Calibri" w:eastAsia="Times New Roman" w:hAnsi="Calibri" w:cs="Times New Roman"/>
          <w:color w:val="00B050"/>
          <w:lang w:eastAsia="ja-JP"/>
        </w:rPr>
        <w:t xml:space="preserve">  </w:t>
      </w:r>
      <w:r w:rsidRPr="00BF211C">
        <w:rPr>
          <w:rFonts w:ascii="Calibri" w:eastAsia="Times New Roman" w:hAnsi="Calibri" w:cs="Times New Roman"/>
          <w:color w:val="000000"/>
          <w:lang w:eastAsia="ja-JP"/>
        </w:rPr>
        <w:t xml:space="preserve">State agencies will maintain the results of all SFA procurement reviews including all documentation related to the procurement review, findings, and required corrective action for review by FNS during a Management Evaluation. </w:t>
      </w:r>
      <w:r>
        <w:rPr>
          <w:rFonts w:ascii="Calibri" w:eastAsia="Times New Roman" w:hAnsi="Calibri" w:cs="Times New Roman"/>
          <w:color w:val="000000"/>
          <w:lang w:eastAsia="ja-JP"/>
        </w:rPr>
        <w:t xml:space="preserve"> </w:t>
      </w:r>
      <w:r w:rsidRPr="00BF211C">
        <w:rPr>
          <w:rFonts w:ascii="Calibri" w:eastAsia="Times New Roman" w:hAnsi="Calibri" w:cs="Times New Roman"/>
          <w:color w:val="000000"/>
          <w:lang w:eastAsia="ja-JP"/>
        </w:rPr>
        <w:t>Files may be retained manually or electronically, as needed by the State agency.</w:t>
      </w:r>
    </w:p>
    <w:p w:rsidR="008E31EF" w:rsidRDefault="008E31EF">
      <w:pPr>
        <w:rPr>
          <w:rFonts w:ascii="Calibri" w:eastAsia="Times New Roman" w:hAnsi="Calibri" w:cs="Times New Roman"/>
          <w:color w:val="00B050"/>
          <w:lang w:eastAsia="ja-JP"/>
        </w:rPr>
      </w:pPr>
      <w:r>
        <w:rPr>
          <w:rFonts w:ascii="Calibri" w:eastAsia="Times New Roman" w:hAnsi="Calibri" w:cs="Times New Roman"/>
          <w:color w:val="00B050"/>
          <w:lang w:eastAsia="ja-JP"/>
        </w:rPr>
        <w:br w:type="page"/>
      </w:r>
    </w:p>
    <w:p w:rsidR="00BF211C" w:rsidRPr="00BF211C" w:rsidRDefault="00BF211C" w:rsidP="00FA7CA2">
      <w:pPr>
        <w:spacing w:after="0" w:line="240" w:lineRule="auto"/>
        <w:jc w:val="center"/>
        <w:rPr>
          <w:rFonts w:ascii="Calibri" w:eastAsia="Times New Roman" w:hAnsi="Calibri" w:cs="Times New Roman"/>
          <w:color w:val="000000"/>
          <w:lang w:eastAsia="ja-JP"/>
        </w:rPr>
      </w:pPr>
      <w:r w:rsidRPr="00AC6C23">
        <w:rPr>
          <w:rFonts w:ascii="Calibri" w:eastAsia="Times New Roman" w:hAnsi="Calibri" w:cs="Times New Roman"/>
          <w:color w:val="00B050"/>
          <w:lang w:eastAsia="ja-JP"/>
        </w:rPr>
        <w:t>[NEW]</w:t>
      </w:r>
      <w:r w:rsidRPr="00BF211C">
        <w:rPr>
          <w:rFonts w:ascii="Calibri" w:eastAsia="Times New Roman" w:hAnsi="Calibri" w:cs="Times New Roman"/>
          <w:color w:val="00B050"/>
          <w:lang w:eastAsia="ja-JP"/>
        </w:rPr>
        <w:t xml:space="preserve">  </w:t>
      </w:r>
      <w:r w:rsidRPr="00BF211C">
        <w:rPr>
          <w:rFonts w:ascii="Calibri" w:eastAsia="Times New Roman" w:hAnsi="Calibri" w:cs="Times New Roman"/>
          <w:b/>
          <w:color w:val="000000"/>
          <w:lang w:eastAsia="ja-JP"/>
        </w:rPr>
        <w:t>PROCUREMENT REVIEW</w:t>
      </w:r>
      <w:r w:rsidR="00FA7CA2">
        <w:rPr>
          <w:rFonts w:ascii="Calibri" w:eastAsia="Times New Roman" w:hAnsi="Calibri" w:cs="Times New Roman"/>
          <w:b/>
          <w:color w:val="000000"/>
          <w:lang w:eastAsia="ja-JP"/>
        </w:rPr>
        <w:t xml:space="preserve"> DOCUMENTS</w:t>
      </w:r>
    </w:p>
    <w:p w:rsidR="00BF211C" w:rsidRPr="00BF211C" w:rsidRDefault="00BF211C" w:rsidP="00BF211C">
      <w:pPr>
        <w:spacing w:after="0" w:line="240" w:lineRule="auto"/>
        <w:rPr>
          <w:rFonts w:ascii="Calibri" w:eastAsia="Times New Roman" w:hAnsi="Calibri" w:cs="Times New Roman"/>
          <w:b/>
          <w:color w:val="000000"/>
          <w:lang w:eastAsia="ja-JP"/>
        </w:rPr>
      </w:pPr>
      <w:r w:rsidRPr="00BF211C">
        <w:rPr>
          <w:rFonts w:ascii="Calibri" w:eastAsia="Times New Roman" w:hAnsi="Calibri" w:cs="Times New Roman"/>
          <w:b/>
          <w:color w:val="000000"/>
          <w:lang w:eastAsia="ja-JP"/>
        </w:rPr>
        <w:t>General</w:t>
      </w:r>
    </w:p>
    <w:p w:rsidR="00BF211C" w:rsidRPr="00BF211C" w:rsidRDefault="00BF211C" w:rsidP="00BF211C">
      <w:pPr>
        <w:numPr>
          <w:ilvl w:val="0"/>
          <w:numId w:val="14"/>
        </w:numPr>
        <w:spacing w:after="0" w:line="240" w:lineRule="auto"/>
        <w:rPr>
          <w:rFonts w:ascii="Calibri" w:eastAsia="Times New Roman" w:hAnsi="Calibri" w:cs="Times New Roman"/>
          <w:color w:val="000000"/>
          <w:lang w:eastAsia="ja-JP"/>
        </w:rPr>
      </w:pPr>
      <w:r w:rsidRPr="00BF211C">
        <w:rPr>
          <w:rFonts w:ascii="Calibri" w:eastAsia="Times New Roman" w:hAnsi="Calibri" w:cs="Times New Roman"/>
          <w:color w:val="000000"/>
          <w:lang w:eastAsia="ja-JP"/>
        </w:rPr>
        <w:t>Written Code of Conduct</w:t>
      </w:r>
    </w:p>
    <w:p w:rsidR="00BF211C" w:rsidRPr="00BF211C" w:rsidRDefault="00BF211C" w:rsidP="00BF211C">
      <w:pPr>
        <w:numPr>
          <w:ilvl w:val="0"/>
          <w:numId w:val="14"/>
        </w:numPr>
        <w:spacing w:after="0" w:line="240" w:lineRule="auto"/>
        <w:rPr>
          <w:rFonts w:ascii="Calibri" w:eastAsia="Times New Roman" w:hAnsi="Calibri" w:cs="Times New Roman"/>
          <w:color w:val="000000"/>
          <w:lang w:eastAsia="ja-JP"/>
        </w:rPr>
      </w:pPr>
      <w:r w:rsidRPr="00BF211C">
        <w:rPr>
          <w:rFonts w:ascii="Calibri" w:eastAsia="Times New Roman" w:hAnsi="Calibri" w:cs="Times New Roman"/>
          <w:color w:val="000000"/>
          <w:lang w:eastAsia="ja-JP"/>
        </w:rPr>
        <w:t>Documented Procurement Procedures</w:t>
      </w:r>
    </w:p>
    <w:p w:rsidR="00BF211C" w:rsidRPr="004334A1" w:rsidRDefault="00BF211C" w:rsidP="004334A1">
      <w:pPr>
        <w:spacing w:after="0" w:line="240" w:lineRule="auto"/>
        <w:rPr>
          <w:rFonts w:ascii="Calibri" w:eastAsia="Times New Roman" w:hAnsi="Calibri" w:cs="Times New Roman"/>
          <w:b/>
          <w:color w:val="000000"/>
          <w:lang w:eastAsia="ja-JP"/>
        </w:rPr>
      </w:pPr>
      <w:r w:rsidRPr="004334A1">
        <w:rPr>
          <w:rFonts w:ascii="Calibri" w:eastAsia="Times New Roman" w:hAnsi="Calibri" w:cs="Times New Roman"/>
          <w:b/>
          <w:color w:val="000000"/>
          <w:lang w:eastAsia="ja-JP"/>
        </w:rPr>
        <w:t>SFA Procurement Table</w:t>
      </w:r>
    </w:p>
    <w:p w:rsidR="00BF211C" w:rsidRPr="00BF211C" w:rsidRDefault="00BF211C" w:rsidP="00BF211C">
      <w:pPr>
        <w:numPr>
          <w:ilvl w:val="0"/>
          <w:numId w:val="15"/>
        </w:numPr>
        <w:spacing w:after="0" w:line="240" w:lineRule="auto"/>
        <w:rPr>
          <w:rFonts w:ascii="Calibri" w:eastAsia="Times New Roman" w:hAnsi="Calibri" w:cs="Times New Roman"/>
          <w:color w:val="000000"/>
          <w:lang w:eastAsia="ja-JP"/>
        </w:rPr>
      </w:pPr>
      <w:r w:rsidRPr="00BF211C">
        <w:rPr>
          <w:rFonts w:ascii="Calibri" w:eastAsia="Times New Roman" w:hAnsi="Calibri" w:cs="Times New Roman"/>
          <w:color w:val="000000"/>
          <w:lang w:eastAsia="ja-JP"/>
        </w:rPr>
        <w:t>Vendor Paid List/Summary of Total Expenditures by Vendor: (</w:t>
      </w:r>
      <w:r w:rsidRPr="00BF211C">
        <w:rPr>
          <w:rFonts w:ascii="Calibri" w:eastAsia="Times New Roman" w:hAnsi="Calibri" w:cs="Times New Roman"/>
          <w:b/>
          <w:color w:val="000000"/>
          <w:lang w:eastAsia="ja-JP"/>
        </w:rPr>
        <w:t>nonprofit food service account only</w:t>
      </w:r>
      <w:r w:rsidRPr="00BF211C">
        <w:rPr>
          <w:rFonts w:ascii="Calibri" w:eastAsia="Times New Roman" w:hAnsi="Calibri" w:cs="Times New Roman"/>
          <w:color w:val="000000"/>
          <w:lang w:eastAsia="ja-JP"/>
        </w:rPr>
        <w:t>)</w:t>
      </w:r>
    </w:p>
    <w:p w:rsidR="00BF211C" w:rsidRPr="00BF211C" w:rsidRDefault="00BF211C" w:rsidP="00BF211C">
      <w:pPr>
        <w:spacing w:after="0" w:line="240" w:lineRule="auto"/>
        <w:rPr>
          <w:rFonts w:ascii="Calibri" w:eastAsia="Times New Roman" w:hAnsi="Calibri" w:cs="Times New Roman"/>
          <w:color w:val="000000"/>
          <w:lang w:eastAsia="ja-JP"/>
        </w:rPr>
      </w:pPr>
      <w:r w:rsidRPr="00BF211C">
        <w:rPr>
          <w:rFonts w:ascii="Calibri" w:eastAsia="Times New Roman" w:hAnsi="Calibri" w:cs="Times New Roman"/>
          <w:b/>
          <w:color w:val="000000"/>
          <w:lang w:eastAsia="ja-JP"/>
        </w:rPr>
        <w:t>Micro-purchases</w:t>
      </w:r>
      <w:r w:rsidRPr="00BF211C">
        <w:rPr>
          <w:rFonts w:ascii="Calibri" w:eastAsia="Times New Roman" w:hAnsi="Calibri" w:cs="Times New Roman"/>
          <w:color w:val="000000"/>
          <w:lang w:eastAsia="ja-JP"/>
        </w:rPr>
        <w:t xml:space="preserve"> (</w:t>
      </w:r>
      <w:r w:rsidR="00FA7CA2">
        <w:rPr>
          <w:rFonts w:ascii="Calibri" w:eastAsia="Times New Roman" w:hAnsi="Calibri" w:cs="Times New Roman"/>
          <w:i/>
          <w:color w:val="000000"/>
          <w:lang w:eastAsia="ja-JP"/>
        </w:rPr>
        <w:t>Vendor transactions</w:t>
      </w:r>
      <w:r w:rsidRPr="00BF211C">
        <w:rPr>
          <w:rFonts w:ascii="Calibri" w:eastAsia="Times New Roman" w:hAnsi="Calibri" w:cs="Times New Roman"/>
          <w:i/>
          <w:color w:val="000000"/>
          <w:lang w:eastAsia="ja-JP"/>
        </w:rPr>
        <w:t xml:space="preserve"> selected for review</w:t>
      </w:r>
      <w:r w:rsidRPr="00BF211C">
        <w:rPr>
          <w:rFonts w:ascii="Calibri" w:eastAsia="Times New Roman" w:hAnsi="Calibri" w:cs="Times New Roman"/>
          <w:color w:val="000000"/>
          <w:lang w:eastAsia="ja-JP"/>
        </w:rPr>
        <w:t>)</w:t>
      </w:r>
    </w:p>
    <w:p w:rsidR="00BF211C" w:rsidRPr="00BF211C" w:rsidRDefault="00BF211C" w:rsidP="00BF211C">
      <w:pPr>
        <w:numPr>
          <w:ilvl w:val="0"/>
          <w:numId w:val="15"/>
        </w:numPr>
        <w:spacing w:after="0" w:line="240" w:lineRule="auto"/>
        <w:rPr>
          <w:rFonts w:ascii="Calibri" w:eastAsia="Times New Roman" w:hAnsi="Calibri" w:cs="Times New Roman"/>
          <w:color w:val="000000"/>
          <w:lang w:eastAsia="ja-JP"/>
        </w:rPr>
      </w:pPr>
      <w:r w:rsidRPr="00BF211C">
        <w:rPr>
          <w:rFonts w:ascii="Calibri" w:eastAsia="Times New Roman" w:hAnsi="Calibri" w:cs="Times New Roman"/>
          <w:color w:val="000000"/>
          <w:lang w:eastAsia="ja-JP"/>
        </w:rPr>
        <w:t>Purchase orders issued</w:t>
      </w:r>
    </w:p>
    <w:p w:rsidR="00BF211C" w:rsidRPr="00BF211C" w:rsidRDefault="00BF211C" w:rsidP="00BF211C">
      <w:pPr>
        <w:numPr>
          <w:ilvl w:val="0"/>
          <w:numId w:val="15"/>
        </w:numPr>
        <w:spacing w:after="0" w:line="240" w:lineRule="auto"/>
        <w:rPr>
          <w:rFonts w:ascii="Calibri" w:eastAsia="Times New Roman" w:hAnsi="Calibri" w:cs="Times New Roman"/>
          <w:color w:val="000000"/>
          <w:lang w:eastAsia="ja-JP"/>
        </w:rPr>
      </w:pPr>
      <w:r w:rsidRPr="00BF211C">
        <w:rPr>
          <w:rFonts w:ascii="Calibri" w:eastAsia="Times New Roman" w:hAnsi="Calibri" w:cs="Times New Roman"/>
          <w:color w:val="000000"/>
          <w:lang w:eastAsia="ja-JP"/>
        </w:rPr>
        <w:t>Receipts/Invoices</w:t>
      </w:r>
    </w:p>
    <w:p w:rsidR="00BF211C" w:rsidRPr="00BF211C" w:rsidRDefault="00BF211C" w:rsidP="00BF211C">
      <w:pPr>
        <w:spacing w:after="0" w:line="240" w:lineRule="auto"/>
        <w:rPr>
          <w:rFonts w:ascii="Calibri" w:eastAsia="Times New Roman" w:hAnsi="Calibri" w:cs="Times New Roman"/>
          <w:color w:val="000000"/>
          <w:lang w:eastAsia="ja-JP"/>
        </w:rPr>
      </w:pPr>
      <w:r w:rsidRPr="00BF211C">
        <w:rPr>
          <w:rFonts w:ascii="Calibri" w:eastAsia="Times New Roman" w:hAnsi="Calibri" w:cs="Times New Roman"/>
          <w:b/>
          <w:color w:val="000000"/>
          <w:lang w:eastAsia="ja-JP"/>
        </w:rPr>
        <w:t>Small Purchase Procurements</w:t>
      </w:r>
      <w:r w:rsidRPr="00BF211C">
        <w:rPr>
          <w:rFonts w:ascii="Calibri" w:eastAsia="Times New Roman" w:hAnsi="Calibri" w:cs="Times New Roman"/>
          <w:color w:val="000000"/>
          <w:lang w:eastAsia="ja-JP"/>
        </w:rPr>
        <w:t xml:space="preserve"> (</w:t>
      </w:r>
      <w:r w:rsidRPr="00BF211C">
        <w:rPr>
          <w:rFonts w:ascii="Calibri" w:eastAsia="Times New Roman" w:hAnsi="Calibri" w:cs="Times New Roman"/>
          <w:i/>
          <w:color w:val="000000"/>
          <w:lang w:eastAsia="ja-JP"/>
        </w:rPr>
        <w:t>Vendor</w:t>
      </w:r>
      <w:r w:rsidR="00FA7CA2">
        <w:rPr>
          <w:rFonts w:ascii="Calibri" w:eastAsia="Times New Roman" w:hAnsi="Calibri" w:cs="Times New Roman"/>
          <w:i/>
          <w:color w:val="000000"/>
          <w:lang w:eastAsia="ja-JP"/>
        </w:rPr>
        <w:t xml:space="preserve"> transactions</w:t>
      </w:r>
      <w:r w:rsidRPr="00BF211C">
        <w:rPr>
          <w:rFonts w:ascii="Calibri" w:eastAsia="Times New Roman" w:hAnsi="Calibri" w:cs="Times New Roman"/>
          <w:i/>
          <w:color w:val="000000"/>
          <w:lang w:eastAsia="ja-JP"/>
        </w:rPr>
        <w:t xml:space="preserve"> selected for review</w:t>
      </w:r>
      <w:r w:rsidRPr="00BF211C">
        <w:rPr>
          <w:rFonts w:ascii="Calibri" w:eastAsia="Times New Roman" w:hAnsi="Calibri" w:cs="Times New Roman"/>
          <w:color w:val="000000"/>
          <w:lang w:eastAsia="ja-JP"/>
        </w:rPr>
        <w:t>)</w:t>
      </w:r>
    </w:p>
    <w:p w:rsidR="00BF211C" w:rsidRPr="00BF211C" w:rsidRDefault="00BF211C" w:rsidP="00BF211C">
      <w:pPr>
        <w:numPr>
          <w:ilvl w:val="0"/>
          <w:numId w:val="15"/>
        </w:numPr>
        <w:spacing w:after="0" w:line="240" w:lineRule="auto"/>
        <w:rPr>
          <w:rFonts w:ascii="Calibri" w:eastAsia="Times New Roman" w:hAnsi="Calibri" w:cs="Times New Roman"/>
          <w:color w:val="000000"/>
          <w:lang w:eastAsia="ja-JP"/>
        </w:rPr>
      </w:pPr>
      <w:r w:rsidRPr="00BF211C">
        <w:rPr>
          <w:rFonts w:ascii="Calibri" w:eastAsia="Times New Roman" w:hAnsi="Calibri" w:cs="Times New Roman"/>
          <w:color w:val="000000"/>
          <w:lang w:eastAsia="ja-JP"/>
        </w:rPr>
        <w:t>Solicitation documents (specifications, evaluation criteria)</w:t>
      </w:r>
    </w:p>
    <w:p w:rsidR="00BF211C" w:rsidRPr="00BF211C" w:rsidRDefault="00BF211C" w:rsidP="00BF211C">
      <w:pPr>
        <w:numPr>
          <w:ilvl w:val="0"/>
          <w:numId w:val="15"/>
        </w:numPr>
        <w:spacing w:after="0" w:line="240" w:lineRule="auto"/>
        <w:rPr>
          <w:rFonts w:ascii="Calibri" w:eastAsia="Times New Roman" w:hAnsi="Calibri" w:cs="Times New Roman"/>
          <w:color w:val="000000"/>
          <w:lang w:eastAsia="ja-JP"/>
        </w:rPr>
      </w:pPr>
      <w:r w:rsidRPr="00BF211C">
        <w:rPr>
          <w:rFonts w:ascii="Calibri" w:eastAsia="Times New Roman" w:hAnsi="Calibri" w:cs="Times New Roman"/>
          <w:color w:val="000000"/>
          <w:lang w:eastAsia="ja-JP"/>
        </w:rPr>
        <w:t>Bid Quotes/Responses</w:t>
      </w:r>
    </w:p>
    <w:p w:rsidR="00BF211C" w:rsidRPr="00BF211C" w:rsidRDefault="00BF211C" w:rsidP="00BF211C">
      <w:pPr>
        <w:numPr>
          <w:ilvl w:val="0"/>
          <w:numId w:val="15"/>
        </w:numPr>
        <w:spacing w:after="0" w:line="240" w:lineRule="auto"/>
        <w:rPr>
          <w:rFonts w:ascii="Calibri" w:eastAsia="Times New Roman" w:hAnsi="Calibri" w:cs="Times New Roman"/>
          <w:color w:val="000000"/>
          <w:lang w:eastAsia="ja-JP"/>
        </w:rPr>
      </w:pPr>
      <w:r w:rsidRPr="00BF211C">
        <w:rPr>
          <w:rFonts w:ascii="Calibri" w:eastAsia="Times New Roman" w:hAnsi="Calibri" w:cs="Times New Roman"/>
          <w:color w:val="000000"/>
          <w:lang w:eastAsia="ja-JP"/>
        </w:rPr>
        <w:t>Evaluation of Responses for Award</w:t>
      </w:r>
    </w:p>
    <w:p w:rsidR="00BF211C" w:rsidRPr="00BF211C" w:rsidRDefault="00BF211C" w:rsidP="00BF211C">
      <w:pPr>
        <w:numPr>
          <w:ilvl w:val="0"/>
          <w:numId w:val="15"/>
        </w:numPr>
        <w:spacing w:after="0" w:line="240" w:lineRule="auto"/>
        <w:rPr>
          <w:rFonts w:ascii="Calibri" w:eastAsia="Times New Roman" w:hAnsi="Calibri" w:cs="Times New Roman"/>
          <w:color w:val="000000"/>
          <w:lang w:eastAsia="ja-JP"/>
        </w:rPr>
      </w:pPr>
      <w:r w:rsidRPr="00BF211C">
        <w:rPr>
          <w:rFonts w:ascii="Calibri" w:eastAsia="Times New Roman" w:hAnsi="Calibri" w:cs="Times New Roman"/>
          <w:color w:val="000000"/>
          <w:lang w:eastAsia="ja-JP"/>
        </w:rPr>
        <w:t>Purchase orders</w:t>
      </w:r>
    </w:p>
    <w:p w:rsidR="00BF211C" w:rsidRPr="00BF211C" w:rsidRDefault="00BF211C" w:rsidP="00BF211C">
      <w:pPr>
        <w:numPr>
          <w:ilvl w:val="0"/>
          <w:numId w:val="15"/>
        </w:numPr>
        <w:spacing w:after="0" w:line="240" w:lineRule="auto"/>
        <w:rPr>
          <w:rFonts w:ascii="Calibri" w:eastAsia="Times New Roman" w:hAnsi="Calibri" w:cs="Times New Roman"/>
          <w:color w:val="000000"/>
          <w:lang w:eastAsia="ja-JP"/>
        </w:rPr>
      </w:pPr>
      <w:r w:rsidRPr="00BF211C">
        <w:rPr>
          <w:rFonts w:ascii="Calibri" w:eastAsia="Times New Roman" w:hAnsi="Calibri" w:cs="Times New Roman"/>
          <w:color w:val="000000"/>
          <w:lang w:eastAsia="ja-JP"/>
        </w:rPr>
        <w:t>Receipts/Invoices</w:t>
      </w:r>
    </w:p>
    <w:p w:rsidR="00BF211C" w:rsidRPr="00BF211C" w:rsidRDefault="00BF211C" w:rsidP="00BF211C">
      <w:pPr>
        <w:spacing w:after="0" w:line="240" w:lineRule="auto"/>
        <w:rPr>
          <w:rFonts w:ascii="Calibri" w:eastAsia="Times New Roman" w:hAnsi="Calibri" w:cs="Times New Roman"/>
          <w:color w:val="000000"/>
          <w:lang w:eastAsia="ja-JP"/>
        </w:rPr>
      </w:pPr>
      <w:r w:rsidRPr="00BF211C">
        <w:rPr>
          <w:rFonts w:ascii="Calibri" w:eastAsia="Times New Roman" w:hAnsi="Calibri" w:cs="Times New Roman"/>
          <w:b/>
          <w:color w:val="000000"/>
          <w:lang w:eastAsia="ja-JP"/>
        </w:rPr>
        <w:t>Formal Procurements</w:t>
      </w:r>
      <w:r w:rsidRPr="00BF211C">
        <w:rPr>
          <w:rFonts w:ascii="Calibri" w:eastAsia="Times New Roman" w:hAnsi="Calibri" w:cs="Times New Roman"/>
          <w:color w:val="000000"/>
          <w:lang w:eastAsia="ja-JP"/>
        </w:rPr>
        <w:t xml:space="preserve"> (</w:t>
      </w:r>
      <w:r w:rsidRPr="00BF211C">
        <w:rPr>
          <w:rFonts w:ascii="Calibri" w:eastAsia="Times New Roman" w:hAnsi="Calibri" w:cs="Times New Roman"/>
          <w:i/>
          <w:color w:val="000000"/>
          <w:lang w:eastAsia="ja-JP"/>
        </w:rPr>
        <w:t>Documents for vendor</w:t>
      </w:r>
      <w:r w:rsidR="00FA7CA2">
        <w:rPr>
          <w:rFonts w:ascii="Calibri" w:eastAsia="Times New Roman" w:hAnsi="Calibri" w:cs="Times New Roman"/>
          <w:i/>
          <w:color w:val="000000"/>
          <w:lang w:eastAsia="ja-JP"/>
        </w:rPr>
        <w:t xml:space="preserve"> contract</w:t>
      </w:r>
      <w:r w:rsidRPr="00BF211C">
        <w:rPr>
          <w:rFonts w:ascii="Calibri" w:eastAsia="Times New Roman" w:hAnsi="Calibri" w:cs="Times New Roman"/>
          <w:i/>
          <w:color w:val="000000"/>
          <w:lang w:eastAsia="ja-JP"/>
        </w:rPr>
        <w:t>s selected</w:t>
      </w:r>
      <w:r w:rsidRPr="00BF211C">
        <w:rPr>
          <w:rFonts w:ascii="Calibri" w:eastAsia="Times New Roman" w:hAnsi="Calibri" w:cs="Times New Roman"/>
          <w:color w:val="000000"/>
          <w:lang w:eastAsia="ja-JP"/>
        </w:rPr>
        <w:t>)</w:t>
      </w:r>
    </w:p>
    <w:p w:rsidR="00BF211C" w:rsidRPr="00BF211C" w:rsidRDefault="00BF211C" w:rsidP="00BF211C">
      <w:pPr>
        <w:numPr>
          <w:ilvl w:val="0"/>
          <w:numId w:val="15"/>
        </w:numPr>
        <w:spacing w:after="0" w:line="240" w:lineRule="auto"/>
        <w:rPr>
          <w:rFonts w:ascii="Calibri" w:eastAsia="Times New Roman" w:hAnsi="Calibri" w:cs="Times New Roman"/>
          <w:color w:val="000000"/>
          <w:lang w:eastAsia="ja-JP"/>
        </w:rPr>
      </w:pPr>
      <w:r w:rsidRPr="00BF211C">
        <w:rPr>
          <w:rFonts w:ascii="Calibri" w:eastAsia="Times New Roman" w:hAnsi="Calibri" w:cs="Times New Roman"/>
          <w:color w:val="000000"/>
          <w:lang w:eastAsia="ja-JP"/>
        </w:rPr>
        <w:t>Solicitation documents (specifications, evaluations, contracts, etc.)</w:t>
      </w:r>
    </w:p>
    <w:p w:rsidR="00BF211C" w:rsidRPr="00BF211C" w:rsidRDefault="00BF211C" w:rsidP="00BF211C">
      <w:pPr>
        <w:numPr>
          <w:ilvl w:val="0"/>
          <w:numId w:val="15"/>
        </w:numPr>
        <w:spacing w:after="0" w:line="240" w:lineRule="auto"/>
        <w:rPr>
          <w:rFonts w:ascii="Calibri" w:eastAsia="Times New Roman" w:hAnsi="Calibri" w:cs="Times New Roman"/>
          <w:color w:val="000000"/>
          <w:lang w:eastAsia="ja-JP"/>
        </w:rPr>
      </w:pPr>
      <w:r w:rsidRPr="00BF211C">
        <w:rPr>
          <w:rFonts w:ascii="Calibri" w:eastAsia="Times New Roman" w:hAnsi="Calibri" w:cs="Times New Roman"/>
          <w:color w:val="000000"/>
          <w:lang w:eastAsia="ja-JP"/>
        </w:rPr>
        <w:t>Bidder/Offeror responses</w:t>
      </w:r>
    </w:p>
    <w:p w:rsidR="00BF211C" w:rsidRPr="00BF211C" w:rsidRDefault="00BF211C" w:rsidP="00BF211C">
      <w:pPr>
        <w:numPr>
          <w:ilvl w:val="0"/>
          <w:numId w:val="15"/>
        </w:numPr>
        <w:spacing w:after="0" w:line="240" w:lineRule="auto"/>
        <w:rPr>
          <w:rFonts w:ascii="Calibri" w:eastAsia="Times New Roman" w:hAnsi="Calibri" w:cs="Times New Roman"/>
          <w:color w:val="000000"/>
          <w:lang w:eastAsia="ja-JP"/>
        </w:rPr>
      </w:pPr>
      <w:r w:rsidRPr="00BF211C">
        <w:rPr>
          <w:rFonts w:ascii="Calibri" w:eastAsia="Times New Roman" w:hAnsi="Calibri" w:cs="Times New Roman"/>
          <w:color w:val="000000"/>
          <w:lang w:eastAsia="ja-JP"/>
        </w:rPr>
        <w:t>Evaluation of responses for contract award</w:t>
      </w:r>
    </w:p>
    <w:p w:rsidR="00BF211C" w:rsidRPr="00BF211C" w:rsidRDefault="00BF211C" w:rsidP="00BF211C">
      <w:pPr>
        <w:numPr>
          <w:ilvl w:val="0"/>
          <w:numId w:val="15"/>
        </w:numPr>
        <w:spacing w:after="0" w:line="240" w:lineRule="auto"/>
        <w:rPr>
          <w:rFonts w:ascii="Calibri" w:eastAsia="Times New Roman" w:hAnsi="Calibri" w:cs="Times New Roman"/>
          <w:color w:val="000000"/>
          <w:lang w:eastAsia="ja-JP"/>
        </w:rPr>
      </w:pPr>
      <w:r w:rsidRPr="00BF211C">
        <w:rPr>
          <w:rFonts w:ascii="Calibri" w:eastAsia="Times New Roman" w:hAnsi="Calibri" w:cs="Times New Roman"/>
          <w:color w:val="000000"/>
          <w:lang w:eastAsia="ja-JP"/>
        </w:rPr>
        <w:t>Executed contracts</w:t>
      </w:r>
    </w:p>
    <w:p w:rsidR="00BF211C" w:rsidRPr="00BF211C" w:rsidRDefault="00BF211C" w:rsidP="00BF211C">
      <w:pPr>
        <w:numPr>
          <w:ilvl w:val="0"/>
          <w:numId w:val="15"/>
        </w:numPr>
        <w:spacing w:after="0" w:line="240" w:lineRule="auto"/>
        <w:rPr>
          <w:rFonts w:ascii="Calibri" w:eastAsia="Times New Roman" w:hAnsi="Calibri" w:cs="Times New Roman"/>
          <w:color w:val="000000"/>
          <w:lang w:eastAsia="ja-JP"/>
        </w:rPr>
      </w:pPr>
      <w:r w:rsidRPr="00BF211C">
        <w:rPr>
          <w:rFonts w:ascii="Calibri" w:eastAsia="Times New Roman" w:hAnsi="Calibri" w:cs="Times New Roman"/>
          <w:color w:val="000000"/>
          <w:lang w:eastAsia="ja-JP"/>
        </w:rPr>
        <w:t>Contract renewal/addendum/amendments, if applicable (since original contract was awarded)</w:t>
      </w:r>
    </w:p>
    <w:p w:rsidR="00BF211C" w:rsidRPr="00BF211C" w:rsidRDefault="00BF211C" w:rsidP="00BF211C">
      <w:pPr>
        <w:numPr>
          <w:ilvl w:val="0"/>
          <w:numId w:val="15"/>
        </w:numPr>
        <w:spacing w:after="0" w:line="240" w:lineRule="auto"/>
        <w:rPr>
          <w:rFonts w:ascii="Calibri" w:eastAsia="Times New Roman" w:hAnsi="Calibri" w:cs="Times New Roman"/>
          <w:color w:val="000000"/>
          <w:lang w:eastAsia="ja-JP"/>
        </w:rPr>
      </w:pPr>
      <w:r w:rsidRPr="00BF211C">
        <w:rPr>
          <w:rFonts w:ascii="Calibri" w:eastAsia="Times New Roman" w:hAnsi="Calibri" w:cs="Times New Roman"/>
          <w:color w:val="000000"/>
          <w:lang w:eastAsia="ja-JP"/>
        </w:rPr>
        <w:t>Cost/price analysis documentation</w:t>
      </w:r>
    </w:p>
    <w:p w:rsidR="00BF211C" w:rsidRPr="00BF211C" w:rsidRDefault="00BF211C" w:rsidP="00BF211C">
      <w:pPr>
        <w:numPr>
          <w:ilvl w:val="0"/>
          <w:numId w:val="15"/>
        </w:numPr>
        <w:spacing w:after="0" w:line="240" w:lineRule="auto"/>
        <w:rPr>
          <w:rFonts w:ascii="Calibri" w:eastAsia="Times New Roman" w:hAnsi="Calibri" w:cs="Times New Roman"/>
          <w:color w:val="000000"/>
          <w:lang w:eastAsia="ja-JP"/>
        </w:rPr>
      </w:pPr>
      <w:r w:rsidRPr="00BF211C">
        <w:rPr>
          <w:rFonts w:ascii="Calibri" w:eastAsia="Times New Roman" w:hAnsi="Calibri" w:cs="Times New Roman"/>
          <w:color w:val="000000"/>
          <w:lang w:eastAsia="ja-JP"/>
        </w:rPr>
        <w:t xml:space="preserve">Non-competitive proposal authorization, if applicable  </w:t>
      </w:r>
    </w:p>
    <w:p w:rsidR="00BF211C" w:rsidRPr="00BF211C" w:rsidRDefault="00BF211C" w:rsidP="00BF211C">
      <w:pPr>
        <w:numPr>
          <w:ilvl w:val="0"/>
          <w:numId w:val="15"/>
        </w:numPr>
        <w:spacing w:after="0" w:line="240" w:lineRule="auto"/>
        <w:rPr>
          <w:rFonts w:ascii="Calibri" w:eastAsia="Times New Roman" w:hAnsi="Calibri" w:cs="Times New Roman"/>
          <w:color w:val="000000"/>
          <w:lang w:eastAsia="ja-JP"/>
        </w:rPr>
      </w:pPr>
      <w:r w:rsidRPr="00BF211C">
        <w:rPr>
          <w:rFonts w:ascii="Calibri" w:eastAsia="Times New Roman" w:hAnsi="Calibri" w:cs="Times New Roman"/>
          <w:color w:val="000000"/>
          <w:lang w:eastAsia="ja-JP"/>
        </w:rPr>
        <w:t>Invoices (3 vendor invoices identifying goods/services procured and amount paid)</w:t>
      </w:r>
    </w:p>
    <w:p w:rsidR="00BF211C" w:rsidRPr="00BF211C" w:rsidRDefault="00BF211C" w:rsidP="00BF211C">
      <w:pPr>
        <w:spacing w:after="0" w:line="240" w:lineRule="auto"/>
        <w:rPr>
          <w:rFonts w:ascii="Calibri" w:eastAsia="Times New Roman" w:hAnsi="Calibri" w:cs="Times New Roman"/>
          <w:color w:val="000000"/>
          <w:lang w:eastAsia="ja-JP"/>
        </w:rPr>
      </w:pPr>
      <w:r w:rsidRPr="00BF211C">
        <w:rPr>
          <w:rFonts w:ascii="Calibri" w:eastAsia="Times New Roman" w:hAnsi="Calibri" w:cs="Times New Roman"/>
          <w:b/>
          <w:color w:val="000000"/>
          <w:lang w:eastAsia="ja-JP"/>
        </w:rPr>
        <w:t>FSMC – Base Year</w:t>
      </w:r>
      <w:r w:rsidRPr="00BF211C">
        <w:rPr>
          <w:rFonts w:ascii="Calibri" w:eastAsia="Times New Roman" w:hAnsi="Calibri" w:cs="Times New Roman"/>
          <w:color w:val="000000"/>
          <w:lang w:eastAsia="ja-JP"/>
        </w:rPr>
        <w:t xml:space="preserve"> (</w:t>
      </w:r>
      <w:r w:rsidRPr="00BF211C">
        <w:rPr>
          <w:rFonts w:ascii="Calibri" w:eastAsia="Times New Roman" w:hAnsi="Calibri" w:cs="Times New Roman"/>
          <w:i/>
          <w:color w:val="000000"/>
          <w:lang w:eastAsia="ja-JP"/>
        </w:rPr>
        <w:t xml:space="preserve">For State agencies reviewing the SFA-FSMC base year. </w:t>
      </w:r>
      <w:r w:rsidR="00BC7EBE">
        <w:rPr>
          <w:rFonts w:ascii="Calibri" w:eastAsia="Times New Roman" w:hAnsi="Calibri" w:cs="Times New Roman"/>
          <w:i/>
          <w:color w:val="000000"/>
          <w:lang w:eastAsia="ja-JP"/>
        </w:rPr>
        <w:t xml:space="preserve"> </w:t>
      </w:r>
      <w:r w:rsidRPr="00BF211C">
        <w:rPr>
          <w:rFonts w:ascii="Calibri" w:eastAsia="Times New Roman" w:hAnsi="Calibri" w:cs="Times New Roman"/>
          <w:i/>
          <w:color w:val="000000"/>
          <w:lang w:eastAsia="ja-JP"/>
        </w:rPr>
        <w:t xml:space="preserve">Solicitation and evaluation for FSMC(s) selected.  </w:t>
      </w:r>
      <w:r w:rsidR="00FA7CA2">
        <w:rPr>
          <w:rFonts w:ascii="Calibri" w:eastAsia="Times New Roman" w:hAnsi="Calibri" w:cs="Times New Roman"/>
          <w:i/>
          <w:color w:val="000000"/>
          <w:lang w:eastAsia="ja-JP"/>
        </w:rPr>
        <w:t>The e</w:t>
      </w:r>
      <w:r w:rsidRPr="00BF211C">
        <w:rPr>
          <w:rFonts w:ascii="Calibri" w:eastAsia="Times New Roman" w:hAnsi="Calibri" w:cs="Times New Roman"/>
          <w:i/>
          <w:color w:val="000000"/>
          <w:lang w:eastAsia="ja-JP"/>
        </w:rPr>
        <w:t>xecuted contract is on file at State agency</w:t>
      </w:r>
      <w:r w:rsidRPr="00BF211C">
        <w:rPr>
          <w:rFonts w:ascii="Calibri" w:eastAsia="Times New Roman" w:hAnsi="Calibri" w:cs="Times New Roman"/>
          <w:color w:val="000000"/>
          <w:lang w:eastAsia="ja-JP"/>
        </w:rPr>
        <w:t>)</w:t>
      </w:r>
    </w:p>
    <w:p w:rsidR="00BF211C" w:rsidRPr="00BF211C" w:rsidRDefault="00BF211C" w:rsidP="00BF211C">
      <w:pPr>
        <w:numPr>
          <w:ilvl w:val="0"/>
          <w:numId w:val="16"/>
        </w:numPr>
        <w:spacing w:after="0" w:line="240" w:lineRule="auto"/>
        <w:rPr>
          <w:rFonts w:ascii="Calibri" w:eastAsia="Times New Roman" w:hAnsi="Calibri" w:cs="Times New Roman"/>
          <w:color w:val="000000"/>
          <w:lang w:eastAsia="ja-JP"/>
        </w:rPr>
      </w:pPr>
      <w:r w:rsidRPr="00BF211C">
        <w:rPr>
          <w:rFonts w:ascii="Calibri" w:eastAsia="Times New Roman" w:hAnsi="Calibri" w:cs="Times New Roman"/>
          <w:color w:val="000000"/>
          <w:lang w:eastAsia="ja-JP"/>
        </w:rPr>
        <w:t>Solicitation documents (specifications, evaluation, contract terms, conditions, etc.)</w:t>
      </w:r>
    </w:p>
    <w:p w:rsidR="00BF211C" w:rsidRPr="00BF211C" w:rsidRDefault="00BF211C" w:rsidP="00BF211C">
      <w:pPr>
        <w:numPr>
          <w:ilvl w:val="0"/>
          <w:numId w:val="16"/>
        </w:numPr>
        <w:spacing w:after="0" w:line="240" w:lineRule="auto"/>
        <w:rPr>
          <w:rFonts w:ascii="Calibri" w:eastAsia="Times New Roman" w:hAnsi="Calibri" w:cs="Times New Roman"/>
          <w:color w:val="000000"/>
          <w:lang w:eastAsia="ja-JP"/>
        </w:rPr>
      </w:pPr>
      <w:r w:rsidRPr="00BF211C">
        <w:rPr>
          <w:rFonts w:ascii="Calibri" w:eastAsia="Times New Roman" w:hAnsi="Calibri" w:cs="Times New Roman"/>
          <w:color w:val="000000"/>
          <w:lang w:eastAsia="ja-JP"/>
        </w:rPr>
        <w:t>Bidder/Offeror responses</w:t>
      </w:r>
    </w:p>
    <w:p w:rsidR="00BF211C" w:rsidRPr="00BF211C" w:rsidRDefault="00BF211C" w:rsidP="00BF211C">
      <w:pPr>
        <w:numPr>
          <w:ilvl w:val="0"/>
          <w:numId w:val="16"/>
        </w:numPr>
        <w:spacing w:after="0" w:line="240" w:lineRule="auto"/>
        <w:rPr>
          <w:rFonts w:ascii="Calibri" w:eastAsia="Times New Roman" w:hAnsi="Calibri" w:cs="Times New Roman"/>
          <w:color w:val="000000"/>
          <w:lang w:eastAsia="ja-JP"/>
        </w:rPr>
      </w:pPr>
      <w:r w:rsidRPr="00BF211C">
        <w:rPr>
          <w:rFonts w:ascii="Calibri" w:eastAsia="Times New Roman" w:hAnsi="Calibri" w:cs="Times New Roman"/>
          <w:color w:val="000000"/>
          <w:lang w:eastAsia="ja-JP"/>
        </w:rPr>
        <w:t>Evaluation Documents/Scoring Sheets</w:t>
      </w:r>
    </w:p>
    <w:p w:rsidR="00BF211C" w:rsidRPr="00BF211C" w:rsidRDefault="00BF211C" w:rsidP="00BF211C">
      <w:pPr>
        <w:numPr>
          <w:ilvl w:val="0"/>
          <w:numId w:val="16"/>
        </w:numPr>
        <w:spacing w:after="0" w:line="240" w:lineRule="auto"/>
        <w:rPr>
          <w:rFonts w:ascii="Calibri" w:eastAsia="Times New Roman" w:hAnsi="Calibri" w:cs="Times New Roman"/>
          <w:color w:val="000000"/>
          <w:lang w:eastAsia="ja-JP"/>
        </w:rPr>
      </w:pPr>
      <w:r w:rsidRPr="00BF211C">
        <w:rPr>
          <w:rFonts w:ascii="Calibri" w:eastAsia="Times New Roman" w:hAnsi="Calibri" w:cs="Times New Roman"/>
          <w:color w:val="000000"/>
          <w:lang w:eastAsia="ja-JP"/>
        </w:rPr>
        <w:t>Notification to vendors of rejected bids/offers, if applicable</w:t>
      </w:r>
    </w:p>
    <w:p w:rsidR="00BF211C" w:rsidRPr="00BF211C" w:rsidRDefault="00BF211C" w:rsidP="00BF211C">
      <w:pPr>
        <w:numPr>
          <w:ilvl w:val="0"/>
          <w:numId w:val="16"/>
        </w:numPr>
        <w:spacing w:after="0" w:line="240" w:lineRule="auto"/>
        <w:rPr>
          <w:rFonts w:ascii="Calibri" w:eastAsia="Times New Roman" w:hAnsi="Calibri" w:cs="Times New Roman"/>
          <w:color w:val="000000"/>
          <w:lang w:eastAsia="ja-JP"/>
        </w:rPr>
      </w:pPr>
      <w:r w:rsidRPr="00BF211C">
        <w:rPr>
          <w:rFonts w:ascii="Calibri" w:eastAsia="Times New Roman" w:hAnsi="Calibri" w:cs="Times New Roman"/>
          <w:color w:val="000000"/>
          <w:lang w:eastAsia="ja-JP"/>
        </w:rPr>
        <w:t>FSMC Invoices (minimum of 3 FSMC invoices)</w:t>
      </w:r>
    </w:p>
    <w:p w:rsidR="00BF211C" w:rsidRPr="00BF211C" w:rsidRDefault="00BF211C" w:rsidP="00BF211C">
      <w:pPr>
        <w:numPr>
          <w:ilvl w:val="0"/>
          <w:numId w:val="16"/>
        </w:numPr>
        <w:spacing w:after="0" w:line="240" w:lineRule="auto"/>
        <w:rPr>
          <w:rFonts w:ascii="Calibri" w:eastAsia="Times New Roman" w:hAnsi="Calibri" w:cs="Times New Roman"/>
          <w:color w:val="000000"/>
          <w:lang w:eastAsia="ja-JP"/>
        </w:rPr>
      </w:pPr>
      <w:r w:rsidRPr="00BF211C">
        <w:rPr>
          <w:rFonts w:ascii="Calibri" w:eastAsia="Times New Roman" w:hAnsi="Calibri" w:cs="Times New Roman"/>
          <w:color w:val="000000"/>
          <w:lang w:eastAsia="ja-JP"/>
        </w:rPr>
        <w:t>USDA Foods credits (total for prior year)</w:t>
      </w:r>
    </w:p>
    <w:p w:rsidR="00BF211C" w:rsidRPr="00BF211C" w:rsidRDefault="00BF211C" w:rsidP="00BF211C">
      <w:pPr>
        <w:numPr>
          <w:ilvl w:val="0"/>
          <w:numId w:val="16"/>
        </w:numPr>
        <w:spacing w:after="0" w:line="240" w:lineRule="auto"/>
        <w:rPr>
          <w:rFonts w:ascii="Calibri" w:eastAsia="Times New Roman" w:hAnsi="Calibri" w:cs="Times New Roman"/>
          <w:color w:val="000000"/>
          <w:lang w:eastAsia="ja-JP"/>
        </w:rPr>
      </w:pPr>
      <w:r w:rsidRPr="00BF211C">
        <w:rPr>
          <w:rFonts w:ascii="Calibri" w:eastAsia="Times New Roman" w:hAnsi="Calibri" w:cs="Times New Roman"/>
          <w:color w:val="000000"/>
          <w:lang w:eastAsia="ja-JP"/>
        </w:rPr>
        <w:t>Reconciliation of discounts, rebates, credits (cost reimbursable contracts only)</w:t>
      </w:r>
    </w:p>
    <w:p w:rsidR="00BF211C" w:rsidRPr="00BF211C" w:rsidRDefault="00BF211C" w:rsidP="00BF211C">
      <w:pPr>
        <w:spacing w:after="0" w:line="240" w:lineRule="auto"/>
        <w:rPr>
          <w:rFonts w:ascii="Calibri" w:eastAsia="Times New Roman" w:hAnsi="Calibri" w:cs="Times New Roman"/>
          <w:color w:val="000000"/>
          <w:lang w:eastAsia="ja-JP"/>
        </w:rPr>
      </w:pPr>
      <w:r w:rsidRPr="00BF211C">
        <w:rPr>
          <w:rFonts w:ascii="Calibri" w:eastAsia="Times New Roman" w:hAnsi="Calibri" w:cs="Times New Roman"/>
          <w:b/>
          <w:color w:val="000000"/>
          <w:lang w:eastAsia="ja-JP"/>
        </w:rPr>
        <w:t>FSMC – Review Year</w:t>
      </w:r>
      <w:r w:rsidRPr="00BF211C">
        <w:rPr>
          <w:rFonts w:ascii="Calibri" w:eastAsia="Times New Roman" w:hAnsi="Calibri" w:cs="Times New Roman"/>
          <w:color w:val="000000"/>
          <w:lang w:eastAsia="ja-JP"/>
        </w:rPr>
        <w:t xml:space="preserve"> (</w:t>
      </w:r>
      <w:r w:rsidRPr="00BF211C">
        <w:rPr>
          <w:rFonts w:ascii="Calibri" w:eastAsia="Times New Roman" w:hAnsi="Calibri" w:cs="Times New Roman"/>
          <w:i/>
          <w:color w:val="000000"/>
          <w:lang w:eastAsia="ja-JP"/>
        </w:rPr>
        <w:t>Reviews in renewal years, review executed renewal/amendments</w:t>
      </w:r>
      <w:r w:rsidRPr="00BF211C">
        <w:rPr>
          <w:rFonts w:ascii="Calibri" w:eastAsia="Times New Roman" w:hAnsi="Calibri" w:cs="Times New Roman"/>
          <w:color w:val="000000"/>
          <w:lang w:eastAsia="ja-JP"/>
        </w:rPr>
        <w:t>) Review: above items only if not reviewed in base year.</w:t>
      </w:r>
    </w:p>
    <w:p w:rsidR="00BF211C" w:rsidRPr="00BF211C" w:rsidRDefault="00BF211C" w:rsidP="00BF211C">
      <w:pPr>
        <w:numPr>
          <w:ilvl w:val="0"/>
          <w:numId w:val="16"/>
        </w:numPr>
        <w:spacing w:after="0" w:line="240" w:lineRule="auto"/>
        <w:rPr>
          <w:rFonts w:ascii="Calibri" w:eastAsia="Times New Roman" w:hAnsi="Calibri" w:cs="Times New Roman"/>
          <w:color w:val="000000"/>
          <w:lang w:eastAsia="ja-JP"/>
        </w:rPr>
      </w:pPr>
      <w:r w:rsidRPr="00BF211C">
        <w:rPr>
          <w:rFonts w:ascii="Calibri" w:eastAsia="Times New Roman" w:hAnsi="Calibri" w:cs="Times New Roman"/>
          <w:color w:val="000000"/>
          <w:lang w:eastAsia="ja-JP"/>
        </w:rPr>
        <w:t>FSMC invoices</w:t>
      </w:r>
    </w:p>
    <w:p w:rsidR="00BF211C" w:rsidRPr="00BF211C" w:rsidRDefault="00BF211C" w:rsidP="00BF211C">
      <w:pPr>
        <w:numPr>
          <w:ilvl w:val="0"/>
          <w:numId w:val="16"/>
        </w:numPr>
        <w:spacing w:after="0" w:line="240" w:lineRule="auto"/>
        <w:rPr>
          <w:rFonts w:ascii="Calibri" w:eastAsia="Times New Roman" w:hAnsi="Calibri" w:cs="Times New Roman"/>
          <w:color w:val="000000"/>
          <w:lang w:eastAsia="ja-JP"/>
        </w:rPr>
      </w:pPr>
      <w:r w:rsidRPr="00BF211C">
        <w:rPr>
          <w:rFonts w:ascii="Calibri" w:eastAsia="Times New Roman" w:hAnsi="Calibri" w:cs="Times New Roman"/>
          <w:color w:val="000000"/>
          <w:lang w:eastAsia="ja-JP"/>
        </w:rPr>
        <w:t>Reconciliation for USDA Foods (both fixed-price &amp; cost-reimbursable contracts)</w:t>
      </w:r>
    </w:p>
    <w:p w:rsidR="00BF211C" w:rsidRPr="00BF211C" w:rsidRDefault="00BF211C" w:rsidP="00BF211C">
      <w:pPr>
        <w:numPr>
          <w:ilvl w:val="0"/>
          <w:numId w:val="16"/>
        </w:numPr>
        <w:spacing w:after="0" w:line="240" w:lineRule="auto"/>
        <w:rPr>
          <w:rFonts w:ascii="Calibri" w:eastAsia="Times New Roman" w:hAnsi="Calibri" w:cs="Times New Roman"/>
          <w:color w:val="000000"/>
          <w:lang w:eastAsia="ja-JP"/>
        </w:rPr>
      </w:pPr>
      <w:r w:rsidRPr="00BF211C">
        <w:rPr>
          <w:rFonts w:ascii="Calibri" w:eastAsia="Times New Roman" w:hAnsi="Calibri" w:cs="Times New Roman"/>
          <w:color w:val="000000"/>
          <w:lang w:eastAsia="ja-JP"/>
        </w:rPr>
        <w:t>Reconciliation of discounts, rebates, and credits (cost-reimbursable contracts only)</w:t>
      </w:r>
    </w:p>
    <w:p w:rsidR="00BF211C" w:rsidRPr="00BF211C" w:rsidRDefault="00BF211C" w:rsidP="00BF211C">
      <w:pPr>
        <w:spacing w:after="0" w:line="240" w:lineRule="auto"/>
        <w:rPr>
          <w:rFonts w:ascii="Calibri" w:eastAsia="Times New Roman" w:hAnsi="Calibri" w:cs="Times New Roman"/>
          <w:color w:val="000000"/>
          <w:lang w:eastAsia="ja-JP"/>
        </w:rPr>
      </w:pPr>
      <w:r w:rsidRPr="00BF211C">
        <w:rPr>
          <w:rFonts w:ascii="Calibri" w:eastAsia="Times New Roman" w:hAnsi="Calibri" w:cs="Times New Roman"/>
          <w:b/>
          <w:color w:val="000000"/>
          <w:lang w:eastAsia="ja-JP"/>
        </w:rPr>
        <w:t>Processing</w:t>
      </w:r>
      <w:r w:rsidRPr="00BF211C">
        <w:rPr>
          <w:rFonts w:ascii="Calibri" w:eastAsia="Times New Roman" w:hAnsi="Calibri" w:cs="Times New Roman"/>
          <w:color w:val="000000"/>
          <w:lang w:eastAsia="ja-JP"/>
        </w:rPr>
        <w:t xml:space="preserve"> (</w:t>
      </w:r>
      <w:r w:rsidR="00FA7CA2" w:rsidRPr="00FA7CA2">
        <w:rPr>
          <w:rFonts w:ascii="Calibri" w:eastAsia="Times New Roman" w:hAnsi="Calibri" w:cs="Times New Roman"/>
          <w:color w:val="000000"/>
          <w:lang w:eastAsia="ja-JP"/>
        </w:rPr>
        <w:t xml:space="preserve">When the State agency only uses cash-in-lieu of commodities, </w:t>
      </w:r>
      <w:r w:rsidR="00FA7CA2">
        <w:rPr>
          <w:rFonts w:ascii="Calibri" w:eastAsia="Times New Roman" w:hAnsi="Calibri" w:cs="Times New Roman"/>
          <w:color w:val="000000"/>
          <w:lang w:eastAsia="ja-JP"/>
        </w:rPr>
        <w:t xml:space="preserve">no procurement review of </w:t>
      </w:r>
      <w:r w:rsidR="00FA7CA2" w:rsidRPr="00FA7CA2">
        <w:rPr>
          <w:rFonts w:ascii="Calibri" w:eastAsia="Times New Roman" w:hAnsi="Calibri" w:cs="Times New Roman"/>
          <w:color w:val="000000"/>
          <w:lang w:eastAsia="ja-JP"/>
        </w:rPr>
        <w:t xml:space="preserve">processing </w:t>
      </w:r>
      <w:r w:rsidR="00FA7CA2">
        <w:rPr>
          <w:rFonts w:ascii="Calibri" w:eastAsia="Times New Roman" w:hAnsi="Calibri" w:cs="Times New Roman"/>
          <w:color w:val="000000"/>
          <w:lang w:eastAsia="ja-JP"/>
        </w:rPr>
        <w:t>is required</w:t>
      </w:r>
      <w:r w:rsidR="00215035">
        <w:rPr>
          <w:rFonts w:ascii="Calibri" w:eastAsia="Times New Roman" w:hAnsi="Calibri" w:cs="Times New Roman"/>
          <w:color w:val="000000"/>
          <w:lang w:eastAsia="ja-JP"/>
        </w:rPr>
        <w:t xml:space="preserve">, </w:t>
      </w:r>
      <w:r w:rsidR="00215035" w:rsidRPr="00215035">
        <w:rPr>
          <w:rFonts w:ascii="Calibri" w:eastAsia="Times New Roman" w:hAnsi="Calibri" w:cs="Times New Roman"/>
          <w:color w:val="FF0000"/>
          <w:lang w:eastAsia="ja-JP"/>
        </w:rPr>
        <w:t>or when SFAs include the procurement of processed end-products through a commercial food distributor</w:t>
      </w:r>
      <w:r w:rsidR="00215035">
        <w:rPr>
          <w:rFonts w:ascii="Calibri" w:eastAsia="Times New Roman" w:hAnsi="Calibri" w:cs="Times New Roman"/>
          <w:color w:val="000000"/>
          <w:lang w:eastAsia="ja-JP"/>
        </w:rPr>
        <w:t>.</w:t>
      </w:r>
      <w:r w:rsidR="00FA7CA2">
        <w:rPr>
          <w:rFonts w:ascii="Calibri" w:eastAsia="Times New Roman" w:hAnsi="Calibri" w:cs="Times New Roman"/>
          <w:color w:val="000000"/>
          <w:lang w:eastAsia="ja-JP"/>
        </w:rPr>
        <w:t>)</w:t>
      </w:r>
      <w:r w:rsidR="00FA7CA2" w:rsidRPr="00FA7CA2">
        <w:rPr>
          <w:rFonts w:ascii="Calibri" w:eastAsia="Times New Roman" w:hAnsi="Calibri" w:cs="Times New Roman"/>
          <w:color w:val="000000"/>
          <w:lang w:eastAsia="ja-JP"/>
        </w:rPr>
        <w:t xml:space="preserve"> </w:t>
      </w:r>
      <w:r w:rsidRPr="00BF211C">
        <w:rPr>
          <w:rFonts w:ascii="Calibri" w:eastAsia="Times New Roman" w:hAnsi="Calibri" w:cs="Times New Roman"/>
          <w:i/>
          <w:color w:val="000000"/>
          <w:lang w:eastAsia="ja-JP"/>
        </w:rPr>
        <w:t>Contact the State Distributing Agency (SDA)</w:t>
      </w:r>
      <w:r w:rsidR="00FA7CA2">
        <w:rPr>
          <w:rFonts w:ascii="Calibri" w:eastAsia="Times New Roman" w:hAnsi="Calibri" w:cs="Times New Roman"/>
          <w:i/>
          <w:color w:val="000000"/>
          <w:lang w:eastAsia="ja-JP"/>
        </w:rPr>
        <w:t xml:space="preserve"> to determine </w:t>
      </w:r>
      <w:r w:rsidRPr="00BF211C">
        <w:rPr>
          <w:rFonts w:ascii="Calibri" w:eastAsia="Times New Roman" w:hAnsi="Calibri" w:cs="Times New Roman"/>
          <w:i/>
          <w:color w:val="000000"/>
          <w:lang w:eastAsia="ja-JP"/>
        </w:rPr>
        <w:t>who procures processors, SDAs or SFAs.</w:t>
      </w:r>
      <w:r w:rsidR="00BC7EBE">
        <w:rPr>
          <w:rFonts w:ascii="Calibri" w:eastAsia="Times New Roman" w:hAnsi="Calibri" w:cs="Times New Roman"/>
          <w:i/>
          <w:color w:val="000000"/>
          <w:lang w:eastAsia="ja-JP"/>
        </w:rPr>
        <w:t xml:space="preserve"> </w:t>
      </w:r>
      <w:r w:rsidRPr="00BF211C">
        <w:rPr>
          <w:rFonts w:ascii="Calibri" w:eastAsia="Times New Roman" w:hAnsi="Calibri" w:cs="Times New Roman"/>
          <w:i/>
          <w:color w:val="000000"/>
          <w:lang w:eastAsia="ja-JP"/>
        </w:rPr>
        <w:t xml:space="preserve"> If SFAs, obtain the following documents</w:t>
      </w:r>
      <w:r w:rsidRPr="00BF211C">
        <w:rPr>
          <w:rFonts w:ascii="Calibri" w:eastAsia="Times New Roman" w:hAnsi="Calibri" w:cs="Times New Roman"/>
          <w:color w:val="000000"/>
          <w:lang w:eastAsia="ja-JP"/>
        </w:rPr>
        <w:t>)</w:t>
      </w:r>
    </w:p>
    <w:p w:rsidR="00BF211C" w:rsidRPr="00BF211C" w:rsidRDefault="00BF211C" w:rsidP="00BF211C">
      <w:pPr>
        <w:numPr>
          <w:ilvl w:val="0"/>
          <w:numId w:val="17"/>
        </w:numPr>
        <w:spacing w:after="0" w:line="240" w:lineRule="auto"/>
        <w:rPr>
          <w:rFonts w:ascii="Calibri" w:eastAsia="Times New Roman" w:hAnsi="Calibri" w:cs="Times New Roman"/>
          <w:color w:val="000000"/>
          <w:lang w:eastAsia="ja-JP"/>
        </w:rPr>
      </w:pPr>
      <w:r w:rsidRPr="00BF211C">
        <w:rPr>
          <w:rFonts w:ascii="Calibri" w:eastAsia="Times New Roman" w:hAnsi="Calibri" w:cs="Times New Roman"/>
          <w:color w:val="000000"/>
          <w:lang w:eastAsia="ja-JP"/>
        </w:rPr>
        <w:t>SDA template agreement/contract for processors</w:t>
      </w:r>
    </w:p>
    <w:p w:rsidR="00BF211C" w:rsidRPr="00BF211C" w:rsidRDefault="00BF211C" w:rsidP="00BF211C">
      <w:pPr>
        <w:numPr>
          <w:ilvl w:val="0"/>
          <w:numId w:val="17"/>
        </w:numPr>
        <w:spacing w:after="0" w:line="240" w:lineRule="auto"/>
        <w:rPr>
          <w:rFonts w:ascii="Calibri" w:eastAsia="Times New Roman" w:hAnsi="Calibri" w:cs="Times New Roman"/>
          <w:color w:val="000000"/>
          <w:lang w:eastAsia="ja-JP"/>
        </w:rPr>
      </w:pPr>
      <w:r w:rsidRPr="00BF211C">
        <w:rPr>
          <w:rFonts w:ascii="Calibri" w:eastAsia="Times New Roman" w:hAnsi="Calibri" w:cs="Times New Roman"/>
          <w:color w:val="000000"/>
          <w:lang w:eastAsia="ja-JP"/>
        </w:rPr>
        <w:t>SDA list of approved foods for processing</w:t>
      </w:r>
    </w:p>
    <w:p w:rsidR="00BF211C" w:rsidRPr="00BF211C" w:rsidRDefault="00BF211C" w:rsidP="00BF211C">
      <w:pPr>
        <w:numPr>
          <w:ilvl w:val="0"/>
          <w:numId w:val="17"/>
        </w:numPr>
        <w:spacing w:after="0" w:line="240" w:lineRule="auto"/>
        <w:rPr>
          <w:rFonts w:ascii="Calibri" w:eastAsia="Times New Roman" w:hAnsi="Calibri" w:cs="Times New Roman"/>
          <w:color w:val="000000"/>
          <w:lang w:eastAsia="ja-JP"/>
        </w:rPr>
      </w:pPr>
      <w:r w:rsidRPr="00BF211C">
        <w:rPr>
          <w:rFonts w:ascii="Calibri" w:eastAsia="Times New Roman" w:hAnsi="Calibri" w:cs="Times New Roman"/>
          <w:color w:val="000000"/>
          <w:lang w:eastAsia="ja-JP"/>
        </w:rPr>
        <w:t>SFA Planned assistance level (from prior school year)</w:t>
      </w:r>
    </w:p>
    <w:p w:rsidR="00BF211C" w:rsidRPr="00BF211C" w:rsidRDefault="00BF211C" w:rsidP="00BF211C">
      <w:pPr>
        <w:numPr>
          <w:ilvl w:val="0"/>
          <w:numId w:val="17"/>
        </w:numPr>
        <w:spacing w:after="0" w:line="240" w:lineRule="auto"/>
        <w:rPr>
          <w:rFonts w:ascii="Calibri" w:eastAsia="Times New Roman" w:hAnsi="Calibri" w:cs="Times New Roman"/>
          <w:color w:val="000000"/>
          <w:lang w:eastAsia="ja-JP"/>
        </w:rPr>
      </w:pPr>
      <w:r w:rsidRPr="00BF211C">
        <w:rPr>
          <w:rFonts w:ascii="Calibri" w:eastAsia="Times New Roman" w:hAnsi="Calibri" w:cs="Times New Roman"/>
          <w:color w:val="000000"/>
          <w:lang w:eastAsia="ja-JP"/>
        </w:rPr>
        <w:t>SFA Solicitation documents, vendor bids/responses, evaluations and contracts</w:t>
      </w:r>
    </w:p>
    <w:p w:rsidR="00BF211C" w:rsidRPr="00BF211C" w:rsidRDefault="00BF211C" w:rsidP="00BF211C">
      <w:pPr>
        <w:numPr>
          <w:ilvl w:val="0"/>
          <w:numId w:val="17"/>
        </w:numPr>
        <w:spacing w:after="0" w:line="240" w:lineRule="auto"/>
        <w:rPr>
          <w:rFonts w:ascii="Calibri" w:eastAsia="Times New Roman" w:hAnsi="Calibri" w:cs="Times New Roman"/>
          <w:color w:val="000000"/>
          <w:lang w:eastAsia="ja-JP"/>
        </w:rPr>
      </w:pPr>
      <w:r w:rsidRPr="00BF211C">
        <w:rPr>
          <w:rFonts w:ascii="Calibri" w:eastAsia="Times New Roman" w:hAnsi="Calibri" w:cs="Times New Roman"/>
          <w:color w:val="000000"/>
          <w:lang w:eastAsia="ja-JP"/>
        </w:rPr>
        <w:t>Contract Renewals/addenda/amendments, if applicable</w:t>
      </w:r>
    </w:p>
    <w:p w:rsidR="00BF211C" w:rsidRPr="00BF211C" w:rsidRDefault="00BF211C" w:rsidP="00BF211C">
      <w:pPr>
        <w:numPr>
          <w:ilvl w:val="0"/>
          <w:numId w:val="17"/>
        </w:numPr>
        <w:spacing w:after="0" w:line="240" w:lineRule="auto"/>
        <w:rPr>
          <w:rFonts w:ascii="Calibri" w:eastAsia="Times New Roman" w:hAnsi="Calibri" w:cs="Times New Roman"/>
          <w:color w:val="000000"/>
          <w:lang w:eastAsia="ja-JP"/>
        </w:rPr>
      </w:pPr>
      <w:r w:rsidRPr="00BF211C">
        <w:rPr>
          <w:rFonts w:ascii="Calibri" w:eastAsia="Times New Roman" w:hAnsi="Calibri" w:cs="Times New Roman"/>
          <w:color w:val="000000"/>
          <w:lang w:eastAsia="ja-JP"/>
        </w:rPr>
        <w:t>Reconciliation of USDA Foods received, if applicable</w:t>
      </w:r>
    </w:p>
    <w:p w:rsidR="00BF211C" w:rsidRPr="005A7E55" w:rsidRDefault="00BF211C" w:rsidP="00BF211C">
      <w:pPr>
        <w:pStyle w:val="NoSpacing"/>
        <w:rPr>
          <w:b/>
          <w:sz w:val="26"/>
          <w:szCs w:val="26"/>
        </w:rPr>
      </w:pPr>
      <w:r w:rsidRPr="005A7E55">
        <w:rPr>
          <w:b/>
          <w:sz w:val="26"/>
          <w:szCs w:val="26"/>
        </w:rPr>
        <w:t>S</w:t>
      </w:r>
      <w:r w:rsidR="00CE1474">
        <w:rPr>
          <w:b/>
          <w:sz w:val="26"/>
          <w:szCs w:val="26"/>
        </w:rPr>
        <w:t xml:space="preserve">chool </w:t>
      </w:r>
      <w:r w:rsidRPr="005A7E55">
        <w:rPr>
          <w:b/>
          <w:sz w:val="26"/>
          <w:szCs w:val="26"/>
        </w:rPr>
        <w:t>F</w:t>
      </w:r>
      <w:r w:rsidR="00CE1474">
        <w:rPr>
          <w:b/>
          <w:sz w:val="26"/>
          <w:szCs w:val="26"/>
        </w:rPr>
        <w:t xml:space="preserve">ood </w:t>
      </w:r>
      <w:r w:rsidRPr="005A7E55">
        <w:rPr>
          <w:b/>
          <w:sz w:val="26"/>
          <w:szCs w:val="26"/>
        </w:rPr>
        <w:t>A</w:t>
      </w:r>
      <w:r w:rsidR="00CE1474">
        <w:rPr>
          <w:b/>
          <w:sz w:val="26"/>
          <w:szCs w:val="26"/>
        </w:rPr>
        <w:t>uthority</w:t>
      </w:r>
      <w:r w:rsidRPr="005A7E55">
        <w:rPr>
          <w:b/>
          <w:sz w:val="26"/>
          <w:szCs w:val="26"/>
        </w:rPr>
        <w:t xml:space="preserve"> Overview and Instructions for a Procurement Review</w:t>
      </w:r>
    </w:p>
    <w:p w:rsidR="00BF211C" w:rsidRDefault="00BF211C" w:rsidP="00BF211C">
      <w:pPr>
        <w:pStyle w:val="NoSpacing"/>
      </w:pPr>
    </w:p>
    <w:p w:rsidR="00BF211C" w:rsidRPr="00ED04B2" w:rsidRDefault="00BF211C" w:rsidP="00BF211C">
      <w:pPr>
        <w:pStyle w:val="NoSpacing"/>
      </w:pPr>
      <w:r w:rsidRPr="00ED04B2">
        <w:t xml:space="preserve">New information, instructions, questions, and changes throughout the Tool are designated in </w:t>
      </w:r>
      <w:r w:rsidRPr="00ED04B2">
        <w:rPr>
          <w:color w:val="FF0000"/>
        </w:rPr>
        <w:t>red</w:t>
      </w:r>
      <w:r w:rsidRPr="00ED04B2">
        <w:t xml:space="preserve"> font or with </w:t>
      </w:r>
      <w:r w:rsidRPr="00ED04B2">
        <w:rPr>
          <w:color w:val="00B050"/>
        </w:rPr>
        <w:t xml:space="preserve">[NEW] </w:t>
      </w:r>
      <w:r w:rsidRPr="00ED04B2">
        <w:t>written in the leading language.</w:t>
      </w:r>
    </w:p>
    <w:p w:rsidR="00BF211C" w:rsidRDefault="00BF211C" w:rsidP="00BF211C">
      <w:pPr>
        <w:pStyle w:val="NoSpacing"/>
      </w:pPr>
    </w:p>
    <w:p w:rsidR="00BF211C" w:rsidRPr="001225BD" w:rsidRDefault="00BF211C" w:rsidP="00BF211C">
      <w:pPr>
        <w:pStyle w:val="NoSpacing"/>
        <w:rPr>
          <w:b/>
        </w:rPr>
      </w:pPr>
      <w:r w:rsidRPr="001225BD">
        <w:rPr>
          <w:b/>
        </w:rPr>
        <w:t>Purpose</w:t>
      </w:r>
    </w:p>
    <w:p w:rsidR="00E94D42" w:rsidRDefault="00E94D42" w:rsidP="00E94D42">
      <w:pPr>
        <w:pStyle w:val="NoSpacing"/>
        <w:rPr>
          <w:color w:val="FF0000"/>
        </w:rPr>
      </w:pPr>
      <w:r w:rsidRPr="00E94D42">
        <w:rPr>
          <w:color w:val="FF0000"/>
        </w:rPr>
        <w:t xml:space="preserve">The purpose of a comprehensive procurement review tool (Tool) is to provide State agencies with a resource for assessing compliance with procurement standards when a comprehensive procurement review is required.  State agencies have the option of conducting a comprehensive procurement review of all SFAs in every procurement review cycle, or adopting the revised procurement review process, self-certification, risk assessment, or comprehensive </w:t>
      </w:r>
      <w:r w:rsidR="00FF030A">
        <w:rPr>
          <w:color w:val="FF0000"/>
        </w:rPr>
        <w:t xml:space="preserve">procurement </w:t>
      </w:r>
      <w:r w:rsidRPr="00E94D42">
        <w:rPr>
          <w:color w:val="FF0000"/>
        </w:rPr>
        <w:t xml:space="preserve">review.  When adopting the revised procurement review </w:t>
      </w:r>
      <w:r w:rsidR="00FF030A">
        <w:rPr>
          <w:color w:val="FF0000"/>
        </w:rPr>
        <w:t>process,</w:t>
      </w:r>
      <w:r w:rsidRPr="00E94D42">
        <w:rPr>
          <w:color w:val="FF0000"/>
        </w:rPr>
        <w:t xml:space="preserve"> a comprehensive procurement review</w:t>
      </w:r>
      <w:r>
        <w:rPr>
          <w:color w:val="FF0000"/>
        </w:rPr>
        <w:t xml:space="preserve"> is required for each SFA that:</w:t>
      </w:r>
    </w:p>
    <w:p w:rsidR="00BF211C" w:rsidRPr="004753F4" w:rsidRDefault="00E94D42" w:rsidP="001B45DE">
      <w:pPr>
        <w:pStyle w:val="NoSpacing"/>
        <w:numPr>
          <w:ilvl w:val="0"/>
          <w:numId w:val="38"/>
        </w:numPr>
        <w:rPr>
          <w:color w:val="FF0000"/>
        </w:rPr>
      </w:pPr>
      <w:r w:rsidRPr="004753F4">
        <w:rPr>
          <w:color w:val="FF0000"/>
        </w:rPr>
        <w:t xml:space="preserve">Expends over $750,000 in Program funds; </w:t>
      </w:r>
      <w:r w:rsidR="004753F4" w:rsidRPr="004753F4">
        <w:rPr>
          <w:color w:val="FF0000"/>
        </w:rPr>
        <w:t>c</w:t>
      </w:r>
      <w:r w:rsidRPr="004753F4">
        <w:rPr>
          <w:color w:val="FF0000"/>
        </w:rPr>
        <w:t>ontracts with third-party entities;</w:t>
      </w:r>
      <w:r w:rsidR="004753F4" w:rsidRPr="004753F4">
        <w:rPr>
          <w:color w:val="FF0000"/>
        </w:rPr>
        <w:t xml:space="preserve"> d</w:t>
      </w:r>
      <w:r w:rsidRPr="004753F4">
        <w:rPr>
          <w:color w:val="FF0000"/>
        </w:rPr>
        <w:t>id not receive a procurement review in the prior State agency procurement review cycle;</w:t>
      </w:r>
      <w:r w:rsidR="004753F4" w:rsidRPr="004753F4">
        <w:rPr>
          <w:color w:val="FF0000"/>
        </w:rPr>
        <w:t xml:space="preserve"> i</w:t>
      </w:r>
      <w:r w:rsidRPr="004753F4">
        <w:rPr>
          <w:color w:val="FF0000"/>
        </w:rPr>
        <w:t>dentified the risk of non-co</w:t>
      </w:r>
      <w:r w:rsidR="00FF030A">
        <w:rPr>
          <w:color w:val="FF0000"/>
        </w:rPr>
        <w:t xml:space="preserve">mpliance in </w:t>
      </w:r>
      <w:r w:rsidRPr="004753F4">
        <w:rPr>
          <w:color w:val="FF0000"/>
        </w:rPr>
        <w:t xml:space="preserve">risk assessment; or </w:t>
      </w:r>
      <w:r w:rsidR="004753F4">
        <w:rPr>
          <w:color w:val="FF0000"/>
        </w:rPr>
        <w:t>r</w:t>
      </w:r>
      <w:r w:rsidRPr="004753F4">
        <w:rPr>
          <w:color w:val="FF0000"/>
        </w:rPr>
        <w:t>equests a procurement review in lieu of self-certification</w:t>
      </w:r>
      <w:r w:rsidR="00FF030A">
        <w:rPr>
          <w:color w:val="FF0000"/>
        </w:rPr>
        <w:t xml:space="preserve"> </w:t>
      </w:r>
      <w:r w:rsidRPr="004753F4">
        <w:rPr>
          <w:color w:val="FF0000"/>
        </w:rPr>
        <w:t>at least</w:t>
      </w:r>
      <w:r w:rsidR="00FF030A">
        <w:rPr>
          <w:color w:val="FF0000"/>
        </w:rPr>
        <w:t xml:space="preserve"> once in the State agency procurement review cycle.</w:t>
      </w:r>
    </w:p>
    <w:p w:rsidR="00BF211C" w:rsidRDefault="00BF211C" w:rsidP="00BF211C">
      <w:pPr>
        <w:pStyle w:val="NoSpacing"/>
      </w:pPr>
    </w:p>
    <w:p w:rsidR="00BF211C" w:rsidRPr="001225BD" w:rsidRDefault="00BF211C" w:rsidP="00BF211C">
      <w:pPr>
        <w:pStyle w:val="NoSpacing"/>
        <w:rPr>
          <w:b/>
        </w:rPr>
      </w:pPr>
      <w:r w:rsidRPr="001225BD">
        <w:rPr>
          <w:b/>
        </w:rPr>
        <w:t>Overview of a Procurement Review</w:t>
      </w:r>
    </w:p>
    <w:p w:rsidR="00BF211C" w:rsidRDefault="00BF211C" w:rsidP="00BF211C">
      <w:pPr>
        <w:pStyle w:val="NoSpacing"/>
      </w:pPr>
      <w:r>
        <w:t>The procurement of goods and services is a significant responsibility of a school food authority (SFA). Obtaining the most economical purchase should be considered in all purchases when using Federal funds.  Federal, state and local laws and regulations specify the procurement methods, terms and conditions SFAs competitively procure goods and services, award contracts, and oversee contractor performance.  State agenc</w:t>
      </w:r>
      <w:r w:rsidR="009B3A88">
        <w:t>y oversight is needed</w:t>
      </w:r>
      <w:r>
        <w:t xml:space="preserve"> to ensure SFAs comply with the applicable provisions through audits, </w:t>
      </w:r>
      <w:r w:rsidR="0064237A">
        <w:t>ARs</w:t>
      </w:r>
      <w:r>
        <w:t xml:space="preserve">, technical assistance, training guidance materials and by other means. </w:t>
      </w:r>
    </w:p>
    <w:p w:rsidR="00BF211C" w:rsidRDefault="00BF211C" w:rsidP="00BF211C">
      <w:pPr>
        <w:pStyle w:val="NoSpacing"/>
      </w:pPr>
    </w:p>
    <w:p w:rsidR="00BF211C" w:rsidRDefault="00BF211C" w:rsidP="00BF211C">
      <w:pPr>
        <w:pStyle w:val="NoSpacing"/>
      </w:pPr>
      <w:r>
        <w:t xml:space="preserve">In an effort to provide State agencies with a resource for use with procurement reviews, the USDA Food and Nutrition Service (FNS) created a </w:t>
      </w:r>
      <w:r w:rsidR="00ED04B2">
        <w:t>Comprehensive</w:t>
      </w:r>
      <w:r>
        <w:t xml:space="preserve"> Procurement Review Tool (Tool) that State agencies may use</w:t>
      </w:r>
      <w:r w:rsidR="00FF030A">
        <w:t>/modify</w:t>
      </w:r>
      <w:r>
        <w:t xml:space="preserve"> to gather information for review.  The Tool provides the reviewer with questions, regulations, and resources for evaluating an SFA's procurement documentation to assess complianc</w:t>
      </w:r>
      <w:r w:rsidR="00FF030A">
        <w:t>e, capture technical assistance</w:t>
      </w:r>
      <w:r>
        <w:t>, and establish findings</w:t>
      </w:r>
      <w:r w:rsidR="00FF030A">
        <w:t>,</w:t>
      </w:r>
      <w:r>
        <w:t xml:space="preserve"> and required corrective action, as applicable.  The Tool is designed to help State agencies provide sufficient procurement oversight of SFAs.</w:t>
      </w:r>
    </w:p>
    <w:p w:rsidR="00BF211C" w:rsidRDefault="00BF211C" w:rsidP="00BF211C">
      <w:pPr>
        <w:pStyle w:val="NoSpacing"/>
      </w:pPr>
    </w:p>
    <w:p w:rsidR="00BF211C" w:rsidRPr="001225BD" w:rsidRDefault="00BF211C" w:rsidP="00BF211C">
      <w:pPr>
        <w:pStyle w:val="NoSpacing"/>
        <w:rPr>
          <w:b/>
        </w:rPr>
      </w:pPr>
      <w:r w:rsidRPr="001225BD">
        <w:rPr>
          <w:b/>
        </w:rPr>
        <w:t>Snapshot of a Procurement Review</w:t>
      </w:r>
    </w:p>
    <w:p w:rsidR="00BF211C" w:rsidRDefault="00BF211C" w:rsidP="00BF211C">
      <w:pPr>
        <w:pStyle w:val="NoSpacing"/>
      </w:pPr>
      <w:r>
        <w:t xml:space="preserve">The State agency conduct the procurement review using a step-by-step approach.  From notifying each SFA of a procurement review to closing the review, each step is intended to assess compliance while providing technical assistance in the area of procurement.  Overall, the State agency will: </w:t>
      </w:r>
    </w:p>
    <w:p w:rsidR="00BF211C" w:rsidRDefault="00BF211C" w:rsidP="00BF211C">
      <w:pPr>
        <w:pStyle w:val="NoSpacing"/>
        <w:numPr>
          <w:ilvl w:val="0"/>
          <w:numId w:val="18"/>
        </w:numPr>
      </w:pPr>
      <w:r>
        <w:t>Notify SFAs of a procurement review</w:t>
      </w:r>
    </w:p>
    <w:p w:rsidR="00BF211C" w:rsidRDefault="00BF211C" w:rsidP="00BF211C">
      <w:pPr>
        <w:pStyle w:val="NoSpacing"/>
        <w:numPr>
          <w:ilvl w:val="0"/>
          <w:numId w:val="18"/>
        </w:numPr>
      </w:pPr>
      <w:r>
        <w:t>Schedule the review</w:t>
      </w:r>
    </w:p>
    <w:p w:rsidR="00BF211C" w:rsidRDefault="00BF211C" w:rsidP="00BF211C">
      <w:pPr>
        <w:pStyle w:val="NoSpacing"/>
        <w:numPr>
          <w:ilvl w:val="0"/>
          <w:numId w:val="18"/>
        </w:numPr>
      </w:pPr>
      <w:r>
        <w:t>Send SFAs a Procurement Table to complete and request a list of documentation needed to conduct the review</w:t>
      </w:r>
    </w:p>
    <w:p w:rsidR="00BF211C" w:rsidRDefault="00FF030A" w:rsidP="00BF211C">
      <w:pPr>
        <w:pStyle w:val="NoSpacing"/>
        <w:numPr>
          <w:ilvl w:val="0"/>
          <w:numId w:val="18"/>
        </w:numPr>
      </w:pPr>
      <w:r>
        <w:t>Assess compliance by r</w:t>
      </w:r>
      <w:r w:rsidR="00BF211C">
        <w:t>eview</w:t>
      </w:r>
      <w:r>
        <w:t>ing</w:t>
      </w:r>
      <w:r w:rsidR="00BF211C">
        <w:t xml:space="preserve"> either on-site or off-site, or both</w:t>
      </w:r>
    </w:p>
    <w:p w:rsidR="00FF030A" w:rsidRDefault="00BF211C" w:rsidP="00C205A2">
      <w:pPr>
        <w:pStyle w:val="NoSpacing"/>
        <w:numPr>
          <w:ilvl w:val="0"/>
          <w:numId w:val="18"/>
        </w:numPr>
      </w:pPr>
      <w:r>
        <w:t>Report review results</w:t>
      </w:r>
      <w:r w:rsidR="00FF030A">
        <w:t xml:space="preserve"> which may include technical assistance or findings of non-compliance</w:t>
      </w:r>
      <w:r>
        <w:t xml:space="preserve"> </w:t>
      </w:r>
    </w:p>
    <w:p w:rsidR="00BF211C" w:rsidRDefault="00BF211C" w:rsidP="00C205A2">
      <w:pPr>
        <w:pStyle w:val="NoSpacing"/>
        <w:numPr>
          <w:ilvl w:val="0"/>
          <w:numId w:val="18"/>
        </w:numPr>
      </w:pPr>
      <w:r>
        <w:t>Require corrective action, as applicable</w:t>
      </w:r>
    </w:p>
    <w:p w:rsidR="00BF211C" w:rsidRDefault="00BF211C" w:rsidP="00BF211C">
      <w:pPr>
        <w:pStyle w:val="NoSpacing"/>
        <w:numPr>
          <w:ilvl w:val="0"/>
          <w:numId w:val="18"/>
        </w:numPr>
      </w:pPr>
      <w:r>
        <w:t>Review and approve the corrective action, as applicable</w:t>
      </w:r>
    </w:p>
    <w:p w:rsidR="00BF211C" w:rsidRDefault="00BF211C" w:rsidP="00BF211C">
      <w:pPr>
        <w:pStyle w:val="NoSpacing"/>
        <w:numPr>
          <w:ilvl w:val="0"/>
          <w:numId w:val="18"/>
        </w:numPr>
      </w:pPr>
      <w:r>
        <w:t>Close the review</w:t>
      </w:r>
    </w:p>
    <w:p w:rsidR="00BF211C" w:rsidRDefault="00BF211C" w:rsidP="00BF211C">
      <w:pPr>
        <w:rPr>
          <w:b/>
        </w:rPr>
      </w:pPr>
      <w:r>
        <w:rPr>
          <w:b/>
        </w:rPr>
        <w:br w:type="page"/>
      </w:r>
    </w:p>
    <w:p w:rsidR="00BF211C" w:rsidRPr="001225BD" w:rsidRDefault="00BF211C" w:rsidP="00BF211C">
      <w:pPr>
        <w:pStyle w:val="NoSpacing"/>
        <w:rPr>
          <w:b/>
        </w:rPr>
      </w:pPr>
      <w:r w:rsidRPr="001225BD">
        <w:rPr>
          <w:b/>
        </w:rPr>
        <w:t>Steps of a Procurement Review</w:t>
      </w:r>
    </w:p>
    <w:p w:rsidR="00BF211C" w:rsidRDefault="00BF211C" w:rsidP="00BF211C">
      <w:pPr>
        <w:pStyle w:val="NoSpacing"/>
      </w:pPr>
    </w:p>
    <w:p w:rsidR="00BF211C" w:rsidRPr="001225BD" w:rsidRDefault="006E20B2" w:rsidP="00BF211C">
      <w:pPr>
        <w:pStyle w:val="NoSpacing"/>
        <w:rPr>
          <w:b/>
        </w:rPr>
      </w:pPr>
      <w:r>
        <w:rPr>
          <w:b/>
        </w:rPr>
        <w:t>STEP ONE</w:t>
      </w:r>
      <w:r w:rsidR="00BF211C" w:rsidRPr="001225BD">
        <w:rPr>
          <w:b/>
        </w:rPr>
        <w:t>:  Notifying SFAs of a procurement review.</w:t>
      </w:r>
    </w:p>
    <w:p w:rsidR="00BF211C" w:rsidRDefault="00BF211C" w:rsidP="00BF211C">
      <w:pPr>
        <w:pStyle w:val="NoSpacing"/>
      </w:pPr>
      <w:r>
        <w:t xml:space="preserve">Much like an </w:t>
      </w:r>
      <w:r w:rsidR="006E20B2">
        <w:t>A</w:t>
      </w:r>
      <w:r w:rsidR="00FF030A">
        <w:t xml:space="preserve">dministrative </w:t>
      </w:r>
      <w:r w:rsidR="006E20B2">
        <w:t>R</w:t>
      </w:r>
      <w:r w:rsidR="00FF030A">
        <w:t>eview</w:t>
      </w:r>
      <w:r>
        <w:t>, S</w:t>
      </w:r>
      <w:r w:rsidR="006E20B2">
        <w:t>tate agencies will notify S</w:t>
      </w:r>
      <w:r>
        <w:t>FAs</w:t>
      </w:r>
      <w:r w:rsidR="009B3A88">
        <w:t xml:space="preserve"> </w:t>
      </w:r>
      <w:r>
        <w:t xml:space="preserve">of a procurement review.  Notification may be by telephone, email, letter, or a combination of all types. </w:t>
      </w:r>
      <w:r w:rsidR="00BC7EBE">
        <w:t xml:space="preserve"> </w:t>
      </w:r>
      <w:r>
        <w:t>Notice may be 4-6 weeks or more as the State agency schedules their reviews for the school year.  Advance notice enables SFAs to:</w:t>
      </w:r>
    </w:p>
    <w:p w:rsidR="00BF211C" w:rsidRDefault="00BF211C" w:rsidP="00BF211C">
      <w:pPr>
        <w:pStyle w:val="NoSpacing"/>
        <w:numPr>
          <w:ilvl w:val="0"/>
          <w:numId w:val="19"/>
        </w:numPr>
      </w:pPr>
      <w:r>
        <w:t>Discuss the review with their Administrative, Business, and/or Procurement officials to prepare for the review</w:t>
      </w:r>
      <w:r w:rsidR="001810F9">
        <w:t>;</w:t>
      </w:r>
    </w:p>
    <w:p w:rsidR="00BF211C" w:rsidRDefault="00BF211C" w:rsidP="00BF211C">
      <w:pPr>
        <w:pStyle w:val="NoSpacing"/>
        <w:numPr>
          <w:ilvl w:val="0"/>
          <w:numId w:val="19"/>
        </w:numPr>
      </w:pPr>
      <w:r>
        <w:t>Complete a SFA Procurement Table of procurement processes conducted</w:t>
      </w:r>
      <w:r w:rsidR="001810F9">
        <w:t>;</w:t>
      </w:r>
    </w:p>
    <w:p w:rsidR="009B3A88" w:rsidRPr="009B3A88" w:rsidRDefault="00ED04B2" w:rsidP="00BF6D57">
      <w:pPr>
        <w:pStyle w:val="ListParagraph"/>
        <w:numPr>
          <w:ilvl w:val="0"/>
          <w:numId w:val="19"/>
        </w:numPr>
      </w:pPr>
      <w:r>
        <w:t xml:space="preserve">Obtain a </w:t>
      </w:r>
      <w:r w:rsidR="00BF211C">
        <w:t>vendor paid list</w:t>
      </w:r>
      <w:r w:rsidR="00FF030A">
        <w:t xml:space="preserve"> (summary report of vendors paid using the nonprofit food service account).  The vendor paid list may be of the</w:t>
      </w:r>
      <w:r>
        <w:t xml:space="preserve"> </w:t>
      </w:r>
      <w:r w:rsidRPr="00ED04B2">
        <w:rPr>
          <w:color w:val="FF0000"/>
        </w:rPr>
        <w:t>prior year or</w:t>
      </w:r>
      <w:r w:rsidR="00BF211C" w:rsidRPr="00ED04B2">
        <w:rPr>
          <w:color w:val="FF0000"/>
        </w:rPr>
        <w:t xml:space="preserve"> </w:t>
      </w:r>
      <w:r w:rsidR="00BF211C" w:rsidRPr="009B3A88">
        <w:rPr>
          <w:color w:val="FF0000"/>
        </w:rPr>
        <w:t>current year, at the State agenc</w:t>
      </w:r>
      <w:r w:rsidR="007C10D6" w:rsidRPr="009B3A88">
        <w:rPr>
          <w:color w:val="FF0000"/>
        </w:rPr>
        <w:t>y’s</w:t>
      </w:r>
      <w:r w:rsidR="00BF211C" w:rsidRPr="009B3A88">
        <w:rPr>
          <w:color w:val="FF0000"/>
        </w:rPr>
        <w:t xml:space="preserve"> discretion</w:t>
      </w:r>
      <w:r w:rsidR="009B3A88" w:rsidRPr="009B3A88">
        <w:rPr>
          <w:color w:val="FF0000"/>
        </w:rPr>
        <w:t>.  When a revie</w:t>
      </w:r>
      <w:r w:rsidR="00FF030A">
        <w:rPr>
          <w:color w:val="FF0000"/>
        </w:rPr>
        <w:t>w is scheduled early in a school</w:t>
      </w:r>
      <w:r w:rsidR="009B3A88" w:rsidRPr="009B3A88">
        <w:rPr>
          <w:color w:val="FF0000"/>
        </w:rPr>
        <w:t xml:space="preserve"> year, the State agency may review documentation from the prior year, or if the procurement process changed from the prior year, the State agency may review the current year to ensure the current process is compliant.  If the State agency does not specify the current year or prior year, </w:t>
      </w:r>
      <w:r w:rsidR="001810F9">
        <w:rPr>
          <w:color w:val="FF0000"/>
        </w:rPr>
        <w:t>SFAs</w:t>
      </w:r>
      <w:r w:rsidR="009B3A88" w:rsidRPr="009B3A88">
        <w:rPr>
          <w:color w:val="FF0000"/>
        </w:rPr>
        <w:t xml:space="preserve"> are encouraged to clarify the information.  </w:t>
      </w:r>
    </w:p>
    <w:p w:rsidR="00BF211C" w:rsidRDefault="00BF211C" w:rsidP="00BF6D57">
      <w:pPr>
        <w:pStyle w:val="ListParagraph"/>
        <w:numPr>
          <w:ilvl w:val="0"/>
          <w:numId w:val="19"/>
        </w:numPr>
      </w:pPr>
      <w:r>
        <w:t xml:space="preserve">Provide procurement documentation of purchases from </w:t>
      </w:r>
      <w:r w:rsidR="00056D8E">
        <w:t xml:space="preserve">contracts </w:t>
      </w:r>
      <w:r>
        <w:t>awarded</w:t>
      </w:r>
      <w:r w:rsidR="00056D8E">
        <w:t xml:space="preserve"> to</w:t>
      </w:r>
      <w:r>
        <w:t xml:space="preserve"> vendor</w:t>
      </w:r>
      <w:r w:rsidR="00056D8E">
        <w:t>s</w:t>
      </w:r>
      <w:r>
        <w:t xml:space="preserve"> selected by the State on which the review will be conducted. </w:t>
      </w:r>
      <w:r w:rsidR="00BC7EBE">
        <w:t xml:space="preserve"> </w:t>
      </w:r>
      <w:r>
        <w:t>See checklist at the end of the instructions.</w:t>
      </w:r>
    </w:p>
    <w:p w:rsidR="00BF211C" w:rsidRPr="001225BD" w:rsidRDefault="006E20B2" w:rsidP="00BF211C">
      <w:pPr>
        <w:pStyle w:val="NoSpacing"/>
        <w:rPr>
          <w:b/>
        </w:rPr>
      </w:pPr>
      <w:r>
        <w:rPr>
          <w:b/>
        </w:rPr>
        <w:t>STEP TWO</w:t>
      </w:r>
      <w:r w:rsidR="00BF211C" w:rsidRPr="001225BD">
        <w:rPr>
          <w:b/>
        </w:rPr>
        <w:t>: Scheduling the Review</w:t>
      </w:r>
    </w:p>
    <w:p w:rsidR="00BF211C" w:rsidRDefault="006E20B2" w:rsidP="00BF211C">
      <w:pPr>
        <w:pStyle w:val="NoSpacing"/>
      </w:pPr>
      <w:r>
        <w:t>State agencies will contact the SFA</w:t>
      </w:r>
      <w:r w:rsidR="00E33B9E">
        <w:t xml:space="preserve"> t</w:t>
      </w:r>
      <w:r w:rsidR="00BF211C">
        <w:t xml:space="preserve">o schedule the procurement review.  State agencies have the flexibility to schedule a procurement review at the same time as the </w:t>
      </w:r>
      <w:r w:rsidR="0064237A">
        <w:t>A</w:t>
      </w:r>
      <w:r>
        <w:t>dministrative Review</w:t>
      </w:r>
      <w:r w:rsidR="00BF211C">
        <w:t>, or as a separate review which the State may establish.</w:t>
      </w:r>
      <w:r w:rsidR="00056D8E">
        <w:t xml:space="preserve">  </w:t>
      </w:r>
      <w:r w:rsidR="00BF211C">
        <w:t xml:space="preserve">Once the State agency notifies and communicates the scheduled review, they may send a SFA Procurement table for completion </w:t>
      </w:r>
      <w:r w:rsidR="00E33B9E">
        <w:t>or</w:t>
      </w:r>
      <w:r w:rsidR="00BF211C">
        <w:t xml:space="preserve"> request for information for their completion of the table, and confirm if the review will be conducted off-site, on-site, or both.</w:t>
      </w:r>
    </w:p>
    <w:p w:rsidR="00BF211C" w:rsidRDefault="00BF211C" w:rsidP="00BF211C">
      <w:pPr>
        <w:pStyle w:val="NoSpacing"/>
      </w:pPr>
    </w:p>
    <w:p w:rsidR="00BF211C" w:rsidRDefault="00BF211C" w:rsidP="00BF211C">
      <w:pPr>
        <w:pStyle w:val="NoSpacing"/>
      </w:pPr>
      <w:r>
        <w:t xml:space="preserve">If the review will occur </w:t>
      </w:r>
      <w:r w:rsidRPr="00056D8E">
        <w:rPr>
          <w:b/>
        </w:rPr>
        <w:t>off</w:t>
      </w:r>
      <w:r>
        <w:t xml:space="preserve">-site, the SFA will need to provide the State agency with the requested procurement documentation for review.  The documentation may be provided either electronically via email or by regular mail.  The entrance conference, review, and exit conference </w:t>
      </w:r>
      <w:r w:rsidRPr="005A7E55">
        <w:rPr>
          <w:color w:val="FF0000"/>
        </w:rPr>
        <w:t>may be conducted off-site</w:t>
      </w:r>
      <w:r w:rsidR="00E82D04">
        <w:rPr>
          <w:color w:val="FF0000"/>
        </w:rPr>
        <w:t xml:space="preserve">, </w:t>
      </w:r>
      <w:r w:rsidRPr="005A7E55">
        <w:rPr>
          <w:color w:val="FF0000"/>
        </w:rPr>
        <w:t xml:space="preserve">on-site, </w:t>
      </w:r>
      <w:r w:rsidR="00E82D04">
        <w:rPr>
          <w:color w:val="FF0000"/>
        </w:rPr>
        <w:t xml:space="preserve">or both off-site and on-site </w:t>
      </w:r>
      <w:r w:rsidRPr="005A7E55">
        <w:rPr>
          <w:color w:val="FF0000"/>
        </w:rPr>
        <w:t>at the State agency's discretion</w:t>
      </w:r>
      <w:r>
        <w:t>.</w:t>
      </w:r>
    </w:p>
    <w:p w:rsidR="00BF211C" w:rsidRDefault="00BF211C" w:rsidP="00BF211C">
      <w:pPr>
        <w:pStyle w:val="NoSpacing"/>
      </w:pPr>
    </w:p>
    <w:p w:rsidR="00BF211C" w:rsidRDefault="00BF211C" w:rsidP="00BF211C">
      <w:pPr>
        <w:pStyle w:val="NoSpacing"/>
      </w:pPr>
      <w:r>
        <w:t xml:space="preserve">If the review will occur </w:t>
      </w:r>
      <w:r w:rsidRPr="00056D8E">
        <w:rPr>
          <w:b/>
        </w:rPr>
        <w:t>on</w:t>
      </w:r>
      <w:r>
        <w:t>-site, the requested procurement documentation will either be reviewed on-site or both on-site and off-site, as necessary</w:t>
      </w:r>
      <w:r w:rsidR="00056D8E">
        <w:t xml:space="preserve"> and the</w:t>
      </w:r>
      <w:r w:rsidRPr="005A7E55">
        <w:rPr>
          <w:color w:val="FF0000"/>
        </w:rPr>
        <w:t xml:space="preserve"> entrance and/or exit conference </w:t>
      </w:r>
      <w:r w:rsidR="00056D8E">
        <w:rPr>
          <w:color w:val="FF0000"/>
        </w:rPr>
        <w:t xml:space="preserve">may occur </w:t>
      </w:r>
      <w:r w:rsidRPr="005A7E55">
        <w:rPr>
          <w:color w:val="FF0000"/>
        </w:rPr>
        <w:t>off-site or on-site, at the State agency's discretion</w:t>
      </w:r>
      <w:r>
        <w:t>.</w:t>
      </w:r>
    </w:p>
    <w:p w:rsidR="00BF211C" w:rsidRDefault="00BF211C" w:rsidP="00BF211C">
      <w:pPr>
        <w:pStyle w:val="NoSpacing"/>
      </w:pPr>
    </w:p>
    <w:p w:rsidR="00BF211C" w:rsidRDefault="00BF211C" w:rsidP="00BF211C">
      <w:pPr>
        <w:pStyle w:val="NoSpacing"/>
      </w:pPr>
      <w:r>
        <w:t>The State may determine the review approach based on the SFA</w:t>
      </w:r>
      <w:r w:rsidR="003F7EB6">
        <w:t>’</w:t>
      </w:r>
      <w:r>
        <w:t>s document storage system, electronic or hard-copy, and the SFA</w:t>
      </w:r>
      <w:r w:rsidR="003F7EB6">
        <w:t>’</w:t>
      </w:r>
      <w:r>
        <w:t xml:space="preserve">s availability of electronically transmitting the documentation.  The State agency will discuss these options and include the method of review in their notification. </w:t>
      </w:r>
    </w:p>
    <w:p w:rsidR="00BF211C" w:rsidRDefault="00BF211C" w:rsidP="00BF211C">
      <w:pPr>
        <w:pStyle w:val="NoSpacing"/>
      </w:pPr>
    </w:p>
    <w:p w:rsidR="00BF211C" w:rsidRPr="001225BD" w:rsidRDefault="00BF211C" w:rsidP="00BF211C">
      <w:pPr>
        <w:pStyle w:val="NoSpacing"/>
        <w:rPr>
          <w:b/>
        </w:rPr>
      </w:pPr>
      <w:r w:rsidRPr="001225BD">
        <w:rPr>
          <w:b/>
        </w:rPr>
        <w:t>S</w:t>
      </w:r>
      <w:r w:rsidR="003F7EB6">
        <w:rPr>
          <w:b/>
        </w:rPr>
        <w:t>TEP THREE</w:t>
      </w:r>
      <w:r w:rsidRPr="001225BD">
        <w:rPr>
          <w:b/>
        </w:rPr>
        <w:t xml:space="preserve">: Documentation to be requested.  </w:t>
      </w:r>
    </w:p>
    <w:p w:rsidR="00BF211C" w:rsidRDefault="00BF211C" w:rsidP="00BF211C">
      <w:pPr>
        <w:pStyle w:val="NoSpacing"/>
      </w:pPr>
      <w:r>
        <w:t xml:space="preserve">The </w:t>
      </w:r>
      <w:r w:rsidR="00E33B9E">
        <w:t>SFA will receive</w:t>
      </w:r>
      <w:r>
        <w:t xml:space="preserve"> the SFA Procurement Table</w:t>
      </w:r>
      <w:r w:rsidR="00E33B9E">
        <w:t>, part of the Tool used for the review by the State agency</w:t>
      </w:r>
      <w:r>
        <w:t xml:space="preserve">.  </w:t>
      </w:r>
      <w:r w:rsidR="00E33B9E">
        <w:t>This table</w:t>
      </w:r>
      <w:r>
        <w:t xml:space="preserve"> contains questions on the vendors supplying goods and services to the SFA. </w:t>
      </w:r>
      <w:r w:rsidRPr="001C09A5">
        <w:rPr>
          <w:color w:val="00B050"/>
        </w:rPr>
        <w:t>[NEW]</w:t>
      </w:r>
      <w:r w:rsidRPr="005A7E55">
        <w:rPr>
          <w:color w:val="00B050"/>
        </w:rPr>
        <w:t xml:space="preserve">  </w:t>
      </w:r>
      <w:r w:rsidR="00056D8E" w:rsidRPr="00056D8E">
        <w:t>T</w:t>
      </w:r>
      <w:r>
        <w:t xml:space="preserve">he SFA will designate if the method of purchasing is used by selecting:  "yes", "no", or "not applicable" and input information in the respective sections. </w:t>
      </w:r>
    </w:p>
    <w:p w:rsidR="00BF211C" w:rsidRDefault="00BF211C" w:rsidP="00BF211C">
      <w:pPr>
        <w:pStyle w:val="NoSpacing"/>
      </w:pPr>
    </w:p>
    <w:p w:rsidR="00BF211C" w:rsidRDefault="00BF211C" w:rsidP="00BF211C">
      <w:pPr>
        <w:pStyle w:val="NoSpacing"/>
      </w:pPr>
      <w:r w:rsidRPr="001225BD">
        <w:rPr>
          <w:b/>
        </w:rPr>
        <w:t>SFA Procurement Table.</w:t>
      </w:r>
      <w:r>
        <w:t xml:space="preserve">  </w:t>
      </w:r>
      <w:r w:rsidR="00056D8E">
        <w:t>This</w:t>
      </w:r>
      <w:r>
        <w:t xml:space="preserve"> table</w:t>
      </w:r>
      <w:r w:rsidR="00056D8E">
        <w:t xml:space="preserve"> is used to identify</w:t>
      </w:r>
      <w:r>
        <w:t xml:space="preserve"> the:  </w:t>
      </w:r>
    </w:p>
    <w:p w:rsidR="00BF211C" w:rsidRDefault="00BF211C" w:rsidP="00BF211C">
      <w:pPr>
        <w:pStyle w:val="NoSpacing"/>
        <w:numPr>
          <w:ilvl w:val="0"/>
          <w:numId w:val="20"/>
        </w:numPr>
      </w:pPr>
      <w:r>
        <w:t xml:space="preserve">Dollar value of the SFA </w:t>
      </w:r>
      <w:r w:rsidRPr="005A7E55">
        <w:rPr>
          <w:color w:val="FF0000"/>
        </w:rPr>
        <w:t xml:space="preserve">micro-and </w:t>
      </w:r>
      <w:r>
        <w:t xml:space="preserve">small purchase threshold and </w:t>
      </w:r>
      <w:r w:rsidRPr="005A7E55">
        <w:rPr>
          <w:color w:val="FF0000"/>
        </w:rPr>
        <w:t>State agency micro and small purchase thresholds</w:t>
      </w:r>
      <w:r>
        <w:t>.</w:t>
      </w:r>
    </w:p>
    <w:p w:rsidR="00BF211C" w:rsidRDefault="00BF211C" w:rsidP="00BF211C">
      <w:pPr>
        <w:pStyle w:val="NoSpacing"/>
        <w:numPr>
          <w:ilvl w:val="0"/>
          <w:numId w:val="20"/>
        </w:numPr>
      </w:pPr>
      <w:r>
        <w:t xml:space="preserve">Memberships at retail and/or wholesale club warehouses </w:t>
      </w:r>
      <w:r w:rsidRPr="005A7E55">
        <w:rPr>
          <w:color w:val="FF0000"/>
        </w:rPr>
        <w:t>or other third-party entities where purchases are made</w:t>
      </w:r>
      <w:r>
        <w:t>.</w:t>
      </w:r>
    </w:p>
    <w:p w:rsidR="00BF211C" w:rsidRDefault="00BF211C" w:rsidP="00BF211C">
      <w:pPr>
        <w:pStyle w:val="NoSpacing"/>
        <w:numPr>
          <w:ilvl w:val="0"/>
          <w:numId w:val="20"/>
        </w:numPr>
      </w:pPr>
      <w:r>
        <w:t xml:space="preserve">Use of group purchasing/buying organizations and/or cooperatives </w:t>
      </w:r>
      <w:r w:rsidRPr="005A7E55">
        <w:rPr>
          <w:color w:val="FF0000"/>
        </w:rPr>
        <w:t>and use of a market basket analysis for evaluation of contract award</w:t>
      </w:r>
      <w:r>
        <w:t>.</w:t>
      </w:r>
    </w:p>
    <w:p w:rsidR="00BF211C" w:rsidRDefault="00ED04B2" w:rsidP="00C205A2">
      <w:pPr>
        <w:pStyle w:val="NoSpacing"/>
        <w:numPr>
          <w:ilvl w:val="1"/>
          <w:numId w:val="20"/>
        </w:numPr>
      </w:pPr>
      <w:r>
        <w:t>Information regarding</w:t>
      </w:r>
      <w:r w:rsidR="00BF211C">
        <w:t xml:space="preserve"> purchases </w:t>
      </w:r>
      <w:r w:rsidR="00056D8E">
        <w:t>by procurement method used; v</w:t>
      </w:r>
      <w:r w:rsidR="00BF211C">
        <w:t>endors</w:t>
      </w:r>
      <w:r w:rsidR="00056D8E">
        <w:t>; number of purchases</w:t>
      </w:r>
      <w:r>
        <w:t xml:space="preserve">; total paid </w:t>
      </w:r>
      <w:r w:rsidR="00056D8E">
        <w:t>to</w:t>
      </w:r>
      <w:r>
        <w:t xml:space="preserve"> </w:t>
      </w:r>
      <w:r w:rsidR="00BF211C">
        <w:t>vendor</w:t>
      </w:r>
      <w:r>
        <w:t xml:space="preserve">; </w:t>
      </w:r>
      <w:r w:rsidR="00056D8E">
        <w:t xml:space="preserve">and </w:t>
      </w:r>
      <w:r>
        <w:t>g</w:t>
      </w:r>
      <w:r w:rsidR="00BF211C">
        <w:t>oods/services purchased.</w:t>
      </w:r>
    </w:p>
    <w:p w:rsidR="00BF211C" w:rsidRDefault="00BF211C" w:rsidP="00BF211C">
      <w:pPr>
        <w:pStyle w:val="NoSpacing"/>
      </w:pPr>
    </w:p>
    <w:p w:rsidR="00BF211C" w:rsidRDefault="00BF211C" w:rsidP="00BF211C">
      <w:pPr>
        <w:pStyle w:val="NoSpacing"/>
      </w:pPr>
      <w:r>
        <w:t>Once the information in the tab is complete, the SFA will:</w:t>
      </w:r>
    </w:p>
    <w:p w:rsidR="00BF211C" w:rsidRDefault="00BF211C" w:rsidP="00BF211C">
      <w:pPr>
        <w:pStyle w:val="NoSpacing"/>
        <w:numPr>
          <w:ilvl w:val="0"/>
          <w:numId w:val="21"/>
        </w:numPr>
        <w:ind w:left="720"/>
      </w:pPr>
      <w:r>
        <w:t>Save and return the</w:t>
      </w:r>
      <w:r w:rsidR="00056D8E">
        <w:t xml:space="preserve"> file to the State agency</w:t>
      </w:r>
      <w:r>
        <w:t xml:space="preserve">.  </w:t>
      </w:r>
    </w:p>
    <w:p w:rsidR="00BF211C" w:rsidRDefault="00ED04B2" w:rsidP="00BF211C">
      <w:pPr>
        <w:pStyle w:val="NoSpacing"/>
        <w:numPr>
          <w:ilvl w:val="0"/>
          <w:numId w:val="21"/>
        </w:numPr>
        <w:ind w:left="720"/>
      </w:pPr>
      <w:r>
        <w:t xml:space="preserve">Provide a </w:t>
      </w:r>
      <w:r w:rsidR="00BF211C">
        <w:t>vendor paid list</w:t>
      </w:r>
      <w:r w:rsidR="00056D8E">
        <w:t xml:space="preserve"> (summary report of vendors paid </w:t>
      </w:r>
      <w:r w:rsidR="003F7EB6">
        <w:t>from the nonprofit</w:t>
      </w:r>
      <w:r w:rsidR="00056D8E">
        <w:t xml:space="preserve"> food service account</w:t>
      </w:r>
      <w:r w:rsidR="00C205A2">
        <w:t>)</w:t>
      </w:r>
      <w:r w:rsidR="00056D8E">
        <w:t>.</w:t>
      </w:r>
    </w:p>
    <w:p w:rsidR="00BF211C" w:rsidRDefault="00BF211C" w:rsidP="00BF211C">
      <w:pPr>
        <w:pStyle w:val="NoSpacing"/>
      </w:pPr>
    </w:p>
    <w:p w:rsidR="00BF211C" w:rsidRDefault="00BF211C" w:rsidP="00BF211C">
      <w:pPr>
        <w:pStyle w:val="NoSpacing"/>
      </w:pPr>
      <w:r w:rsidRPr="001225BD">
        <w:rPr>
          <w:b/>
        </w:rPr>
        <w:t>Optional approach:</w:t>
      </w:r>
      <w:r>
        <w:t xml:space="preserve">  The State agency may choose not to send the SFA Procurement Table.  Rather, the State agency may request the SFA</w:t>
      </w:r>
      <w:r w:rsidR="00C205A2">
        <w:t xml:space="preserve"> send only the vendor paid list</w:t>
      </w:r>
      <w:r>
        <w:t>.  In this case, the State agency will:</w:t>
      </w:r>
    </w:p>
    <w:p w:rsidR="00BF211C" w:rsidRDefault="00BF211C" w:rsidP="00BF211C">
      <w:pPr>
        <w:pStyle w:val="NoSpacing"/>
        <w:numPr>
          <w:ilvl w:val="0"/>
          <w:numId w:val="22"/>
        </w:numPr>
        <w:ind w:left="720" w:hanging="612"/>
      </w:pPr>
      <w:r>
        <w:t xml:space="preserve">Interview the appropriate SFA representative to answer the questions regarding </w:t>
      </w:r>
      <w:r w:rsidRPr="005A7E55">
        <w:rPr>
          <w:color w:val="FF0000"/>
        </w:rPr>
        <w:t>their LEA micro-purchase and/or small purchase threshold</w:t>
      </w:r>
      <w:r>
        <w:t xml:space="preserve">, memberships, and group purchasing/involvement in SFA cooperatives and </w:t>
      </w:r>
      <w:r w:rsidRPr="005A7E55">
        <w:rPr>
          <w:color w:val="FF0000"/>
        </w:rPr>
        <w:t>procurement methods used</w:t>
      </w:r>
      <w:r w:rsidR="00C205A2">
        <w:rPr>
          <w:color w:val="FF0000"/>
        </w:rPr>
        <w:t>;</w:t>
      </w:r>
      <w:r w:rsidRPr="005A7E55">
        <w:rPr>
          <w:color w:val="FF0000"/>
        </w:rPr>
        <w:t xml:space="preserve">  </w:t>
      </w:r>
    </w:p>
    <w:p w:rsidR="00BF211C" w:rsidRDefault="00C205A2" w:rsidP="00BF211C">
      <w:pPr>
        <w:pStyle w:val="NoSpacing"/>
        <w:numPr>
          <w:ilvl w:val="0"/>
          <w:numId w:val="22"/>
        </w:numPr>
        <w:ind w:left="720" w:hanging="612"/>
      </w:pPr>
      <w:r>
        <w:t>Review the vendor paid list;</w:t>
      </w:r>
      <w:r w:rsidR="00BF211C">
        <w:t xml:space="preserve"> and </w:t>
      </w:r>
    </w:p>
    <w:p w:rsidR="00BF211C" w:rsidRDefault="00BF211C" w:rsidP="00BF211C">
      <w:pPr>
        <w:pStyle w:val="NoSpacing"/>
        <w:numPr>
          <w:ilvl w:val="0"/>
          <w:numId w:val="22"/>
        </w:numPr>
        <w:ind w:left="720" w:hanging="612"/>
      </w:pPr>
      <w:r>
        <w:t>Complete the SFA Procurement Table.</w:t>
      </w:r>
    </w:p>
    <w:p w:rsidR="00BF211C" w:rsidRDefault="00BF211C" w:rsidP="00BF211C">
      <w:pPr>
        <w:pStyle w:val="NoSpacing"/>
      </w:pPr>
    </w:p>
    <w:p w:rsidR="00BF211C" w:rsidRPr="001225BD" w:rsidRDefault="003F7EB6" w:rsidP="00BF211C">
      <w:pPr>
        <w:pStyle w:val="NoSpacing"/>
        <w:rPr>
          <w:b/>
        </w:rPr>
      </w:pPr>
      <w:r>
        <w:rPr>
          <w:b/>
        </w:rPr>
        <w:t>STEP FOUR</w:t>
      </w:r>
      <w:r w:rsidR="00BF211C" w:rsidRPr="001225BD">
        <w:rPr>
          <w:b/>
        </w:rPr>
        <w:t>:  List of Documentation to Provide to the State</w:t>
      </w:r>
    </w:p>
    <w:p w:rsidR="00BF211C" w:rsidRDefault="00BF211C" w:rsidP="00BF211C">
      <w:pPr>
        <w:pStyle w:val="NoSpacing"/>
      </w:pPr>
      <w:r>
        <w:t>The State agency will request copies of documentation to support procurement activities:</w:t>
      </w:r>
    </w:p>
    <w:p w:rsidR="00BF211C" w:rsidRDefault="00C205A2" w:rsidP="00BF211C">
      <w:pPr>
        <w:pStyle w:val="NoSpacing"/>
        <w:numPr>
          <w:ilvl w:val="0"/>
          <w:numId w:val="23"/>
        </w:numPr>
      </w:pPr>
      <w:r>
        <w:t>Vendor paid list;</w:t>
      </w:r>
    </w:p>
    <w:p w:rsidR="00BF211C" w:rsidRDefault="00BF211C" w:rsidP="00BF211C">
      <w:pPr>
        <w:pStyle w:val="NoSpacing"/>
        <w:numPr>
          <w:ilvl w:val="0"/>
          <w:numId w:val="23"/>
        </w:numPr>
      </w:pPr>
      <w:r>
        <w:t>Supporting procurement documentation (solicitations, evaluation</w:t>
      </w:r>
      <w:r w:rsidR="00B34852">
        <w:t>s</w:t>
      </w:r>
      <w:r>
        <w:t xml:space="preserve">, and contracts, </w:t>
      </w:r>
      <w:r w:rsidRPr="005A7E55">
        <w:rPr>
          <w:color w:val="FF0000"/>
        </w:rPr>
        <w:t>plus copies of 3 vendor invoices</w:t>
      </w:r>
      <w:r>
        <w:t>) for each vendor selected for review [2 CFR 200.318(i)]</w:t>
      </w:r>
      <w:r w:rsidR="00C205A2">
        <w:t>;</w:t>
      </w:r>
      <w:r>
        <w:t xml:space="preserve"> </w:t>
      </w:r>
    </w:p>
    <w:p w:rsidR="00BF211C" w:rsidRDefault="00BF211C" w:rsidP="00BF211C">
      <w:pPr>
        <w:pStyle w:val="NoSpacing"/>
        <w:numPr>
          <w:ilvl w:val="1"/>
          <w:numId w:val="23"/>
        </w:numPr>
      </w:pPr>
      <w:r w:rsidRPr="005A7E55">
        <w:rPr>
          <w:i/>
          <w:color w:val="FF0000"/>
        </w:rPr>
        <w:t>In the event the SFA lacks documentation to support procurements, the SA will document this</w:t>
      </w:r>
      <w:r w:rsidR="00C205A2">
        <w:rPr>
          <w:i/>
          <w:color w:val="FF0000"/>
        </w:rPr>
        <w:t>, provide</w:t>
      </w:r>
      <w:r w:rsidRPr="005A7E55">
        <w:rPr>
          <w:i/>
          <w:color w:val="FF0000"/>
        </w:rPr>
        <w:t xml:space="preserve"> technical</w:t>
      </w:r>
      <w:r w:rsidR="00C205A2">
        <w:rPr>
          <w:i/>
          <w:color w:val="FF0000"/>
        </w:rPr>
        <w:t xml:space="preserve"> assistance, establish</w:t>
      </w:r>
      <w:r w:rsidRPr="005A7E55">
        <w:rPr>
          <w:i/>
          <w:color w:val="FF0000"/>
        </w:rPr>
        <w:t xml:space="preserve"> findings</w:t>
      </w:r>
      <w:r w:rsidR="00C205A2">
        <w:rPr>
          <w:i/>
          <w:color w:val="FF0000"/>
        </w:rPr>
        <w:t>,</w:t>
      </w:r>
      <w:r w:rsidRPr="005A7E55">
        <w:rPr>
          <w:i/>
          <w:color w:val="FF0000"/>
        </w:rPr>
        <w:t xml:space="preserve"> </w:t>
      </w:r>
      <w:r w:rsidR="00C205A2">
        <w:rPr>
          <w:i/>
          <w:color w:val="FF0000"/>
        </w:rPr>
        <w:t xml:space="preserve">and </w:t>
      </w:r>
      <w:r w:rsidRPr="005A7E55">
        <w:rPr>
          <w:i/>
          <w:color w:val="FF0000"/>
        </w:rPr>
        <w:t>a corrective action plan as identified below</w:t>
      </w:r>
      <w:r>
        <w:t xml:space="preserve">. </w:t>
      </w:r>
    </w:p>
    <w:p w:rsidR="00BF211C" w:rsidRDefault="00BF211C" w:rsidP="00BF211C">
      <w:pPr>
        <w:pStyle w:val="NoSpacing"/>
        <w:numPr>
          <w:ilvl w:val="0"/>
          <w:numId w:val="24"/>
        </w:numPr>
      </w:pPr>
      <w:r>
        <w:t>Written Code of Conduct [2 CFR 200.318(c) an</w:t>
      </w:r>
      <w:r w:rsidR="00C205A2">
        <w:t>d 7 CFR 210.21(c)];</w:t>
      </w:r>
    </w:p>
    <w:p w:rsidR="00BF211C" w:rsidRDefault="00BF211C" w:rsidP="00BF211C">
      <w:pPr>
        <w:pStyle w:val="NoSpacing"/>
        <w:numPr>
          <w:ilvl w:val="0"/>
          <w:numId w:val="24"/>
        </w:numPr>
      </w:pPr>
      <w:r>
        <w:t xml:space="preserve">Solicitation documentation (copies of </w:t>
      </w:r>
      <w:r w:rsidR="00C205A2">
        <w:t xml:space="preserve">small purchase price/rate </w:t>
      </w:r>
      <w:r>
        <w:t>quotes and/or sealed bids/competitive proposals issued and advertisements published, as applicable)</w:t>
      </w:r>
    </w:p>
    <w:p w:rsidR="00BF211C" w:rsidRDefault="00BF211C" w:rsidP="00BF211C">
      <w:pPr>
        <w:pStyle w:val="NoSpacing"/>
        <w:numPr>
          <w:ilvl w:val="1"/>
          <w:numId w:val="24"/>
        </w:numPr>
      </w:pPr>
      <w:r>
        <w:t xml:space="preserve">Responses (quotes </w:t>
      </w:r>
      <w:r w:rsidR="00C205A2">
        <w:t xml:space="preserve">for </w:t>
      </w:r>
      <w:r w:rsidR="00B34852">
        <w:t>informal procurement</w:t>
      </w:r>
      <w:r>
        <w:t xml:space="preserve"> procedures and bids/offers fo</w:t>
      </w:r>
      <w:r w:rsidR="00AD0A34">
        <w:t>r formal procurement procedures)</w:t>
      </w:r>
      <w:r w:rsidR="00C205A2">
        <w:t>;</w:t>
      </w:r>
    </w:p>
    <w:p w:rsidR="00BF211C" w:rsidRDefault="00BF211C" w:rsidP="00BF211C">
      <w:pPr>
        <w:pStyle w:val="NoSpacing"/>
        <w:numPr>
          <w:ilvl w:val="1"/>
          <w:numId w:val="24"/>
        </w:numPr>
      </w:pPr>
      <w:r>
        <w:t xml:space="preserve">Evaluation and scoring results to </w:t>
      </w:r>
      <w:r w:rsidR="00C205A2">
        <w:t>award contracts</w:t>
      </w:r>
      <w:r>
        <w:t xml:space="preserve"> (for competitive proposals – RFPs)</w:t>
      </w:r>
      <w:r w:rsidR="00C205A2">
        <w:t>;</w:t>
      </w:r>
    </w:p>
    <w:p w:rsidR="00BF211C" w:rsidRDefault="00BF211C" w:rsidP="00BF211C">
      <w:pPr>
        <w:pStyle w:val="NoSpacing"/>
        <w:numPr>
          <w:ilvl w:val="1"/>
          <w:numId w:val="24"/>
        </w:numPr>
      </w:pPr>
      <w:r>
        <w:t>Final contract awarded and cont</w:t>
      </w:r>
      <w:r w:rsidR="00C205A2">
        <w:t>ract notification documentation;</w:t>
      </w:r>
    </w:p>
    <w:p w:rsidR="00BF211C" w:rsidRDefault="00BF211C" w:rsidP="00BF211C">
      <w:pPr>
        <w:pStyle w:val="NoSpacing"/>
        <w:numPr>
          <w:ilvl w:val="1"/>
          <w:numId w:val="24"/>
        </w:numPr>
      </w:pPr>
      <w:r>
        <w:t>Supporting documentation, such as purchase orders and/or receipts/invoices for vendors selected for review (2 CFR 200.318(i)).  The State agency reviewer will examine three receipts from each vendor selected for review.  The State</w:t>
      </w:r>
      <w:r w:rsidR="00C205A2">
        <w:t xml:space="preserve"> agency</w:t>
      </w:r>
      <w:r>
        <w:t xml:space="preserve"> has the discretion to request receipts/invoices as follows:  Three invoices provided in one month from the vendor; one invoice</w:t>
      </w:r>
      <w:r w:rsidR="00C205A2">
        <w:t>/</w:t>
      </w:r>
      <w:r>
        <w:t xml:space="preserve">month for a three month period; or otherwise as the State agency chooses.  </w:t>
      </w:r>
    </w:p>
    <w:p w:rsidR="00BF211C" w:rsidRDefault="00BF211C" w:rsidP="00BF211C">
      <w:pPr>
        <w:pStyle w:val="NoSpacing"/>
        <w:numPr>
          <w:ilvl w:val="0"/>
          <w:numId w:val="25"/>
        </w:numPr>
      </w:pPr>
      <w:r>
        <w:t>Amended contract language, as applicable (The S</w:t>
      </w:r>
      <w:r w:rsidR="00C205A2">
        <w:t>tate agency</w:t>
      </w:r>
      <w:r>
        <w:t xml:space="preserve"> will need to review amended contracts to determine if a material change was created).</w:t>
      </w:r>
    </w:p>
    <w:p w:rsidR="00E33B9E" w:rsidRPr="00E33B9E" w:rsidRDefault="00E33B9E" w:rsidP="00E33B9E">
      <w:pPr>
        <w:pStyle w:val="ListParagraph"/>
        <w:numPr>
          <w:ilvl w:val="0"/>
          <w:numId w:val="25"/>
        </w:numPr>
      </w:pPr>
      <w:r>
        <w:t>Current or p</w:t>
      </w:r>
      <w:r w:rsidR="00BF211C">
        <w:t xml:space="preserve">rior year value of USDA Food planned assistance levels for processing contracts. </w:t>
      </w:r>
      <w:r w:rsidR="00567374">
        <w:t xml:space="preserve"> </w:t>
      </w:r>
      <w:r w:rsidRPr="00E33B9E">
        <w:t>This information is not required when the State agency provides cash-in-lieu of commodities</w:t>
      </w:r>
      <w:r w:rsidR="00C205A2">
        <w:t>, conducts the procurement process for SFAs, or when the SFA includes the purchase of processed-end products in its solicitation for a commercial food distributor</w:t>
      </w:r>
      <w:r w:rsidRPr="00E33B9E">
        <w:t>.</w:t>
      </w:r>
    </w:p>
    <w:p w:rsidR="00BF211C" w:rsidRPr="001225BD" w:rsidRDefault="004C638D" w:rsidP="00BF211C">
      <w:pPr>
        <w:pStyle w:val="NoSpacing"/>
        <w:rPr>
          <w:b/>
        </w:rPr>
      </w:pPr>
      <w:r>
        <w:rPr>
          <w:b/>
        </w:rPr>
        <w:t>STEP FIVE</w:t>
      </w:r>
      <w:r w:rsidR="00BF211C" w:rsidRPr="001225BD">
        <w:rPr>
          <w:b/>
        </w:rPr>
        <w:t>:  Procurement Selection Chart</w:t>
      </w:r>
    </w:p>
    <w:p w:rsidR="00BF211C" w:rsidRDefault="00BF211C" w:rsidP="00BF211C">
      <w:pPr>
        <w:pStyle w:val="NoSpacing"/>
      </w:pPr>
      <w:r>
        <w:t>Using the Procurement Selection Chart, the State agency will determine:</w:t>
      </w:r>
    </w:p>
    <w:p w:rsidR="00BF211C" w:rsidRDefault="00BF211C" w:rsidP="00BF211C">
      <w:pPr>
        <w:pStyle w:val="NoSpacing"/>
      </w:pPr>
      <w:r>
        <w:t xml:space="preserve">The number of procurement activities the SFA conducted and select the vendors using the criteria in a selection chart for each procurement method:  </w:t>
      </w:r>
    </w:p>
    <w:p w:rsidR="00BF211C" w:rsidRDefault="00BF211C" w:rsidP="00BF211C">
      <w:pPr>
        <w:pStyle w:val="NoSpacing"/>
        <w:numPr>
          <w:ilvl w:val="0"/>
          <w:numId w:val="26"/>
        </w:numPr>
      </w:pPr>
      <w:r>
        <w:t>Micro-purchase Method</w:t>
      </w:r>
    </w:p>
    <w:p w:rsidR="00BF211C" w:rsidRDefault="00BF211C" w:rsidP="00BF211C">
      <w:pPr>
        <w:pStyle w:val="NoSpacing"/>
        <w:numPr>
          <w:ilvl w:val="0"/>
          <w:numId w:val="26"/>
        </w:numPr>
      </w:pPr>
      <w:r>
        <w:t>Small purchase procedures</w:t>
      </w:r>
    </w:p>
    <w:p w:rsidR="00BF211C" w:rsidRDefault="00BF211C" w:rsidP="00BF211C">
      <w:pPr>
        <w:pStyle w:val="NoSpacing"/>
        <w:numPr>
          <w:ilvl w:val="0"/>
          <w:numId w:val="26"/>
        </w:numPr>
      </w:pPr>
      <w:r>
        <w:t xml:space="preserve">Sealed </w:t>
      </w:r>
      <w:r w:rsidR="00834B5D">
        <w:t>b</w:t>
      </w:r>
      <w:r>
        <w:t xml:space="preserve">ids/Competitive proposals:  </w:t>
      </w:r>
    </w:p>
    <w:p w:rsidR="00BF211C" w:rsidRDefault="00BF211C" w:rsidP="00BF211C">
      <w:pPr>
        <w:pStyle w:val="NoSpacing"/>
        <w:numPr>
          <w:ilvl w:val="0"/>
          <w:numId w:val="26"/>
        </w:numPr>
      </w:pPr>
      <w:r>
        <w:t>FSMC contracts</w:t>
      </w:r>
    </w:p>
    <w:p w:rsidR="00BF211C" w:rsidRDefault="00BF211C" w:rsidP="00BF211C">
      <w:pPr>
        <w:pStyle w:val="NoSpacing"/>
        <w:numPr>
          <w:ilvl w:val="0"/>
          <w:numId w:val="26"/>
        </w:numPr>
      </w:pPr>
      <w:r>
        <w:t xml:space="preserve">Processing contracts - </w:t>
      </w:r>
      <w:r w:rsidR="00834B5D" w:rsidRPr="00ED04B2">
        <w:rPr>
          <w:color w:val="00B050"/>
        </w:rPr>
        <w:t xml:space="preserve">[NEW] </w:t>
      </w:r>
      <w:r w:rsidR="00E33B9E" w:rsidRPr="00E33B9E">
        <w:t>unl</w:t>
      </w:r>
      <w:r w:rsidR="00E33B9E">
        <w:t>e</w:t>
      </w:r>
      <w:r w:rsidR="00E33B9E" w:rsidRPr="00E33B9E">
        <w:t>ss</w:t>
      </w:r>
      <w:r w:rsidRPr="00E33B9E">
        <w:t xml:space="preserve"> </w:t>
      </w:r>
      <w:r>
        <w:t>the State is approved to use cash in-lieu-of commodities, the State agency will not conduct a review of the processing tab.</w:t>
      </w:r>
    </w:p>
    <w:p w:rsidR="00BF211C" w:rsidRDefault="00BF211C" w:rsidP="00BF211C">
      <w:pPr>
        <w:pStyle w:val="NoSpacing"/>
      </w:pPr>
    </w:p>
    <w:p w:rsidR="00BF211C" w:rsidRPr="001225BD" w:rsidRDefault="00834B5D" w:rsidP="00BF211C">
      <w:pPr>
        <w:pStyle w:val="NoSpacing"/>
        <w:rPr>
          <w:b/>
        </w:rPr>
      </w:pPr>
      <w:r>
        <w:rPr>
          <w:b/>
        </w:rPr>
        <w:t>STEP SIX</w:t>
      </w:r>
      <w:r w:rsidR="00BF211C" w:rsidRPr="001225BD">
        <w:rPr>
          <w:b/>
        </w:rPr>
        <w:t xml:space="preserve">: Conducting the Review  </w:t>
      </w:r>
    </w:p>
    <w:p w:rsidR="00BF211C" w:rsidRDefault="00BF211C" w:rsidP="00BF211C">
      <w:pPr>
        <w:pStyle w:val="NoSpacing"/>
      </w:pPr>
      <w:r>
        <w:t xml:space="preserve">This step includes reviewing the SFA's procurement documentation and assessing compliance with the procurement standards.  The State agency will examine the information and answer questions in </w:t>
      </w:r>
      <w:r w:rsidR="00C205A2">
        <w:t>the</w:t>
      </w:r>
      <w:r>
        <w:t xml:space="preserve">: </w:t>
      </w:r>
    </w:p>
    <w:p w:rsidR="00BF211C" w:rsidRDefault="00BF211C" w:rsidP="00BF211C">
      <w:pPr>
        <w:pStyle w:val="NoSpacing"/>
        <w:numPr>
          <w:ilvl w:val="0"/>
          <w:numId w:val="27"/>
        </w:numPr>
      </w:pPr>
      <w:r>
        <w:t>General procurement standards</w:t>
      </w:r>
    </w:p>
    <w:p w:rsidR="00BF211C" w:rsidRDefault="00BF211C" w:rsidP="00BF211C">
      <w:pPr>
        <w:pStyle w:val="NoSpacing"/>
        <w:numPr>
          <w:ilvl w:val="0"/>
          <w:numId w:val="27"/>
        </w:numPr>
      </w:pPr>
      <w:r>
        <w:t>Micro-purchase method</w:t>
      </w:r>
    </w:p>
    <w:p w:rsidR="00BF211C" w:rsidRDefault="00BF211C" w:rsidP="00BF211C">
      <w:pPr>
        <w:pStyle w:val="NoSpacing"/>
        <w:numPr>
          <w:ilvl w:val="0"/>
          <w:numId w:val="27"/>
        </w:numPr>
      </w:pPr>
      <w:r>
        <w:t xml:space="preserve">Small </w:t>
      </w:r>
      <w:r w:rsidR="00834B5D">
        <w:t>p</w:t>
      </w:r>
      <w:r>
        <w:t xml:space="preserve">urchase </w:t>
      </w:r>
      <w:r w:rsidR="00834B5D">
        <w:t>p</w:t>
      </w:r>
      <w:r>
        <w:t>rocedures</w:t>
      </w:r>
    </w:p>
    <w:p w:rsidR="00BF211C" w:rsidRDefault="00BF211C" w:rsidP="00BF211C">
      <w:pPr>
        <w:pStyle w:val="NoSpacing"/>
        <w:numPr>
          <w:ilvl w:val="0"/>
          <w:numId w:val="27"/>
        </w:numPr>
      </w:pPr>
      <w:r>
        <w:t xml:space="preserve">Sealed </w:t>
      </w:r>
      <w:r w:rsidR="00834B5D">
        <w:t>b</w:t>
      </w:r>
      <w:r>
        <w:t xml:space="preserve">ids/Competitive </w:t>
      </w:r>
      <w:r w:rsidR="00834B5D">
        <w:t>p</w:t>
      </w:r>
      <w:r>
        <w:t>roposals</w:t>
      </w:r>
    </w:p>
    <w:p w:rsidR="00BF211C" w:rsidRDefault="00BF211C" w:rsidP="00BF211C">
      <w:pPr>
        <w:pStyle w:val="NoSpacing"/>
        <w:numPr>
          <w:ilvl w:val="0"/>
          <w:numId w:val="27"/>
        </w:numPr>
      </w:pPr>
      <w:r>
        <w:t xml:space="preserve">FSMC </w:t>
      </w:r>
    </w:p>
    <w:p w:rsidR="00BF211C" w:rsidRDefault="00BF211C" w:rsidP="00BF211C">
      <w:pPr>
        <w:pStyle w:val="NoSpacing"/>
        <w:numPr>
          <w:ilvl w:val="1"/>
          <w:numId w:val="27"/>
        </w:numPr>
      </w:pPr>
      <w:r>
        <w:t>Base year (as applicable)</w:t>
      </w:r>
    </w:p>
    <w:p w:rsidR="00BF211C" w:rsidRDefault="00BF211C" w:rsidP="00BF211C">
      <w:pPr>
        <w:pStyle w:val="NoSpacing"/>
        <w:numPr>
          <w:ilvl w:val="1"/>
          <w:numId w:val="27"/>
        </w:numPr>
      </w:pPr>
      <w:r>
        <w:t>Renewal year</w:t>
      </w:r>
    </w:p>
    <w:p w:rsidR="00BF211C" w:rsidRDefault="00BF211C" w:rsidP="00BF211C">
      <w:pPr>
        <w:pStyle w:val="NoSpacing"/>
        <w:numPr>
          <w:ilvl w:val="0"/>
          <w:numId w:val="27"/>
        </w:numPr>
      </w:pPr>
      <w:r>
        <w:t>Processing Contracts</w:t>
      </w:r>
      <w:r w:rsidR="00E33B9E">
        <w:t>-</w:t>
      </w:r>
      <w:r>
        <w:t xml:space="preserve"> </w:t>
      </w:r>
      <w:r w:rsidR="00E33B9E" w:rsidRPr="00E33B9E">
        <w:t>unless</w:t>
      </w:r>
      <w:r>
        <w:t xml:space="preserve"> the State is approved to use cash in-lieu-of commodities, the State agency will not conduct a review of the processing tab.</w:t>
      </w:r>
    </w:p>
    <w:p w:rsidR="00BF211C" w:rsidRDefault="00BF211C" w:rsidP="00BF211C">
      <w:pPr>
        <w:pStyle w:val="NoSpacing"/>
      </w:pPr>
    </w:p>
    <w:p w:rsidR="00BF211C" w:rsidRDefault="00BF211C" w:rsidP="00BF211C">
      <w:pPr>
        <w:pStyle w:val="NoSpacing"/>
      </w:pPr>
      <w:r>
        <w:t xml:space="preserve">What’s in each tab?  Each tab includes a list of questions asking if the SFA </w:t>
      </w:r>
      <w:r w:rsidR="00C205A2">
        <w:t>is compliant</w:t>
      </w:r>
      <w:r>
        <w:t xml:space="preserve"> with specific Federal procurement requirements.  The questions help the State agency review the SFA's procedures from the solicitation, evaluation, and contract award process through the oversight of contracts.  </w:t>
      </w:r>
      <w:r w:rsidRPr="00AC6C23">
        <w:rPr>
          <w:color w:val="00B050"/>
        </w:rPr>
        <w:t>[NEW]</w:t>
      </w:r>
      <w:r>
        <w:t xml:space="preserve">  All of the questions are tied to a procurement regulation found in the Program or government-wide regulations in 7 CFR 210.21 and 2 </w:t>
      </w:r>
      <w:r w:rsidR="0020339C">
        <w:t>CFR 200</w:t>
      </w:r>
      <w:r>
        <w:t xml:space="preserve">.  Regulations </w:t>
      </w:r>
      <w:r w:rsidR="0020339C">
        <w:t>are</w:t>
      </w:r>
      <w:r>
        <w:t xml:space="preserve"> found at:  </w:t>
      </w:r>
      <w:hyperlink r:id="rId14" w:history="1">
        <w:r w:rsidRPr="00EB0F93">
          <w:rPr>
            <w:rStyle w:val="Hyperlink"/>
          </w:rPr>
          <w:t>www.ecfr.gov</w:t>
        </w:r>
      </w:hyperlink>
      <w:r>
        <w:t xml:space="preserve"> , Title 2 and Title 7.</w:t>
      </w:r>
    </w:p>
    <w:p w:rsidR="00BF211C" w:rsidRDefault="00BF211C" w:rsidP="00BF211C">
      <w:pPr>
        <w:pStyle w:val="NoSpacing"/>
      </w:pPr>
    </w:p>
    <w:p w:rsidR="00BF211C" w:rsidRPr="004C574B" w:rsidRDefault="00834B5D" w:rsidP="00BF211C">
      <w:pPr>
        <w:pStyle w:val="NoSpacing"/>
        <w:rPr>
          <w:b/>
        </w:rPr>
      </w:pPr>
      <w:r>
        <w:rPr>
          <w:b/>
        </w:rPr>
        <w:t>STEP SEVEN</w:t>
      </w:r>
      <w:r w:rsidR="00BF211C" w:rsidRPr="004C574B">
        <w:rPr>
          <w:b/>
        </w:rPr>
        <w:t>:  Reporting the results of the review:  Summary of Findings Tabs</w:t>
      </w:r>
    </w:p>
    <w:p w:rsidR="00BF211C" w:rsidRDefault="00834B5D" w:rsidP="00BF211C">
      <w:pPr>
        <w:pStyle w:val="NoSpacing"/>
      </w:pPr>
      <w:r>
        <w:t>The State agency will compile review results in the</w:t>
      </w:r>
      <w:r w:rsidR="00BF211C">
        <w:t xml:space="preserve"> Summary of Findings tab.  The State agency may provide technical assistance</w:t>
      </w:r>
      <w:r>
        <w:t>,</w:t>
      </w:r>
      <w:r w:rsidR="00BF211C">
        <w:t xml:space="preserve"> establish findings</w:t>
      </w:r>
      <w:r w:rsidR="00C205A2">
        <w:t>, and require</w:t>
      </w:r>
      <w:r w:rsidR="00BF211C">
        <w:t xml:space="preserve"> corrective action, </w:t>
      </w:r>
      <w:r w:rsidR="00BF211C" w:rsidRPr="005A7E55">
        <w:rPr>
          <w:color w:val="FF0000"/>
        </w:rPr>
        <w:t>as applicable and document</w:t>
      </w:r>
      <w:r w:rsidR="0020339C">
        <w:rPr>
          <w:color w:val="FF0000"/>
        </w:rPr>
        <w:t xml:space="preserve"> this information for follow-up</w:t>
      </w:r>
      <w:r w:rsidR="00DC273C">
        <w:rPr>
          <w:color w:val="FF0000"/>
        </w:rPr>
        <w:t>, if applicable,</w:t>
      </w:r>
      <w:r w:rsidR="00DC273C" w:rsidRPr="00DC273C">
        <w:t xml:space="preserve"> </w:t>
      </w:r>
      <w:r w:rsidR="00DC273C" w:rsidRPr="00DC273C">
        <w:rPr>
          <w:color w:val="FF0000"/>
        </w:rPr>
        <w:t>and for review by FNS during a Management Evaluation.</w:t>
      </w:r>
    </w:p>
    <w:p w:rsidR="00BF211C" w:rsidRDefault="00BF211C" w:rsidP="00BF211C">
      <w:pPr>
        <w:pStyle w:val="NoSpacing"/>
      </w:pPr>
    </w:p>
    <w:p w:rsidR="00834B5D" w:rsidRPr="00594B14" w:rsidRDefault="00834B5D" w:rsidP="00DC273C">
      <w:pPr>
        <w:pStyle w:val="NoSpacing"/>
        <w:rPr>
          <w:b/>
        </w:rPr>
      </w:pPr>
      <w:r w:rsidRPr="00594B14">
        <w:rPr>
          <w:b/>
          <w:color w:val="00B050"/>
        </w:rPr>
        <w:t xml:space="preserve">[NEW] </w:t>
      </w:r>
      <w:r w:rsidRPr="00594B14">
        <w:rPr>
          <w:b/>
        </w:rPr>
        <w:t>Findings, Technical Assistance and Required Corrective Actions, as applicable</w:t>
      </w:r>
    </w:p>
    <w:p w:rsidR="00834B5D" w:rsidRDefault="00834B5D" w:rsidP="00DC273C">
      <w:pPr>
        <w:pStyle w:val="NoSpacing"/>
      </w:pPr>
    </w:p>
    <w:p w:rsidR="00DC273C" w:rsidRPr="00DC273C" w:rsidRDefault="00DC273C" w:rsidP="00DC273C">
      <w:pPr>
        <w:pStyle w:val="NoSpacing"/>
      </w:pPr>
      <w:r w:rsidRPr="00DC273C">
        <w:t>Corrective action can take various forms, to include:</w:t>
      </w:r>
    </w:p>
    <w:p w:rsidR="00DC273C" w:rsidRPr="00DC273C" w:rsidRDefault="00DC273C" w:rsidP="00DC273C">
      <w:pPr>
        <w:pStyle w:val="NoSpacing"/>
        <w:numPr>
          <w:ilvl w:val="0"/>
          <w:numId w:val="40"/>
        </w:numPr>
      </w:pPr>
      <w:r w:rsidRPr="00DC273C">
        <w:t>Amending contracts to remove unallowable provisions;</w:t>
      </w:r>
    </w:p>
    <w:p w:rsidR="00DC273C" w:rsidRPr="00DC273C" w:rsidRDefault="00DC273C" w:rsidP="00DC273C">
      <w:pPr>
        <w:pStyle w:val="NoSpacing"/>
        <w:numPr>
          <w:ilvl w:val="0"/>
          <w:numId w:val="40"/>
        </w:numPr>
      </w:pPr>
      <w:r w:rsidRPr="00DC273C">
        <w:t>Re-soliciting contracts to ensure contracts are awarded to the responsive and responsible bidder/offeror whose price is lowest, or most advantageous, with price and other factors considered (2 CFR 200.320(d)) and with price as the primary factor as required in policy guidance July 2005 Procurement Questions, dated July 14, 2005</w:t>
      </w:r>
      <w:r w:rsidR="00834B5D">
        <w:t>)</w:t>
      </w:r>
      <w:r w:rsidRPr="00DC273C">
        <w:t>.</w:t>
      </w:r>
    </w:p>
    <w:p w:rsidR="00E310A2" w:rsidRDefault="00DC273C" w:rsidP="00E310A2">
      <w:pPr>
        <w:pStyle w:val="NoSpacing"/>
        <w:numPr>
          <w:ilvl w:val="1"/>
          <w:numId w:val="40"/>
        </w:numPr>
      </w:pPr>
      <w:r w:rsidRPr="00DC273C">
        <w:t xml:space="preserve">New solicitations and contracts must be finalized by </w:t>
      </w:r>
      <w:r>
        <w:t>the next Program year</w:t>
      </w:r>
      <w:r w:rsidR="00E310A2">
        <w:t>;</w:t>
      </w:r>
    </w:p>
    <w:p w:rsidR="00DC273C" w:rsidRPr="00DC273C" w:rsidRDefault="00DC273C" w:rsidP="00E310A2">
      <w:pPr>
        <w:pStyle w:val="NoSpacing"/>
        <w:numPr>
          <w:ilvl w:val="1"/>
          <w:numId w:val="40"/>
        </w:numPr>
      </w:pPr>
      <w:r w:rsidRPr="00DC273C">
        <w:t>Requiring a State agency pre-issuance review of proposed procurements per 7 CFR Part 210.21(c)(1).</w:t>
      </w:r>
    </w:p>
    <w:p w:rsidR="00DC273C" w:rsidRPr="00DC273C" w:rsidRDefault="00DC273C" w:rsidP="00DC273C">
      <w:pPr>
        <w:pStyle w:val="NoSpacing"/>
        <w:numPr>
          <w:ilvl w:val="0"/>
          <w:numId w:val="40"/>
        </w:numPr>
      </w:pPr>
      <w:r w:rsidRPr="00DC273C">
        <w:t>Attending State agency provided procurement training to increase knowledge of procurement standards; and</w:t>
      </w:r>
    </w:p>
    <w:p w:rsidR="00DC273C" w:rsidRPr="00DC273C" w:rsidRDefault="00DC273C" w:rsidP="00DC273C">
      <w:pPr>
        <w:pStyle w:val="NoSpacing"/>
        <w:numPr>
          <w:ilvl w:val="0"/>
          <w:numId w:val="40"/>
        </w:numPr>
      </w:pPr>
      <w:r w:rsidRPr="00DC273C">
        <w:t>Additional action on a case-by-case basis with assistance from the appropriate FNS Regional Office.</w:t>
      </w:r>
    </w:p>
    <w:p w:rsidR="00DC273C" w:rsidRDefault="00DC273C" w:rsidP="00BF211C">
      <w:pPr>
        <w:pStyle w:val="NoSpacing"/>
        <w:rPr>
          <w:b/>
        </w:rPr>
      </w:pPr>
    </w:p>
    <w:p w:rsidR="00BF211C" w:rsidRPr="004C574B" w:rsidRDefault="00BF211C" w:rsidP="00BF211C">
      <w:pPr>
        <w:pStyle w:val="NoSpacing"/>
        <w:rPr>
          <w:b/>
        </w:rPr>
      </w:pPr>
      <w:r w:rsidRPr="004C574B">
        <w:rPr>
          <w:b/>
        </w:rPr>
        <w:t xml:space="preserve">Summary  </w:t>
      </w:r>
    </w:p>
    <w:p w:rsidR="00BF211C" w:rsidRDefault="00BF211C" w:rsidP="00BF211C">
      <w:pPr>
        <w:pStyle w:val="NoSpacing"/>
      </w:pPr>
      <w:r>
        <w:t xml:space="preserve">The </w:t>
      </w:r>
      <w:r w:rsidR="00DC273C">
        <w:t xml:space="preserve">State agency has the discretion to conduct the </w:t>
      </w:r>
      <w:r>
        <w:t xml:space="preserve">procurement reviews off-site, on-site or off-site/on-site as long as all procurement documentation needed to conduct the review can be obtained by the State agency.  The procurement review may be conducted as part of the </w:t>
      </w:r>
      <w:r w:rsidR="00DC273C">
        <w:t>administrative Review,</w:t>
      </w:r>
      <w:r>
        <w:t xml:space="preserve"> or as a separate review, as determined by the State agency.  State agencies </w:t>
      </w:r>
      <w:r w:rsidR="00DC273C">
        <w:t xml:space="preserve">adopting the revised procurement review process </w:t>
      </w:r>
      <w:r w:rsidR="00706DAF">
        <w:t>will</w:t>
      </w:r>
      <w:r>
        <w:t xml:space="preserve"> </w:t>
      </w:r>
      <w:r w:rsidR="00DC273C">
        <w:t>conduct a comprehensive procurement review at least once in every other procurement review cycle</w:t>
      </w:r>
      <w:r>
        <w:t xml:space="preserve">. </w:t>
      </w:r>
      <w:r w:rsidR="00567374">
        <w:t xml:space="preserve"> </w:t>
      </w:r>
      <w:r>
        <w:t xml:space="preserve">State agencies may add questions to the Tool to ensure compliance with State procurement regulations that may be more restrictive than Federal requirements. </w:t>
      </w:r>
    </w:p>
    <w:p w:rsidR="00BF211C" w:rsidRDefault="00BF211C" w:rsidP="00BF211C">
      <w:pPr>
        <w:pStyle w:val="NoSpacing"/>
        <w:rPr>
          <w:b/>
          <w:color w:val="00B050"/>
        </w:rPr>
      </w:pPr>
    </w:p>
    <w:p w:rsidR="004334A1" w:rsidRDefault="004334A1" w:rsidP="004334A1">
      <w:pPr>
        <w:spacing w:after="0" w:line="240" w:lineRule="auto"/>
        <w:rPr>
          <w:rFonts w:ascii="Calibri" w:eastAsia="Times New Roman" w:hAnsi="Calibri" w:cs="Times New Roman"/>
          <w:color w:val="000000"/>
        </w:rPr>
      </w:pPr>
      <w:r w:rsidRPr="00AC6C23">
        <w:rPr>
          <w:rFonts w:ascii="Calibri" w:eastAsia="Times New Roman" w:hAnsi="Calibri" w:cs="Times New Roman"/>
          <w:bCs/>
          <w:color w:val="00B050"/>
        </w:rPr>
        <w:t>[NEW]</w:t>
      </w:r>
      <w:r w:rsidRPr="004334A1">
        <w:rPr>
          <w:rFonts w:ascii="Calibri" w:eastAsia="Times New Roman" w:hAnsi="Calibri" w:cs="Times New Roman"/>
          <w:color w:val="000000"/>
        </w:rPr>
        <w:t xml:space="preserve"> Below is a list of documents the State agency may request to complete the procurement review.  </w:t>
      </w:r>
    </w:p>
    <w:p w:rsidR="0013477A" w:rsidRDefault="0013477A">
      <w:pPr>
        <w:rPr>
          <w:rFonts w:ascii="Calibri" w:eastAsia="Times New Roman" w:hAnsi="Calibri" w:cs="Times New Roman"/>
          <w:b/>
          <w:bCs/>
          <w:color w:val="00B050"/>
        </w:rPr>
      </w:pPr>
      <w:r>
        <w:rPr>
          <w:rFonts w:ascii="Calibri" w:eastAsia="Times New Roman" w:hAnsi="Calibri" w:cs="Times New Roman"/>
          <w:b/>
          <w:bCs/>
          <w:color w:val="00B050"/>
        </w:rPr>
        <w:br w:type="page"/>
      </w:r>
    </w:p>
    <w:p w:rsidR="004334A1" w:rsidRPr="004334A1" w:rsidRDefault="004334A1" w:rsidP="00206835">
      <w:pPr>
        <w:spacing w:after="0" w:line="240" w:lineRule="auto"/>
        <w:rPr>
          <w:rFonts w:ascii="Calibri" w:eastAsia="Times New Roman" w:hAnsi="Calibri" w:cs="Times New Roman"/>
          <w:b/>
          <w:bCs/>
          <w:color w:val="00B050"/>
        </w:rPr>
      </w:pPr>
      <w:r w:rsidRPr="00AC6C23">
        <w:rPr>
          <w:rFonts w:ascii="Calibri" w:eastAsia="Times New Roman" w:hAnsi="Calibri" w:cs="Times New Roman"/>
          <w:bCs/>
          <w:color w:val="00B050"/>
        </w:rPr>
        <w:t>[NEW]</w:t>
      </w:r>
      <w:r w:rsidRPr="004334A1">
        <w:rPr>
          <w:rFonts w:ascii="Calibri" w:eastAsia="Times New Roman" w:hAnsi="Calibri" w:cs="Times New Roman"/>
          <w:color w:val="00B050"/>
        </w:rPr>
        <w:t xml:space="preserve">  </w:t>
      </w:r>
      <w:r w:rsidR="00C37EF6">
        <w:rPr>
          <w:rFonts w:ascii="Calibri" w:eastAsia="Times New Roman" w:hAnsi="Calibri" w:cs="Times New Roman"/>
          <w:b/>
          <w:bCs/>
          <w:color w:val="000000"/>
        </w:rPr>
        <w:t>CHECKLIST OF DOCUMENTS THAT MAY BE REQUIRED TO CONDUCT A PROCUREMENT REVIEW</w:t>
      </w:r>
      <w:r w:rsidRPr="004334A1">
        <w:rPr>
          <w:rFonts w:ascii="Calibri" w:eastAsia="Times New Roman" w:hAnsi="Calibri" w:cs="Times New Roman"/>
          <w:b/>
          <w:bCs/>
          <w:color w:val="000000"/>
        </w:rPr>
        <w:t>.</w:t>
      </w:r>
      <w:r w:rsidRPr="004334A1">
        <w:rPr>
          <w:rFonts w:ascii="Calibri" w:eastAsia="Times New Roman" w:hAnsi="Calibri" w:cs="Times New Roman"/>
          <w:color w:val="000000"/>
        </w:rPr>
        <w:t xml:space="preserve">  </w:t>
      </w:r>
    </w:p>
    <w:p w:rsidR="004334A1" w:rsidRPr="009B3A88" w:rsidRDefault="004334A1" w:rsidP="004334A1">
      <w:pPr>
        <w:spacing w:after="0" w:line="240" w:lineRule="auto"/>
        <w:rPr>
          <w:rFonts w:ascii="Calibri" w:eastAsia="Times New Roman" w:hAnsi="Calibri" w:cs="Times New Roman"/>
          <w:b/>
          <w:bCs/>
          <w:color w:val="000000"/>
        </w:rPr>
      </w:pPr>
      <w:r w:rsidRPr="009B3A88">
        <w:rPr>
          <w:rFonts w:ascii="Calibri" w:eastAsia="Times New Roman" w:hAnsi="Calibri" w:cs="Times New Roman"/>
          <w:b/>
          <w:bCs/>
          <w:color w:val="000000"/>
        </w:rPr>
        <w:t>General</w:t>
      </w:r>
    </w:p>
    <w:p w:rsidR="004334A1" w:rsidRPr="009B3A88" w:rsidRDefault="00F60C5C" w:rsidP="00F60C5C">
      <w:pPr>
        <w:spacing w:after="0" w:line="240" w:lineRule="auto"/>
        <w:ind w:left="288"/>
        <w:rPr>
          <w:rFonts w:ascii="Calibri" w:eastAsia="Times New Roman" w:hAnsi="Calibri" w:cs="Times New Roman"/>
          <w:bCs/>
          <w:color w:val="000000"/>
        </w:rPr>
      </w:pPr>
      <w:r>
        <w:rPr>
          <w:rFonts w:ascii="Symbol" w:eastAsia="Times New Roman" w:hAnsi="Symbol" w:cs="Times New Roman"/>
          <w:bCs/>
          <w:color w:val="000000"/>
          <w:highlight w:val="lightGray"/>
        </w:rPr>
        <w:sym w:font="Wingdings" w:char="F06F"/>
      </w:r>
      <w:r>
        <w:rPr>
          <w:rFonts w:ascii="Symbol" w:eastAsia="Times New Roman" w:hAnsi="Symbol" w:cs="Times New Roman"/>
          <w:bCs/>
          <w:color w:val="000000"/>
        </w:rPr>
        <w:t></w:t>
      </w:r>
      <w:r w:rsidR="004334A1" w:rsidRPr="009B3A88">
        <w:rPr>
          <w:rFonts w:ascii="Calibri" w:eastAsia="Times New Roman" w:hAnsi="Calibri" w:cs="Times New Roman"/>
          <w:bCs/>
          <w:color w:val="000000"/>
        </w:rPr>
        <w:t>Written Code of Conduct</w:t>
      </w:r>
    </w:p>
    <w:p w:rsidR="004334A1" w:rsidRPr="009B3A88" w:rsidRDefault="00F60C5C" w:rsidP="00F60C5C">
      <w:pPr>
        <w:spacing w:after="0" w:line="240" w:lineRule="auto"/>
        <w:ind w:left="288"/>
        <w:rPr>
          <w:rFonts w:ascii="Calibri" w:eastAsia="Times New Roman" w:hAnsi="Calibri" w:cs="Times New Roman"/>
          <w:bCs/>
          <w:color w:val="000000"/>
        </w:rPr>
      </w:pPr>
      <w:r>
        <w:rPr>
          <w:rFonts w:ascii="Symbol" w:eastAsia="Times New Roman" w:hAnsi="Symbol" w:cs="Times New Roman"/>
          <w:bCs/>
          <w:color w:val="000000"/>
          <w:highlight w:val="lightGray"/>
        </w:rPr>
        <w:sym w:font="Wingdings" w:char="F06F"/>
      </w:r>
      <w:r>
        <w:rPr>
          <w:rFonts w:ascii="Symbol" w:eastAsia="Times New Roman" w:hAnsi="Symbol" w:cs="Times New Roman"/>
          <w:bCs/>
          <w:color w:val="000000"/>
        </w:rPr>
        <w:t></w:t>
      </w:r>
      <w:r w:rsidR="004334A1" w:rsidRPr="009B3A88">
        <w:rPr>
          <w:rFonts w:ascii="Calibri" w:eastAsia="Times New Roman" w:hAnsi="Calibri" w:cs="Times New Roman"/>
          <w:bCs/>
          <w:color w:val="000000"/>
        </w:rPr>
        <w:t>Documented Procurement Procedures</w:t>
      </w:r>
    </w:p>
    <w:p w:rsidR="004334A1" w:rsidRPr="009B3A88" w:rsidRDefault="004334A1" w:rsidP="004334A1">
      <w:pPr>
        <w:spacing w:after="0" w:line="240" w:lineRule="auto"/>
        <w:rPr>
          <w:rFonts w:ascii="Calibri" w:eastAsia="Times New Roman" w:hAnsi="Calibri" w:cs="Times New Roman"/>
          <w:b/>
          <w:bCs/>
          <w:color w:val="000000"/>
        </w:rPr>
      </w:pPr>
      <w:r w:rsidRPr="009B3A88">
        <w:rPr>
          <w:rFonts w:ascii="Calibri" w:eastAsia="Times New Roman" w:hAnsi="Calibri" w:cs="Times New Roman"/>
          <w:b/>
          <w:bCs/>
          <w:color w:val="000000"/>
        </w:rPr>
        <w:t>SFA Procurement Table</w:t>
      </w:r>
    </w:p>
    <w:p w:rsidR="004334A1" w:rsidRPr="009B3A88" w:rsidRDefault="00F60C5C" w:rsidP="00F60C5C">
      <w:pPr>
        <w:spacing w:after="0" w:line="240" w:lineRule="auto"/>
        <w:ind w:left="288"/>
        <w:rPr>
          <w:rFonts w:ascii="Calibri" w:eastAsia="Times New Roman" w:hAnsi="Calibri" w:cs="Times New Roman"/>
          <w:bCs/>
          <w:color w:val="000000"/>
        </w:rPr>
      </w:pPr>
      <w:r>
        <w:rPr>
          <w:rFonts w:ascii="Symbol" w:eastAsia="Times New Roman" w:hAnsi="Symbol" w:cs="Times New Roman"/>
          <w:bCs/>
          <w:color w:val="000000"/>
          <w:highlight w:val="lightGray"/>
        </w:rPr>
        <w:sym w:font="Wingdings" w:char="F06F"/>
      </w:r>
      <w:r>
        <w:rPr>
          <w:rFonts w:ascii="Symbol" w:eastAsia="Times New Roman" w:hAnsi="Symbol" w:cs="Times New Roman"/>
          <w:bCs/>
          <w:color w:val="000000"/>
        </w:rPr>
        <w:t></w:t>
      </w:r>
      <w:r w:rsidR="004334A1" w:rsidRPr="009B3A88">
        <w:rPr>
          <w:rFonts w:ascii="Calibri" w:eastAsia="Times New Roman" w:hAnsi="Calibri" w:cs="Times New Roman"/>
          <w:bCs/>
          <w:color w:val="000000"/>
        </w:rPr>
        <w:t>Vendor Paid List/Summary of Total Expenditures by Vendor Report: Total Expenditures by Vendor (nonprofit food service account only)</w:t>
      </w:r>
    </w:p>
    <w:p w:rsidR="004334A1" w:rsidRPr="009B3A88" w:rsidRDefault="004334A1" w:rsidP="004334A1">
      <w:pPr>
        <w:spacing w:after="0" w:line="240" w:lineRule="auto"/>
        <w:rPr>
          <w:rFonts w:ascii="Calibri" w:eastAsia="Times New Roman" w:hAnsi="Calibri" w:cs="Times New Roman"/>
          <w:b/>
          <w:bCs/>
          <w:color w:val="000000"/>
        </w:rPr>
      </w:pPr>
      <w:r w:rsidRPr="009B3A88">
        <w:rPr>
          <w:rFonts w:ascii="Calibri" w:eastAsia="Times New Roman" w:hAnsi="Calibri" w:cs="Times New Roman"/>
          <w:b/>
          <w:bCs/>
          <w:color w:val="000000"/>
        </w:rPr>
        <w:t>Micro-purchases (</w:t>
      </w:r>
      <w:r w:rsidRPr="009B3A88">
        <w:rPr>
          <w:rFonts w:ascii="Calibri" w:eastAsia="Times New Roman" w:hAnsi="Calibri" w:cs="Times New Roman"/>
          <w:b/>
          <w:bCs/>
          <w:i/>
          <w:color w:val="000000"/>
        </w:rPr>
        <w:t>Vendor</w:t>
      </w:r>
      <w:r w:rsidR="0020339C">
        <w:rPr>
          <w:rFonts w:ascii="Calibri" w:eastAsia="Times New Roman" w:hAnsi="Calibri" w:cs="Times New Roman"/>
          <w:b/>
          <w:bCs/>
          <w:i/>
          <w:color w:val="000000"/>
        </w:rPr>
        <w:t xml:space="preserve"> transactions</w:t>
      </w:r>
      <w:r w:rsidRPr="009B3A88">
        <w:rPr>
          <w:rFonts w:ascii="Calibri" w:eastAsia="Times New Roman" w:hAnsi="Calibri" w:cs="Times New Roman"/>
          <w:b/>
          <w:bCs/>
          <w:i/>
          <w:color w:val="000000"/>
        </w:rPr>
        <w:t xml:space="preserve"> selected for review</w:t>
      </w:r>
      <w:r w:rsidRPr="009B3A88">
        <w:rPr>
          <w:rFonts w:ascii="Calibri" w:eastAsia="Times New Roman" w:hAnsi="Calibri" w:cs="Times New Roman"/>
          <w:b/>
          <w:bCs/>
          <w:color w:val="000000"/>
        </w:rPr>
        <w:t>)</w:t>
      </w:r>
    </w:p>
    <w:p w:rsidR="004334A1" w:rsidRPr="009B3A88" w:rsidRDefault="00F60C5C" w:rsidP="00F60C5C">
      <w:pPr>
        <w:spacing w:after="0" w:line="240" w:lineRule="auto"/>
        <w:ind w:left="288"/>
        <w:rPr>
          <w:rFonts w:ascii="Calibri" w:eastAsia="Times New Roman" w:hAnsi="Calibri" w:cs="Times New Roman"/>
          <w:bCs/>
          <w:color w:val="000000"/>
        </w:rPr>
      </w:pPr>
      <w:r>
        <w:rPr>
          <w:rFonts w:ascii="Symbol" w:eastAsia="Times New Roman" w:hAnsi="Symbol" w:cs="Times New Roman"/>
          <w:bCs/>
          <w:color w:val="000000"/>
          <w:highlight w:val="lightGray"/>
        </w:rPr>
        <w:sym w:font="Wingdings" w:char="F06F"/>
      </w:r>
      <w:r>
        <w:rPr>
          <w:rFonts w:ascii="Symbol" w:eastAsia="Times New Roman" w:hAnsi="Symbol" w:cs="Times New Roman"/>
          <w:bCs/>
          <w:color w:val="000000"/>
        </w:rPr>
        <w:t></w:t>
      </w:r>
      <w:r w:rsidR="004334A1" w:rsidRPr="009B3A88">
        <w:rPr>
          <w:rFonts w:ascii="Calibri" w:eastAsia="Times New Roman" w:hAnsi="Calibri" w:cs="Times New Roman"/>
          <w:bCs/>
          <w:color w:val="000000"/>
        </w:rPr>
        <w:t>Purchase orders issued</w:t>
      </w:r>
    </w:p>
    <w:p w:rsidR="004334A1" w:rsidRPr="009B3A88" w:rsidRDefault="00F60C5C" w:rsidP="00F60C5C">
      <w:pPr>
        <w:spacing w:after="0" w:line="240" w:lineRule="auto"/>
        <w:ind w:left="288"/>
        <w:rPr>
          <w:rFonts w:ascii="Calibri" w:eastAsia="Times New Roman" w:hAnsi="Calibri" w:cs="Times New Roman"/>
          <w:bCs/>
          <w:color w:val="000000"/>
        </w:rPr>
      </w:pPr>
      <w:r>
        <w:rPr>
          <w:rFonts w:ascii="Symbol" w:eastAsia="Times New Roman" w:hAnsi="Symbol" w:cs="Times New Roman"/>
          <w:bCs/>
          <w:color w:val="000000"/>
          <w:highlight w:val="lightGray"/>
        </w:rPr>
        <w:sym w:font="Wingdings" w:char="F06F"/>
      </w:r>
      <w:r>
        <w:rPr>
          <w:rFonts w:ascii="Symbol" w:eastAsia="Times New Roman" w:hAnsi="Symbol" w:cs="Times New Roman"/>
          <w:bCs/>
          <w:color w:val="000000"/>
        </w:rPr>
        <w:t></w:t>
      </w:r>
      <w:r w:rsidR="004334A1" w:rsidRPr="009B3A88">
        <w:rPr>
          <w:rFonts w:ascii="Calibri" w:eastAsia="Times New Roman" w:hAnsi="Calibri" w:cs="Times New Roman"/>
          <w:bCs/>
          <w:color w:val="000000"/>
        </w:rPr>
        <w:t>Receipts/Invoices</w:t>
      </w:r>
    </w:p>
    <w:p w:rsidR="004334A1" w:rsidRPr="009B3A88" w:rsidRDefault="004334A1" w:rsidP="004334A1">
      <w:pPr>
        <w:spacing w:after="0" w:line="240" w:lineRule="auto"/>
        <w:rPr>
          <w:rFonts w:ascii="Calibri" w:eastAsia="Times New Roman" w:hAnsi="Calibri" w:cs="Times New Roman"/>
          <w:b/>
          <w:bCs/>
          <w:color w:val="000000"/>
        </w:rPr>
      </w:pPr>
      <w:r w:rsidRPr="009B3A88">
        <w:rPr>
          <w:rFonts w:ascii="Calibri" w:eastAsia="Times New Roman" w:hAnsi="Calibri" w:cs="Times New Roman"/>
          <w:b/>
          <w:bCs/>
          <w:color w:val="000000"/>
        </w:rPr>
        <w:t>Small Purchase Procurements (</w:t>
      </w:r>
      <w:r w:rsidRPr="009B3A88">
        <w:rPr>
          <w:rFonts w:ascii="Calibri" w:eastAsia="Times New Roman" w:hAnsi="Calibri" w:cs="Times New Roman"/>
          <w:b/>
          <w:bCs/>
          <w:i/>
          <w:color w:val="000000"/>
        </w:rPr>
        <w:t>Vendor</w:t>
      </w:r>
      <w:r w:rsidR="0020339C">
        <w:rPr>
          <w:rFonts w:ascii="Calibri" w:eastAsia="Times New Roman" w:hAnsi="Calibri" w:cs="Times New Roman"/>
          <w:b/>
          <w:bCs/>
          <w:i/>
          <w:color w:val="000000"/>
        </w:rPr>
        <w:t xml:space="preserve"> transactions</w:t>
      </w:r>
      <w:r w:rsidRPr="009B3A88">
        <w:rPr>
          <w:rFonts w:ascii="Calibri" w:eastAsia="Times New Roman" w:hAnsi="Calibri" w:cs="Times New Roman"/>
          <w:b/>
          <w:bCs/>
          <w:i/>
          <w:color w:val="000000"/>
        </w:rPr>
        <w:t xml:space="preserve"> selected for review</w:t>
      </w:r>
      <w:r w:rsidRPr="009B3A88">
        <w:rPr>
          <w:rFonts w:ascii="Calibri" w:eastAsia="Times New Roman" w:hAnsi="Calibri" w:cs="Times New Roman"/>
          <w:b/>
          <w:bCs/>
          <w:color w:val="000000"/>
        </w:rPr>
        <w:t>)</w:t>
      </w:r>
    </w:p>
    <w:p w:rsidR="004334A1" w:rsidRPr="009B3A88" w:rsidRDefault="00F60C5C" w:rsidP="00F60C5C">
      <w:pPr>
        <w:spacing w:after="0" w:line="240" w:lineRule="auto"/>
        <w:ind w:left="288"/>
        <w:rPr>
          <w:rFonts w:ascii="Calibri" w:eastAsia="Times New Roman" w:hAnsi="Calibri" w:cs="Times New Roman"/>
          <w:bCs/>
          <w:color w:val="000000"/>
        </w:rPr>
      </w:pPr>
      <w:r>
        <w:rPr>
          <w:rFonts w:ascii="Symbol" w:eastAsia="Times New Roman" w:hAnsi="Symbol" w:cs="Times New Roman"/>
          <w:bCs/>
          <w:color w:val="000000"/>
          <w:highlight w:val="lightGray"/>
        </w:rPr>
        <w:sym w:font="Wingdings" w:char="F06F"/>
      </w:r>
      <w:r>
        <w:rPr>
          <w:rFonts w:ascii="Symbol" w:eastAsia="Times New Roman" w:hAnsi="Symbol" w:cs="Times New Roman"/>
          <w:bCs/>
          <w:color w:val="000000"/>
        </w:rPr>
        <w:t></w:t>
      </w:r>
      <w:r w:rsidR="004334A1" w:rsidRPr="009B3A88">
        <w:rPr>
          <w:rFonts w:ascii="Calibri" w:eastAsia="Times New Roman" w:hAnsi="Calibri" w:cs="Times New Roman"/>
          <w:bCs/>
          <w:color w:val="000000"/>
        </w:rPr>
        <w:t>Solicitation documents (specifications, evaluation criteria)</w:t>
      </w:r>
    </w:p>
    <w:p w:rsidR="004334A1" w:rsidRPr="009B3A88" w:rsidRDefault="00F60C5C" w:rsidP="00F60C5C">
      <w:pPr>
        <w:spacing w:after="0" w:line="240" w:lineRule="auto"/>
        <w:ind w:left="288"/>
        <w:rPr>
          <w:rFonts w:ascii="Calibri" w:eastAsia="Times New Roman" w:hAnsi="Calibri" w:cs="Times New Roman"/>
          <w:bCs/>
          <w:color w:val="000000"/>
        </w:rPr>
      </w:pPr>
      <w:r>
        <w:rPr>
          <w:rFonts w:ascii="Symbol" w:eastAsia="Times New Roman" w:hAnsi="Symbol" w:cs="Times New Roman"/>
          <w:bCs/>
          <w:color w:val="000000"/>
          <w:highlight w:val="lightGray"/>
        </w:rPr>
        <w:sym w:font="Wingdings" w:char="F06F"/>
      </w:r>
      <w:r>
        <w:rPr>
          <w:rFonts w:ascii="Symbol" w:eastAsia="Times New Roman" w:hAnsi="Symbol" w:cs="Times New Roman"/>
          <w:bCs/>
          <w:color w:val="000000"/>
        </w:rPr>
        <w:t></w:t>
      </w:r>
      <w:r w:rsidR="004334A1" w:rsidRPr="009B3A88">
        <w:rPr>
          <w:rFonts w:ascii="Calibri" w:eastAsia="Times New Roman" w:hAnsi="Calibri" w:cs="Times New Roman"/>
          <w:bCs/>
          <w:color w:val="000000"/>
        </w:rPr>
        <w:t>Bid Quotes/Responses</w:t>
      </w:r>
    </w:p>
    <w:p w:rsidR="004334A1" w:rsidRPr="009B3A88" w:rsidRDefault="00F60C5C" w:rsidP="00F60C5C">
      <w:pPr>
        <w:spacing w:after="0" w:line="240" w:lineRule="auto"/>
        <w:ind w:left="288"/>
        <w:rPr>
          <w:rFonts w:ascii="Calibri" w:eastAsia="Times New Roman" w:hAnsi="Calibri" w:cs="Times New Roman"/>
          <w:bCs/>
          <w:color w:val="000000"/>
        </w:rPr>
      </w:pPr>
      <w:r>
        <w:rPr>
          <w:rFonts w:ascii="Symbol" w:eastAsia="Times New Roman" w:hAnsi="Symbol" w:cs="Times New Roman"/>
          <w:bCs/>
          <w:color w:val="000000"/>
          <w:highlight w:val="lightGray"/>
        </w:rPr>
        <w:sym w:font="Wingdings" w:char="F06F"/>
      </w:r>
      <w:r>
        <w:rPr>
          <w:rFonts w:ascii="Symbol" w:eastAsia="Times New Roman" w:hAnsi="Symbol" w:cs="Times New Roman"/>
          <w:bCs/>
          <w:color w:val="000000"/>
        </w:rPr>
        <w:t></w:t>
      </w:r>
      <w:r w:rsidR="004334A1" w:rsidRPr="009B3A88">
        <w:rPr>
          <w:rFonts w:ascii="Calibri" w:eastAsia="Times New Roman" w:hAnsi="Calibri" w:cs="Times New Roman"/>
          <w:bCs/>
          <w:color w:val="000000"/>
        </w:rPr>
        <w:t>Evaluation of Responses for Award</w:t>
      </w:r>
    </w:p>
    <w:p w:rsidR="004334A1" w:rsidRPr="009B3A88" w:rsidRDefault="00F60C5C" w:rsidP="00F60C5C">
      <w:pPr>
        <w:spacing w:after="0" w:line="240" w:lineRule="auto"/>
        <w:ind w:left="288"/>
        <w:rPr>
          <w:rFonts w:ascii="Calibri" w:eastAsia="Times New Roman" w:hAnsi="Calibri" w:cs="Times New Roman"/>
          <w:bCs/>
          <w:color w:val="000000"/>
        </w:rPr>
      </w:pPr>
      <w:r>
        <w:rPr>
          <w:rFonts w:ascii="Symbol" w:eastAsia="Times New Roman" w:hAnsi="Symbol" w:cs="Times New Roman"/>
          <w:bCs/>
          <w:color w:val="000000"/>
          <w:highlight w:val="lightGray"/>
        </w:rPr>
        <w:sym w:font="Wingdings" w:char="F06F"/>
      </w:r>
      <w:r>
        <w:rPr>
          <w:rFonts w:ascii="Calibri" w:eastAsia="Times New Roman" w:hAnsi="Calibri" w:cs="Times New Roman"/>
          <w:bCs/>
          <w:color w:val="000000"/>
        </w:rPr>
        <w:t xml:space="preserve"> </w:t>
      </w:r>
      <w:r w:rsidR="004334A1" w:rsidRPr="009B3A88">
        <w:rPr>
          <w:rFonts w:ascii="Calibri" w:eastAsia="Times New Roman" w:hAnsi="Calibri" w:cs="Times New Roman"/>
          <w:bCs/>
          <w:color w:val="000000"/>
        </w:rPr>
        <w:t>Purchase orders</w:t>
      </w:r>
    </w:p>
    <w:p w:rsidR="004334A1" w:rsidRPr="009B3A88" w:rsidRDefault="00F60C5C" w:rsidP="00F60C5C">
      <w:pPr>
        <w:spacing w:after="0" w:line="240" w:lineRule="auto"/>
        <w:ind w:left="288"/>
        <w:rPr>
          <w:rFonts w:ascii="Calibri" w:eastAsia="Times New Roman" w:hAnsi="Calibri" w:cs="Times New Roman"/>
          <w:bCs/>
          <w:color w:val="000000"/>
        </w:rPr>
      </w:pPr>
      <w:r>
        <w:rPr>
          <w:rFonts w:ascii="Symbol" w:eastAsia="Times New Roman" w:hAnsi="Symbol" w:cs="Times New Roman"/>
          <w:bCs/>
          <w:color w:val="000000"/>
          <w:highlight w:val="lightGray"/>
        </w:rPr>
        <w:sym w:font="Wingdings" w:char="F06F"/>
      </w:r>
      <w:r>
        <w:rPr>
          <w:rFonts w:ascii="Symbol" w:eastAsia="Times New Roman" w:hAnsi="Symbol" w:cs="Times New Roman"/>
          <w:bCs/>
          <w:color w:val="000000"/>
        </w:rPr>
        <w:t></w:t>
      </w:r>
      <w:r w:rsidR="004334A1" w:rsidRPr="009B3A88">
        <w:rPr>
          <w:rFonts w:ascii="Calibri" w:eastAsia="Times New Roman" w:hAnsi="Calibri" w:cs="Times New Roman"/>
          <w:bCs/>
          <w:color w:val="000000"/>
        </w:rPr>
        <w:t>Receipts/Invoices</w:t>
      </w:r>
    </w:p>
    <w:p w:rsidR="004334A1" w:rsidRPr="009B3A88" w:rsidRDefault="004334A1" w:rsidP="004334A1">
      <w:pPr>
        <w:spacing w:after="0" w:line="240" w:lineRule="auto"/>
        <w:rPr>
          <w:rFonts w:ascii="Calibri" w:eastAsia="Times New Roman" w:hAnsi="Calibri" w:cs="Times New Roman"/>
          <w:b/>
          <w:bCs/>
          <w:color w:val="000000"/>
        </w:rPr>
      </w:pPr>
      <w:r w:rsidRPr="009B3A88">
        <w:rPr>
          <w:rFonts w:ascii="Calibri" w:eastAsia="Times New Roman" w:hAnsi="Calibri" w:cs="Times New Roman"/>
          <w:b/>
          <w:bCs/>
          <w:color w:val="000000"/>
        </w:rPr>
        <w:t>Formal Procurements (</w:t>
      </w:r>
      <w:r w:rsidRPr="009B3A88">
        <w:rPr>
          <w:rFonts w:ascii="Calibri" w:eastAsia="Times New Roman" w:hAnsi="Calibri" w:cs="Times New Roman"/>
          <w:b/>
          <w:bCs/>
          <w:i/>
          <w:color w:val="000000"/>
        </w:rPr>
        <w:t>Documents for vendor</w:t>
      </w:r>
      <w:r w:rsidR="0020339C">
        <w:rPr>
          <w:rFonts w:ascii="Calibri" w:eastAsia="Times New Roman" w:hAnsi="Calibri" w:cs="Times New Roman"/>
          <w:b/>
          <w:bCs/>
          <w:i/>
          <w:color w:val="000000"/>
        </w:rPr>
        <w:t xml:space="preserve"> contracts</w:t>
      </w:r>
      <w:r w:rsidRPr="009B3A88">
        <w:rPr>
          <w:rFonts w:ascii="Calibri" w:eastAsia="Times New Roman" w:hAnsi="Calibri" w:cs="Times New Roman"/>
          <w:b/>
          <w:bCs/>
          <w:i/>
          <w:color w:val="000000"/>
        </w:rPr>
        <w:t xml:space="preserve"> selected</w:t>
      </w:r>
      <w:r w:rsidRPr="009B3A88">
        <w:rPr>
          <w:rFonts w:ascii="Calibri" w:eastAsia="Times New Roman" w:hAnsi="Calibri" w:cs="Times New Roman"/>
          <w:b/>
          <w:bCs/>
          <w:color w:val="000000"/>
        </w:rPr>
        <w:t>)</w:t>
      </w:r>
    </w:p>
    <w:p w:rsidR="004334A1" w:rsidRPr="009B3A88" w:rsidRDefault="00F60C5C" w:rsidP="00C9494E">
      <w:pPr>
        <w:spacing w:after="0" w:line="240" w:lineRule="auto"/>
        <w:ind w:left="288"/>
        <w:rPr>
          <w:rFonts w:ascii="Calibri" w:eastAsia="Times New Roman" w:hAnsi="Calibri" w:cs="Times New Roman"/>
          <w:bCs/>
          <w:color w:val="000000"/>
        </w:rPr>
      </w:pPr>
      <w:r>
        <w:rPr>
          <w:rFonts w:ascii="Symbol" w:eastAsia="Times New Roman" w:hAnsi="Symbol" w:cs="Times New Roman"/>
          <w:bCs/>
          <w:color w:val="000000"/>
          <w:highlight w:val="lightGray"/>
        </w:rPr>
        <w:sym w:font="Wingdings" w:char="F06F"/>
      </w:r>
      <w:r>
        <w:rPr>
          <w:rFonts w:ascii="Symbol" w:eastAsia="Times New Roman" w:hAnsi="Symbol" w:cs="Times New Roman"/>
          <w:bCs/>
          <w:color w:val="000000"/>
        </w:rPr>
        <w:t></w:t>
      </w:r>
      <w:r w:rsidR="004334A1" w:rsidRPr="009B3A88">
        <w:rPr>
          <w:rFonts w:ascii="Calibri" w:eastAsia="Times New Roman" w:hAnsi="Calibri" w:cs="Times New Roman"/>
          <w:bCs/>
          <w:color w:val="000000"/>
        </w:rPr>
        <w:t>Solicitation documents (specifications, evaluations, contracts, etc.)</w:t>
      </w:r>
    </w:p>
    <w:p w:rsidR="004334A1" w:rsidRPr="009B3A88" w:rsidRDefault="00F60C5C" w:rsidP="00C9494E">
      <w:pPr>
        <w:spacing w:after="0" w:line="240" w:lineRule="auto"/>
        <w:ind w:left="288"/>
        <w:rPr>
          <w:rFonts w:ascii="Calibri" w:eastAsia="Times New Roman" w:hAnsi="Calibri" w:cs="Times New Roman"/>
          <w:bCs/>
          <w:color w:val="000000"/>
        </w:rPr>
      </w:pPr>
      <w:r>
        <w:rPr>
          <w:rFonts w:ascii="Symbol" w:eastAsia="Times New Roman" w:hAnsi="Symbol" w:cs="Times New Roman"/>
          <w:bCs/>
          <w:color w:val="000000"/>
          <w:highlight w:val="lightGray"/>
        </w:rPr>
        <w:sym w:font="Wingdings" w:char="F06F"/>
      </w:r>
      <w:r>
        <w:rPr>
          <w:rFonts w:ascii="Symbol" w:eastAsia="Times New Roman" w:hAnsi="Symbol" w:cs="Times New Roman"/>
          <w:bCs/>
          <w:color w:val="000000"/>
        </w:rPr>
        <w:t></w:t>
      </w:r>
      <w:r w:rsidR="004334A1" w:rsidRPr="009B3A88">
        <w:rPr>
          <w:rFonts w:ascii="Calibri" w:eastAsia="Times New Roman" w:hAnsi="Calibri" w:cs="Times New Roman"/>
          <w:bCs/>
          <w:color w:val="000000"/>
        </w:rPr>
        <w:t>Bidder/Offeror responses</w:t>
      </w:r>
    </w:p>
    <w:p w:rsidR="004334A1" w:rsidRPr="009B3A88" w:rsidRDefault="00F60C5C" w:rsidP="00C9494E">
      <w:pPr>
        <w:spacing w:after="0" w:line="240" w:lineRule="auto"/>
        <w:ind w:left="288"/>
        <w:rPr>
          <w:rFonts w:ascii="Calibri" w:eastAsia="Times New Roman" w:hAnsi="Calibri" w:cs="Times New Roman"/>
          <w:bCs/>
          <w:color w:val="000000"/>
        </w:rPr>
      </w:pPr>
      <w:r>
        <w:rPr>
          <w:rFonts w:ascii="Symbol" w:eastAsia="Times New Roman" w:hAnsi="Symbol" w:cs="Times New Roman"/>
          <w:bCs/>
          <w:color w:val="000000"/>
          <w:highlight w:val="lightGray"/>
        </w:rPr>
        <w:sym w:font="Wingdings" w:char="F06F"/>
      </w:r>
      <w:r>
        <w:rPr>
          <w:rFonts w:ascii="Symbol" w:eastAsia="Times New Roman" w:hAnsi="Symbol" w:cs="Times New Roman"/>
          <w:bCs/>
          <w:color w:val="000000"/>
        </w:rPr>
        <w:t></w:t>
      </w:r>
      <w:r w:rsidR="004334A1" w:rsidRPr="009B3A88">
        <w:rPr>
          <w:rFonts w:ascii="Calibri" w:eastAsia="Times New Roman" w:hAnsi="Calibri" w:cs="Times New Roman"/>
          <w:bCs/>
          <w:color w:val="000000"/>
        </w:rPr>
        <w:t>Evaluation of responses for contract award</w:t>
      </w:r>
    </w:p>
    <w:p w:rsidR="004334A1" w:rsidRPr="009B3A88" w:rsidRDefault="00F60C5C" w:rsidP="00C9494E">
      <w:pPr>
        <w:spacing w:after="0" w:line="240" w:lineRule="auto"/>
        <w:ind w:left="288"/>
        <w:rPr>
          <w:rFonts w:ascii="Calibri" w:eastAsia="Times New Roman" w:hAnsi="Calibri" w:cs="Times New Roman"/>
          <w:bCs/>
          <w:color w:val="000000"/>
        </w:rPr>
      </w:pPr>
      <w:r>
        <w:rPr>
          <w:rFonts w:ascii="Symbol" w:eastAsia="Times New Roman" w:hAnsi="Symbol" w:cs="Times New Roman"/>
          <w:bCs/>
          <w:color w:val="000000"/>
          <w:highlight w:val="lightGray"/>
        </w:rPr>
        <w:sym w:font="Wingdings" w:char="F06F"/>
      </w:r>
      <w:r>
        <w:rPr>
          <w:rFonts w:ascii="Symbol" w:eastAsia="Times New Roman" w:hAnsi="Symbol" w:cs="Times New Roman"/>
          <w:bCs/>
          <w:color w:val="000000"/>
        </w:rPr>
        <w:t></w:t>
      </w:r>
      <w:r w:rsidR="004334A1" w:rsidRPr="009B3A88">
        <w:rPr>
          <w:rFonts w:ascii="Calibri" w:eastAsia="Times New Roman" w:hAnsi="Calibri" w:cs="Times New Roman"/>
          <w:bCs/>
          <w:color w:val="000000"/>
        </w:rPr>
        <w:t>Executed contracts</w:t>
      </w:r>
    </w:p>
    <w:p w:rsidR="004334A1" w:rsidRPr="009B3A88" w:rsidRDefault="00F60C5C" w:rsidP="00C9494E">
      <w:pPr>
        <w:spacing w:after="0" w:line="240" w:lineRule="auto"/>
        <w:ind w:left="288"/>
        <w:rPr>
          <w:rFonts w:ascii="Calibri" w:eastAsia="Times New Roman" w:hAnsi="Calibri" w:cs="Times New Roman"/>
          <w:bCs/>
          <w:color w:val="000000"/>
        </w:rPr>
      </w:pPr>
      <w:r>
        <w:rPr>
          <w:rFonts w:ascii="Symbol" w:eastAsia="Times New Roman" w:hAnsi="Symbol" w:cs="Times New Roman"/>
          <w:bCs/>
          <w:color w:val="000000"/>
          <w:highlight w:val="lightGray"/>
        </w:rPr>
        <w:sym w:font="Wingdings" w:char="F06F"/>
      </w:r>
      <w:r>
        <w:rPr>
          <w:rFonts w:ascii="Symbol" w:eastAsia="Times New Roman" w:hAnsi="Symbol" w:cs="Times New Roman"/>
          <w:bCs/>
          <w:color w:val="000000"/>
        </w:rPr>
        <w:t></w:t>
      </w:r>
      <w:r w:rsidR="004334A1" w:rsidRPr="009B3A88">
        <w:rPr>
          <w:rFonts w:ascii="Calibri" w:eastAsia="Times New Roman" w:hAnsi="Calibri" w:cs="Times New Roman"/>
          <w:bCs/>
          <w:color w:val="000000"/>
        </w:rPr>
        <w:t>Contract renewal/addendum/amendments, if applicable (since original contract was awarded)</w:t>
      </w:r>
    </w:p>
    <w:p w:rsidR="004334A1" w:rsidRPr="009B3A88" w:rsidRDefault="00C9494E" w:rsidP="00C9494E">
      <w:pPr>
        <w:spacing w:after="0" w:line="240" w:lineRule="auto"/>
        <w:ind w:left="288"/>
        <w:rPr>
          <w:rFonts w:ascii="Calibri" w:eastAsia="Times New Roman" w:hAnsi="Calibri" w:cs="Times New Roman"/>
          <w:bCs/>
          <w:color w:val="000000"/>
        </w:rPr>
      </w:pPr>
      <w:r>
        <w:rPr>
          <w:rFonts w:ascii="Symbol" w:eastAsia="Times New Roman" w:hAnsi="Symbol" w:cs="Times New Roman"/>
          <w:bCs/>
          <w:color w:val="000000"/>
          <w:highlight w:val="lightGray"/>
        </w:rPr>
        <w:sym w:font="Wingdings" w:char="F06F"/>
      </w:r>
      <w:r>
        <w:rPr>
          <w:rFonts w:ascii="Symbol" w:eastAsia="Times New Roman" w:hAnsi="Symbol" w:cs="Times New Roman"/>
          <w:bCs/>
          <w:color w:val="000000"/>
        </w:rPr>
        <w:t></w:t>
      </w:r>
      <w:r w:rsidR="004334A1" w:rsidRPr="009B3A88">
        <w:rPr>
          <w:rFonts w:ascii="Calibri" w:eastAsia="Times New Roman" w:hAnsi="Calibri" w:cs="Times New Roman"/>
          <w:bCs/>
          <w:color w:val="000000"/>
        </w:rPr>
        <w:t>Cost/price analysis documentation</w:t>
      </w:r>
    </w:p>
    <w:p w:rsidR="004334A1" w:rsidRPr="009B3A88" w:rsidRDefault="00C9494E" w:rsidP="00C9494E">
      <w:pPr>
        <w:spacing w:after="0" w:line="240" w:lineRule="auto"/>
        <w:ind w:left="288"/>
        <w:rPr>
          <w:rFonts w:ascii="Calibri" w:eastAsia="Times New Roman" w:hAnsi="Calibri" w:cs="Times New Roman"/>
          <w:bCs/>
          <w:color w:val="000000"/>
        </w:rPr>
      </w:pPr>
      <w:r>
        <w:rPr>
          <w:rFonts w:ascii="Symbol" w:eastAsia="Times New Roman" w:hAnsi="Symbol" w:cs="Times New Roman"/>
          <w:bCs/>
          <w:color w:val="000000"/>
          <w:highlight w:val="lightGray"/>
        </w:rPr>
        <w:sym w:font="Wingdings" w:char="F06F"/>
      </w:r>
      <w:r>
        <w:rPr>
          <w:rFonts w:ascii="Symbol" w:eastAsia="Times New Roman" w:hAnsi="Symbol" w:cs="Times New Roman"/>
          <w:bCs/>
          <w:color w:val="000000"/>
        </w:rPr>
        <w:t></w:t>
      </w:r>
      <w:r w:rsidR="004334A1" w:rsidRPr="009B3A88">
        <w:rPr>
          <w:rFonts w:ascii="Calibri" w:eastAsia="Times New Roman" w:hAnsi="Calibri" w:cs="Times New Roman"/>
          <w:bCs/>
          <w:color w:val="000000"/>
        </w:rPr>
        <w:t xml:space="preserve">Non-competitive proposal authorization, if applicable  </w:t>
      </w:r>
    </w:p>
    <w:p w:rsidR="004334A1" w:rsidRPr="009B3A88" w:rsidRDefault="00C9494E" w:rsidP="00C9494E">
      <w:pPr>
        <w:spacing w:after="0" w:line="240" w:lineRule="auto"/>
        <w:ind w:left="288"/>
        <w:rPr>
          <w:rFonts w:ascii="Calibri" w:eastAsia="Times New Roman" w:hAnsi="Calibri" w:cs="Times New Roman"/>
          <w:bCs/>
          <w:color w:val="000000"/>
        </w:rPr>
      </w:pPr>
      <w:r>
        <w:rPr>
          <w:rFonts w:ascii="Symbol" w:eastAsia="Times New Roman" w:hAnsi="Symbol" w:cs="Times New Roman"/>
          <w:bCs/>
          <w:color w:val="000000"/>
          <w:highlight w:val="lightGray"/>
        </w:rPr>
        <w:sym w:font="Wingdings" w:char="F06F"/>
      </w:r>
      <w:r>
        <w:rPr>
          <w:rFonts w:ascii="Symbol" w:eastAsia="Times New Roman" w:hAnsi="Symbol" w:cs="Times New Roman"/>
          <w:bCs/>
          <w:color w:val="000000"/>
        </w:rPr>
        <w:t></w:t>
      </w:r>
      <w:r w:rsidR="004334A1" w:rsidRPr="009B3A88">
        <w:rPr>
          <w:rFonts w:ascii="Calibri" w:eastAsia="Times New Roman" w:hAnsi="Calibri" w:cs="Times New Roman"/>
          <w:bCs/>
          <w:color w:val="000000"/>
        </w:rPr>
        <w:t>Invoices (3 vendor invoices identifying goods/services procured and amount paid)</w:t>
      </w:r>
    </w:p>
    <w:p w:rsidR="004334A1" w:rsidRPr="009B3A88" w:rsidRDefault="004334A1" w:rsidP="004334A1">
      <w:pPr>
        <w:spacing w:after="0" w:line="240" w:lineRule="auto"/>
        <w:rPr>
          <w:rFonts w:ascii="Calibri" w:eastAsia="Times New Roman" w:hAnsi="Calibri" w:cs="Times New Roman"/>
          <w:b/>
          <w:bCs/>
          <w:color w:val="000000"/>
        </w:rPr>
      </w:pPr>
      <w:r w:rsidRPr="009B3A88">
        <w:rPr>
          <w:rFonts w:ascii="Calibri" w:eastAsia="Times New Roman" w:hAnsi="Calibri" w:cs="Times New Roman"/>
          <w:b/>
          <w:bCs/>
          <w:color w:val="000000"/>
        </w:rPr>
        <w:t>FSMC – Base Year (</w:t>
      </w:r>
      <w:r w:rsidRPr="009B3A88">
        <w:rPr>
          <w:rFonts w:ascii="Calibri" w:eastAsia="Times New Roman" w:hAnsi="Calibri" w:cs="Times New Roman"/>
          <w:b/>
          <w:bCs/>
          <w:i/>
          <w:color w:val="000000"/>
        </w:rPr>
        <w:t>For State agencies reviewing the SFA-FSMC base year.</w:t>
      </w:r>
      <w:r w:rsidR="00567374">
        <w:rPr>
          <w:rFonts w:ascii="Calibri" w:eastAsia="Times New Roman" w:hAnsi="Calibri" w:cs="Times New Roman"/>
          <w:b/>
          <w:bCs/>
          <w:i/>
          <w:color w:val="000000"/>
        </w:rPr>
        <w:t xml:space="preserve"> </w:t>
      </w:r>
      <w:r w:rsidRPr="009B3A88">
        <w:rPr>
          <w:rFonts w:ascii="Calibri" w:eastAsia="Times New Roman" w:hAnsi="Calibri" w:cs="Times New Roman"/>
          <w:b/>
          <w:bCs/>
          <w:i/>
          <w:color w:val="000000"/>
        </w:rPr>
        <w:t xml:space="preserve"> Solicitation and evaluation for FSMC(s) selected.  Executed contract is on file at State agency</w:t>
      </w:r>
      <w:r w:rsidRPr="009B3A88">
        <w:rPr>
          <w:rFonts w:ascii="Calibri" w:eastAsia="Times New Roman" w:hAnsi="Calibri" w:cs="Times New Roman"/>
          <w:b/>
          <w:bCs/>
          <w:color w:val="000000"/>
        </w:rPr>
        <w:t>)</w:t>
      </w:r>
    </w:p>
    <w:p w:rsidR="004334A1" w:rsidRPr="009B3A88" w:rsidRDefault="00C9494E" w:rsidP="00C9494E">
      <w:pPr>
        <w:spacing w:after="0" w:line="240" w:lineRule="auto"/>
        <w:ind w:left="288"/>
        <w:rPr>
          <w:rFonts w:ascii="Calibri" w:eastAsia="Times New Roman" w:hAnsi="Calibri" w:cs="Times New Roman"/>
          <w:bCs/>
          <w:color w:val="000000"/>
        </w:rPr>
      </w:pPr>
      <w:r>
        <w:rPr>
          <w:rFonts w:ascii="Symbol" w:eastAsia="Times New Roman" w:hAnsi="Symbol" w:cs="Times New Roman"/>
          <w:bCs/>
          <w:color w:val="000000"/>
          <w:highlight w:val="lightGray"/>
        </w:rPr>
        <w:sym w:font="Wingdings" w:char="F06F"/>
      </w:r>
      <w:r>
        <w:rPr>
          <w:rFonts w:ascii="Symbol" w:eastAsia="Times New Roman" w:hAnsi="Symbol" w:cs="Times New Roman"/>
          <w:bCs/>
          <w:color w:val="000000"/>
        </w:rPr>
        <w:t></w:t>
      </w:r>
      <w:r w:rsidR="004334A1" w:rsidRPr="009B3A88">
        <w:rPr>
          <w:rFonts w:ascii="Calibri" w:eastAsia="Times New Roman" w:hAnsi="Calibri" w:cs="Times New Roman"/>
          <w:bCs/>
          <w:color w:val="000000"/>
        </w:rPr>
        <w:t>Solicitation documents (specifications, evaluation, contract terms, conditions, etc.)</w:t>
      </w:r>
    </w:p>
    <w:p w:rsidR="004334A1" w:rsidRPr="009B3A88" w:rsidRDefault="00C9494E" w:rsidP="00C9494E">
      <w:pPr>
        <w:spacing w:after="0" w:line="240" w:lineRule="auto"/>
        <w:ind w:left="288"/>
        <w:rPr>
          <w:rFonts w:ascii="Calibri" w:eastAsia="Times New Roman" w:hAnsi="Calibri" w:cs="Times New Roman"/>
          <w:bCs/>
          <w:color w:val="000000"/>
        </w:rPr>
      </w:pPr>
      <w:r>
        <w:rPr>
          <w:rFonts w:ascii="Symbol" w:eastAsia="Times New Roman" w:hAnsi="Symbol" w:cs="Times New Roman"/>
          <w:bCs/>
          <w:color w:val="000000"/>
          <w:highlight w:val="lightGray"/>
        </w:rPr>
        <w:sym w:font="Wingdings" w:char="F06F"/>
      </w:r>
      <w:r>
        <w:rPr>
          <w:rFonts w:ascii="Symbol" w:eastAsia="Times New Roman" w:hAnsi="Symbol" w:cs="Times New Roman"/>
          <w:bCs/>
          <w:color w:val="000000"/>
        </w:rPr>
        <w:t></w:t>
      </w:r>
      <w:r w:rsidR="004334A1" w:rsidRPr="009B3A88">
        <w:rPr>
          <w:rFonts w:ascii="Calibri" w:eastAsia="Times New Roman" w:hAnsi="Calibri" w:cs="Times New Roman"/>
          <w:bCs/>
          <w:color w:val="000000"/>
        </w:rPr>
        <w:t>Bidder/Offeror responses</w:t>
      </w:r>
    </w:p>
    <w:p w:rsidR="004334A1" w:rsidRPr="009B3A88" w:rsidRDefault="00C9494E" w:rsidP="00C9494E">
      <w:pPr>
        <w:spacing w:after="0" w:line="240" w:lineRule="auto"/>
        <w:ind w:left="288"/>
        <w:rPr>
          <w:rFonts w:ascii="Calibri" w:eastAsia="Times New Roman" w:hAnsi="Calibri" w:cs="Times New Roman"/>
          <w:bCs/>
          <w:color w:val="000000"/>
        </w:rPr>
      </w:pPr>
      <w:r>
        <w:rPr>
          <w:rFonts w:ascii="Symbol" w:eastAsia="Times New Roman" w:hAnsi="Symbol" w:cs="Times New Roman"/>
          <w:bCs/>
          <w:color w:val="000000"/>
          <w:highlight w:val="lightGray"/>
        </w:rPr>
        <w:sym w:font="Wingdings" w:char="F06F"/>
      </w:r>
      <w:r>
        <w:rPr>
          <w:rFonts w:ascii="Symbol" w:eastAsia="Times New Roman" w:hAnsi="Symbol" w:cs="Times New Roman"/>
          <w:bCs/>
          <w:color w:val="000000"/>
        </w:rPr>
        <w:t></w:t>
      </w:r>
      <w:r w:rsidR="004334A1" w:rsidRPr="009B3A88">
        <w:rPr>
          <w:rFonts w:ascii="Calibri" w:eastAsia="Times New Roman" w:hAnsi="Calibri" w:cs="Times New Roman"/>
          <w:bCs/>
          <w:color w:val="000000"/>
        </w:rPr>
        <w:t>Evaluation Documents/Scoring Sheets</w:t>
      </w:r>
    </w:p>
    <w:p w:rsidR="004334A1" w:rsidRPr="009B3A88" w:rsidRDefault="00C9494E" w:rsidP="00C9494E">
      <w:pPr>
        <w:spacing w:after="0" w:line="240" w:lineRule="auto"/>
        <w:ind w:left="288"/>
        <w:rPr>
          <w:rFonts w:ascii="Calibri" w:eastAsia="Times New Roman" w:hAnsi="Calibri" w:cs="Times New Roman"/>
          <w:bCs/>
          <w:color w:val="000000"/>
        </w:rPr>
      </w:pPr>
      <w:r>
        <w:rPr>
          <w:rFonts w:ascii="Symbol" w:eastAsia="Times New Roman" w:hAnsi="Symbol" w:cs="Times New Roman"/>
          <w:bCs/>
          <w:color w:val="000000"/>
          <w:highlight w:val="lightGray"/>
        </w:rPr>
        <w:sym w:font="Wingdings" w:char="F06F"/>
      </w:r>
      <w:r>
        <w:rPr>
          <w:rFonts w:ascii="Symbol" w:eastAsia="Times New Roman" w:hAnsi="Symbol" w:cs="Times New Roman"/>
          <w:bCs/>
          <w:color w:val="000000"/>
        </w:rPr>
        <w:t></w:t>
      </w:r>
      <w:r w:rsidR="004334A1" w:rsidRPr="009B3A88">
        <w:rPr>
          <w:rFonts w:ascii="Calibri" w:eastAsia="Times New Roman" w:hAnsi="Calibri" w:cs="Times New Roman"/>
          <w:bCs/>
          <w:color w:val="000000"/>
        </w:rPr>
        <w:t>Notification to vendors of rejected bids/offers, if applicable</w:t>
      </w:r>
    </w:p>
    <w:p w:rsidR="004334A1" w:rsidRPr="009B3A88" w:rsidRDefault="00C9494E" w:rsidP="00C9494E">
      <w:pPr>
        <w:spacing w:after="0" w:line="240" w:lineRule="auto"/>
        <w:ind w:left="288"/>
        <w:rPr>
          <w:rFonts w:ascii="Calibri" w:eastAsia="Times New Roman" w:hAnsi="Calibri" w:cs="Times New Roman"/>
          <w:bCs/>
          <w:color w:val="000000"/>
        </w:rPr>
      </w:pPr>
      <w:r>
        <w:rPr>
          <w:rFonts w:ascii="Symbol" w:eastAsia="Times New Roman" w:hAnsi="Symbol" w:cs="Times New Roman"/>
          <w:bCs/>
          <w:color w:val="000000"/>
          <w:highlight w:val="lightGray"/>
        </w:rPr>
        <w:sym w:font="Wingdings" w:char="F06F"/>
      </w:r>
      <w:r>
        <w:rPr>
          <w:rFonts w:ascii="Symbol" w:eastAsia="Times New Roman" w:hAnsi="Symbol" w:cs="Times New Roman"/>
          <w:bCs/>
          <w:color w:val="000000"/>
        </w:rPr>
        <w:t></w:t>
      </w:r>
      <w:r w:rsidR="004334A1" w:rsidRPr="009B3A88">
        <w:rPr>
          <w:rFonts w:ascii="Calibri" w:eastAsia="Times New Roman" w:hAnsi="Calibri" w:cs="Times New Roman"/>
          <w:bCs/>
          <w:color w:val="000000"/>
        </w:rPr>
        <w:t>FSMC Invoices (minimum of 3 FSMC invoices)</w:t>
      </w:r>
    </w:p>
    <w:p w:rsidR="004334A1" w:rsidRPr="009B3A88" w:rsidRDefault="00C9494E" w:rsidP="00C9494E">
      <w:pPr>
        <w:spacing w:after="0" w:line="240" w:lineRule="auto"/>
        <w:ind w:left="288"/>
        <w:rPr>
          <w:rFonts w:ascii="Calibri" w:eastAsia="Times New Roman" w:hAnsi="Calibri" w:cs="Times New Roman"/>
          <w:bCs/>
          <w:color w:val="000000"/>
        </w:rPr>
      </w:pPr>
      <w:r>
        <w:rPr>
          <w:rFonts w:ascii="Symbol" w:eastAsia="Times New Roman" w:hAnsi="Symbol" w:cs="Times New Roman"/>
          <w:bCs/>
          <w:color w:val="000000"/>
          <w:highlight w:val="lightGray"/>
        </w:rPr>
        <w:sym w:font="Wingdings" w:char="F06F"/>
      </w:r>
      <w:r>
        <w:rPr>
          <w:rFonts w:ascii="Symbol" w:eastAsia="Times New Roman" w:hAnsi="Symbol" w:cs="Times New Roman"/>
          <w:bCs/>
          <w:color w:val="000000"/>
        </w:rPr>
        <w:t></w:t>
      </w:r>
      <w:r w:rsidR="004334A1" w:rsidRPr="009B3A88">
        <w:rPr>
          <w:rFonts w:ascii="Calibri" w:eastAsia="Times New Roman" w:hAnsi="Calibri" w:cs="Times New Roman"/>
          <w:bCs/>
          <w:color w:val="000000"/>
        </w:rPr>
        <w:t>USDA Foods credits (total for prior year)</w:t>
      </w:r>
    </w:p>
    <w:p w:rsidR="004334A1" w:rsidRPr="009B3A88" w:rsidRDefault="00C9494E" w:rsidP="00C9494E">
      <w:pPr>
        <w:spacing w:after="0" w:line="240" w:lineRule="auto"/>
        <w:ind w:left="288"/>
        <w:rPr>
          <w:rFonts w:ascii="Calibri" w:eastAsia="Times New Roman" w:hAnsi="Calibri" w:cs="Times New Roman"/>
          <w:bCs/>
          <w:color w:val="000000"/>
        </w:rPr>
      </w:pPr>
      <w:r>
        <w:rPr>
          <w:rFonts w:ascii="Symbol" w:eastAsia="Times New Roman" w:hAnsi="Symbol" w:cs="Times New Roman"/>
          <w:bCs/>
          <w:color w:val="000000"/>
          <w:highlight w:val="lightGray"/>
        </w:rPr>
        <w:sym w:font="Wingdings" w:char="F06F"/>
      </w:r>
      <w:r>
        <w:rPr>
          <w:rFonts w:ascii="Symbol" w:eastAsia="Times New Roman" w:hAnsi="Symbol" w:cs="Times New Roman"/>
          <w:bCs/>
          <w:color w:val="000000"/>
        </w:rPr>
        <w:t></w:t>
      </w:r>
      <w:r w:rsidR="004334A1" w:rsidRPr="009B3A88">
        <w:rPr>
          <w:rFonts w:ascii="Calibri" w:eastAsia="Times New Roman" w:hAnsi="Calibri" w:cs="Times New Roman"/>
          <w:bCs/>
          <w:color w:val="000000"/>
        </w:rPr>
        <w:t>Reconciliation of discounts, rebates, credits (cost reimbursable contracts only)</w:t>
      </w:r>
    </w:p>
    <w:p w:rsidR="004334A1" w:rsidRPr="009B3A88" w:rsidRDefault="004334A1" w:rsidP="004334A1">
      <w:pPr>
        <w:spacing w:after="0" w:line="240" w:lineRule="auto"/>
        <w:rPr>
          <w:rFonts w:ascii="Calibri" w:eastAsia="Times New Roman" w:hAnsi="Calibri" w:cs="Times New Roman"/>
          <w:b/>
          <w:bCs/>
          <w:color w:val="000000"/>
        </w:rPr>
      </w:pPr>
      <w:r w:rsidRPr="009B3A88">
        <w:rPr>
          <w:rFonts w:ascii="Calibri" w:eastAsia="Times New Roman" w:hAnsi="Calibri" w:cs="Times New Roman"/>
          <w:b/>
          <w:bCs/>
          <w:color w:val="000000"/>
        </w:rPr>
        <w:t>FSMC – Review Year (</w:t>
      </w:r>
      <w:r w:rsidRPr="009B3A88">
        <w:rPr>
          <w:rFonts w:ascii="Calibri" w:eastAsia="Times New Roman" w:hAnsi="Calibri" w:cs="Times New Roman"/>
          <w:b/>
          <w:bCs/>
          <w:i/>
          <w:color w:val="000000"/>
        </w:rPr>
        <w:t>Reviews renewal/amendments, if not reviewed in base year</w:t>
      </w:r>
      <w:r w:rsidRPr="009B3A88">
        <w:rPr>
          <w:rFonts w:ascii="Calibri" w:eastAsia="Times New Roman" w:hAnsi="Calibri" w:cs="Times New Roman"/>
          <w:b/>
          <w:bCs/>
          <w:color w:val="000000"/>
        </w:rPr>
        <w:t xml:space="preserve">) </w:t>
      </w:r>
    </w:p>
    <w:p w:rsidR="004334A1" w:rsidRPr="009B3A88" w:rsidRDefault="00C9494E" w:rsidP="00C9494E">
      <w:pPr>
        <w:spacing w:after="0" w:line="240" w:lineRule="auto"/>
        <w:ind w:left="288"/>
        <w:rPr>
          <w:rFonts w:ascii="Calibri" w:eastAsia="Times New Roman" w:hAnsi="Calibri" w:cs="Times New Roman"/>
          <w:bCs/>
          <w:color w:val="000000"/>
        </w:rPr>
      </w:pPr>
      <w:r>
        <w:rPr>
          <w:rFonts w:ascii="Symbol" w:eastAsia="Times New Roman" w:hAnsi="Symbol" w:cs="Times New Roman"/>
          <w:bCs/>
          <w:color w:val="000000"/>
          <w:highlight w:val="lightGray"/>
        </w:rPr>
        <w:sym w:font="Wingdings" w:char="F06F"/>
      </w:r>
      <w:r>
        <w:rPr>
          <w:rFonts w:ascii="Symbol" w:eastAsia="Times New Roman" w:hAnsi="Symbol" w:cs="Times New Roman"/>
          <w:bCs/>
          <w:color w:val="000000"/>
        </w:rPr>
        <w:t></w:t>
      </w:r>
      <w:r w:rsidR="004334A1" w:rsidRPr="009B3A88">
        <w:rPr>
          <w:rFonts w:ascii="Calibri" w:eastAsia="Times New Roman" w:hAnsi="Calibri" w:cs="Times New Roman"/>
          <w:bCs/>
          <w:color w:val="000000"/>
        </w:rPr>
        <w:t>FSMC invoices</w:t>
      </w:r>
    </w:p>
    <w:p w:rsidR="004334A1" w:rsidRPr="009B3A88" w:rsidRDefault="00C9494E" w:rsidP="00C9494E">
      <w:pPr>
        <w:spacing w:after="0" w:line="240" w:lineRule="auto"/>
        <w:ind w:left="288"/>
        <w:rPr>
          <w:rFonts w:ascii="Calibri" w:eastAsia="Times New Roman" w:hAnsi="Calibri" w:cs="Times New Roman"/>
          <w:bCs/>
          <w:color w:val="000000"/>
        </w:rPr>
      </w:pPr>
      <w:r>
        <w:rPr>
          <w:rFonts w:ascii="Symbol" w:eastAsia="Times New Roman" w:hAnsi="Symbol" w:cs="Times New Roman"/>
          <w:bCs/>
          <w:color w:val="000000"/>
          <w:highlight w:val="lightGray"/>
        </w:rPr>
        <w:sym w:font="Wingdings" w:char="F06F"/>
      </w:r>
      <w:r>
        <w:rPr>
          <w:rFonts w:ascii="Symbol" w:eastAsia="Times New Roman" w:hAnsi="Symbol" w:cs="Times New Roman"/>
          <w:bCs/>
          <w:color w:val="000000"/>
        </w:rPr>
        <w:t></w:t>
      </w:r>
      <w:r w:rsidR="004334A1" w:rsidRPr="009B3A88">
        <w:rPr>
          <w:rFonts w:ascii="Calibri" w:eastAsia="Times New Roman" w:hAnsi="Calibri" w:cs="Times New Roman"/>
          <w:bCs/>
          <w:color w:val="000000"/>
        </w:rPr>
        <w:t>Reconciliation for USDA Foods (both fixed-price &amp; cost-reimbursable contracts)</w:t>
      </w:r>
    </w:p>
    <w:p w:rsidR="004334A1" w:rsidRPr="009B3A88" w:rsidRDefault="00C9494E" w:rsidP="00C9494E">
      <w:pPr>
        <w:spacing w:after="0" w:line="240" w:lineRule="auto"/>
        <w:ind w:left="288"/>
        <w:rPr>
          <w:rFonts w:ascii="Calibri" w:eastAsia="Times New Roman" w:hAnsi="Calibri" w:cs="Times New Roman"/>
          <w:bCs/>
          <w:color w:val="000000"/>
        </w:rPr>
      </w:pPr>
      <w:r>
        <w:rPr>
          <w:rFonts w:ascii="Symbol" w:eastAsia="Times New Roman" w:hAnsi="Symbol" w:cs="Times New Roman"/>
          <w:bCs/>
          <w:color w:val="000000"/>
          <w:highlight w:val="lightGray"/>
        </w:rPr>
        <w:sym w:font="Wingdings" w:char="F06F"/>
      </w:r>
      <w:r>
        <w:rPr>
          <w:rFonts w:ascii="Symbol" w:eastAsia="Times New Roman" w:hAnsi="Symbol" w:cs="Times New Roman"/>
          <w:bCs/>
          <w:color w:val="000000"/>
        </w:rPr>
        <w:t></w:t>
      </w:r>
      <w:r w:rsidR="004334A1" w:rsidRPr="009B3A88">
        <w:rPr>
          <w:rFonts w:ascii="Calibri" w:eastAsia="Times New Roman" w:hAnsi="Calibri" w:cs="Times New Roman"/>
          <w:bCs/>
          <w:color w:val="000000"/>
        </w:rPr>
        <w:t>Reconciliation of discounts, rebates, and credits (cost-reimbursable contracts only)</w:t>
      </w:r>
    </w:p>
    <w:p w:rsidR="004334A1" w:rsidRPr="009B3A88" w:rsidRDefault="004334A1" w:rsidP="004334A1">
      <w:pPr>
        <w:spacing w:after="0" w:line="240" w:lineRule="auto"/>
        <w:rPr>
          <w:rFonts w:ascii="Calibri" w:eastAsia="Times New Roman" w:hAnsi="Calibri" w:cs="Times New Roman"/>
          <w:b/>
          <w:bCs/>
          <w:color w:val="000000"/>
        </w:rPr>
      </w:pPr>
      <w:r w:rsidRPr="009B3A88">
        <w:rPr>
          <w:rFonts w:ascii="Calibri" w:eastAsia="Times New Roman" w:hAnsi="Calibri" w:cs="Times New Roman"/>
          <w:b/>
          <w:bCs/>
          <w:color w:val="000000"/>
        </w:rPr>
        <w:t>Processing (</w:t>
      </w:r>
      <w:r w:rsidR="00C37EF6" w:rsidRPr="00E33B9E">
        <w:t>unless</w:t>
      </w:r>
      <w:r w:rsidR="00C37EF6">
        <w:t xml:space="preserve"> the State is approved to use cash in-lieu-of commodities, the State agency will not conduct a review of the processing tab)</w:t>
      </w:r>
    </w:p>
    <w:p w:rsidR="004334A1" w:rsidRPr="009B3A88" w:rsidRDefault="00C9494E" w:rsidP="00C9494E">
      <w:pPr>
        <w:spacing w:after="0" w:line="240" w:lineRule="auto"/>
        <w:ind w:left="288"/>
        <w:rPr>
          <w:rFonts w:ascii="Calibri" w:eastAsia="Times New Roman" w:hAnsi="Calibri" w:cs="Times New Roman"/>
          <w:bCs/>
          <w:color w:val="000000"/>
        </w:rPr>
      </w:pPr>
      <w:r>
        <w:rPr>
          <w:rFonts w:ascii="Symbol" w:eastAsia="Times New Roman" w:hAnsi="Symbol" w:cs="Times New Roman"/>
          <w:bCs/>
          <w:color w:val="000000"/>
          <w:highlight w:val="lightGray"/>
        </w:rPr>
        <w:sym w:font="Wingdings" w:char="F06F"/>
      </w:r>
      <w:r>
        <w:rPr>
          <w:rFonts w:ascii="Symbol" w:eastAsia="Times New Roman" w:hAnsi="Symbol" w:cs="Times New Roman"/>
          <w:bCs/>
          <w:color w:val="000000"/>
        </w:rPr>
        <w:t></w:t>
      </w:r>
      <w:r w:rsidR="004334A1" w:rsidRPr="009B3A88">
        <w:rPr>
          <w:rFonts w:ascii="Calibri" w:eastAsia="Times New Roman" w:hAnsi="Calibri" w:cs="Times New Roman"/>
          <w:bCs/>
          <w:color w:val="000000"/>
        </w:rPr>
        <w:t>SDA template agreement/contract for processors</w:t>
      </w:r>
    </w:p>
    <w:p w:rsidR="004334A1" w:rsidRPr="009B3A88" w:rsidRDefault="00C9494E" w:rsidP="00C9494E">
      <w:pPr>
        <w:spacing w:after="0" w:line="240" w:lineRule="auto"/>
        <w:ind w:left="288"/>
        <w:rPr>
          <w:rFonts w:ascii="Calibri" w:eastAsia="Times New Roman" w:hAnsi="Calibri" w:cs="Times New Roman"/>
          <w:bCs/>
          <w:color w:val="000000"/>
        </w:rPr>
      </w:pPr>
      <w:r>
        <w:rPr>
          <w:rFonts w:ascii="Symbol" w:eastAsia="Times New Roman" w:hAnsi="Symbol" w:cs="Times New Roman"/>
          <w:bCs/>
          <w:color w:val="000000"/>
          <w:highlight w:val="lightGray"/>
        </w:rPr>
        <w:sym w:font="Wingdings" w:char="F06F"/>
      </w:r>
      <w:r>
        <w:rPr>
          <w:rFonts w:ascii="Symbol" w:eastAsia="Times New Roman" w:hAnsi="Symbol" w:cs="Times New Roman"/>
          <w:bCs/>
          <w:color w:val="000000"/>
        </w:rPr>
        <w:t></w:t>
      </w:r>
      <w:r w:rsidR="004334A1" w:rsidRPr="009B3A88">
        <w:rPr>
          <w:rFonts w:ascii="Calibri" w:eastAsia="Times New Roman" w:hAnsi="Calibri" w:cs="Times New Roman"/>
          <w:bCs/>
          <w:color w:val="000000"/>
        </w:rPr>
        <w:t>SDA list of approved foods for processing</w:t>
      </w:r>
    </w:p>
    <w:p w:rsidR="004334A1" w:rsidRPr="009B3A88" w:rsidRDefault="00C9494E" w:rsidP="00C9494E">
      <w:pPr>
        <w:spacing w:after="0" w:line="240" w:lineRule="auto"/>
        <w:ind w:left="288"/>
        <w:rPr>
          <w:rFonts w:ascii="Calibri" w:eastAsia="Times New Roman" w:hAnsi="Calibri" w:cs="Times New Roman"/>
          <w:bCs/>
          <w:color w:val="000000"/>
        </w:rPr>
      </w:pPr>
      <w:r>
        <w:rPr>
          <w:rFonts w:ascii="Symbol" w:eastAsia="Times New Roman" w:hAnsi="Symbol" w:cs="Times New Roman"/>
          <w:bCs/>
          <w:color w:val="000000"/>
          <w:highlight w:val="lightGray"/>
        </w:rPr>
        <w:sym w:font="Wingdings" w:char="F06F"/>
      </w:r>
      <w:r>
        <w:rPr>
          <w:rFonts w:ascii="Symbol" w:eastAsia="Times New Roman" w:hAnsi="Symbol" w:cs="Times New Roman"/>
          <w:bCs/>
          <w:color w:val="000000"/>
        </w:rPr>
        <w:t></w:t>
      </w:r>
      <w:r w:rsidR="004334A1" w:rsidRPr="009B3A88">
        <w:rPr>
          <w:rFonts w:ascii="Calibri" w:eastAsia="Times New Roman" w:hAnsi="Calibri" w:cs="Times New Roman"/>
          <w:bCs/>
          <w:color w:val="000000"/>
        </w:rPr>
        <w:t>SFA Planned assistance level (from prior school year)</w:t>
      </w:r>
    </w:p>
    <w:p w:rsidR="004334A1" w:rsidRPr="009B3A88" w:rsidRDefault="00C9494E" w:rsidP="00C9494E">
      <w:pPr>
        <w:spacing w:after="0" w:line="240" w:lineRule="auto"/>
        <w:ind w:left="288"/>
        <w:rPr>
          <w:rFonts w:ascii="Calibri" w:eastAsia="Times New Roman" w:hAnsi="Calibri" w:cs="Times New Roman"/>
          <w:bCs/>
          <w:color w:val="000000"/>
        </w:rPr>
      </w:pPr>
      <w:r>
        <w:rPr>
          <w:rFonts w:ascii="Symbol" w:eastAsia="Times New Roman" w:hAnsi="Symbol" w:cs="Times New Roman"/>
          <w:bCs/>
          <w:color w:val="000000"/>
          <w:highlight w:val="lightGray"/>
        </w:rPr>
        <w:sym w:font="Wingdings" w:char="F06F"/>
      </w:r>
      <w:r>
        <w:rPr>
          <w:rFonts w:ascii="Symbol" w:eastAsia="Times New Roman" w:hAnsi="Symbol" w:cs="Times New Roman"/>
          <w:bCs/>
          <w:color w:val="000000"/>
        </w:rPr>
        <w:t></w:t>
      </w:r>
      <w:r w:rsidR="004334A1" w:rsidRPr="009B3A88">
        <w:rPr>
          <w:rFonts w:ascii="Calibri" w:eastAsia="Times New Roman" w:hAnsi="Calibri" w:cs="Times New Roman"/>
          <w:bCs/>
          <w:color w:val="000000"/>
        </w:rPr>
        <w:t>SFA Solicitation documents, vendor bids/responses, evaluations and contracts</w:t>
      </w:r>
    </w:p>
    <w:p w:rsidR="004334A1" w:rsidRPr="009B3A88" w:rsidRDefault="00C9494E" w:rsidP="00C9494E">
      <w:pPr>
        <w:spacing w:after="0" w:line="240" w:lineRule="auto"/>
        <w:ind w:left="288"/>
        <w:rPr>
          <w:rFonts w:ascii="Calibri" w:eastAsia="Times New Roman" w:hAnsi="Calibri" w:cs="Times New Roman"/>
          <w:bCs/>
          <w:color w:val="000000"/>
        </w:rPr>
      </w:pPr>
      <w:r>
        <w:rPr>
          <w:rFonts w:ascii="Symbol" w:eastAsia="Times New Roman" w:hAnsi="Symbol" w:cs="Times New Roman"/>
          <w:bCs/>
          <w:color w:val="000000"/>
          <w:highlight w:val="lightGray"/>
        </w:rPr>
        <w:sym w:font="Wingdings" w:char="F06F"/>
      </w:r>
      <w:r>
        <w:rPr>
          <w:rFonts w:ascii="Symbol" w:eastAsia="Times New Roman" w:hAnsi="Symbol" w:cs="Times New Roman"/>
          <w:bCs/>
          <w:color w:val="000000"/>
        </w:rPr>
        <w:t></w:t>
      </w:r>
      <w:r w:rsidR="004334A1" w:rsidRPr="009B3A88">
        <w:rPr>
          <w:rFonts w:ascii="Calibri" w:eastAsia="Times New Roman" w:hAnsi="Calibri" w:cs="Times New Roman"/>
          <w:bCs/>
          <w:color w:val="000000"/>
        </w:rPr>
        <w:t>Contract Renewals/addenda/amendments, if applicable</w:t>
      </w:r>
    </w:p>
    <w:p w:rsidR="004334A1" w:rsidRPr="009B3A88" w:rsidRDefault="00C9494E" w:rsidP="00C9494E">
      <w:pPr>
        <w:spacing w:after="0" w:line="240" w:lineRule="auto"/>
        <w:ind w:left="288"/>
        <w:rPr>
          <w:rFonts w:ascii="Calibri" w:eastAsia="Times New Roman" w:hAnsi="Calibri" w:cs="Times New Roman"/>
          <w:bCs/>
          <w:color w:val="000000"/>
        </w:rPr>
      </w:pPr>
      <w:r>
        <w:rPr>
          <w:rFonts w:ascii="Symbol" w:eastAsia="Times New Roman" w:hAnsi="Symbol" w:cs="Times New Roman"/>
          <w:bCs/>
          <w:color w:val="000000"/>
          <w:highlight w:val="lightGray"/>
        </w:rPr>
        <w:sym w:font="Wingdings" w:char="F06F"/>
      </w:r>
      <w:r>
        <w:rPr>
          <w:rFonts w:ascii="Symbol" w:eastAsia="Times New Roman" w:hAnsi="Symbol" w:cs="Times New Roman"/>
          <w:bCs/>
          <w:color w:val="000000"/>
        </w:rPr>
        <w:t></w:t>
      </w:r>
      <w:r w:rsidR="004334A1" w:rsidRPr="009B3A88">
        <w:rPr>
          <w:rFonts w:ascii="Calibri" w:eastAsia="Times New Roman" w:hAnsi="Calibri" w:cs="Times New Roman"/>
          <w:bCs/>
          <w:color w:val="000000"/>
        </w:rPr>
        <w:t>Reconciliation of USDA Foods received, if applicable</w:t>
      </w:r>
    </w:p>
    <w:p w:rsidR="004334A1" w:rsidRDefault="004334A1"/>
    <w:p w:rsidR="00F04DDF" w:rsidRDefault="00F04DDF" w:rsidP="00BF211C">
      <w:pPr>
        <w:jc w:val="center"/>
        <w:rPr>
          <w:b/>
        </w:rPr>
        <w:sectPr w:rsidR="00F04DDF" w:rsidSect="00833A47">
          <w:footerReference w:type="default" r:id="rId15"/>
          <w:pgSz w:w="12240" w:h="15840"/>
          <w:pgMar w:top="1080" w:right="1080" w:bottom="1080" w:left="1080" w:header="720" w:footer="720" w:gutter="0"/>
          <w:cols w:space="720"/>
          <w:docGrid w:linePitch="299"/>
        </w:sectPr>
      </w:pPr>
    </w:p>
    <w:tbl>
      <w:tblPr>
        <w:tblStyle w:val="TableGrid"/>
        <w:tblW w:w="13680" w:type="dxa"/>
        <w:tblLayout w:type="fixed"/>
        <w:tblLook w:val="0480" w:firstRow="0" w:lastRow="0" w:firstColumn="1" w:lastColumn="0" w:noHBand="0" w:noVBand="1"/>
        <w:tblCaption w:val="SFA Procurement Table"/>
      </w:tblPr>
      <w:tblGrid>
        <w:gridCol w:w="1813"/>
        <w:gridCol w:w="611"/>
        <w:gridCol w:w="1809"/>
        <w:gridCol w:w="350"/>
        <w:gridCol w:w="2039"/>
        <w:gridCol w:w="2894"/>
        <w:gridCol w:w="1719"/>
        <w:gridCol w:w="271"/>
        <w:gridCol w:w="546"/>
        <w:gridCol w:w="814"/>
        <w:gridCol w:w="814"/>
      </w:tblGrid>
      <w:tr w:rsidR="00BF211C" w:rsidTr="00A82A6E">
        <w:trPr>
          <w:cantSplit/>
          <w:tblHeader/>
        </w:trPr>
        <w:tc>
          <w:tcPr>
            <w:tcW w:w="6624" w:type="dxa"/>
            <w:gridSpan w:val="5"/>
            <w:shd w:val="clear" w:color="auto" w:fill="F2F2F2" w:themeFill="background1" w:themeFillShade="F2"/>
          </w:tcPr>
          <w:p w:rsidR="00BF211C" w:rsidRPr="002B50E0" w:rsidRDefault="00BF211C" w:rsidP="00BF211C">
            <w:pPr>
              <w:jc w:val="center"/>
              <w:rPr>
                <w:b/>
                <w:sz w:val="28"/>
                <w:szCs w:val="28"/>
              </w:rPr>
            </w:pPr>
            <w:r w:rsidRPr="002B50E0">
              <w:rPr>
                <w:b/>
                <w:sz w:val="28"/>
                <w:szCs w:val="28"/>
              </w:rPr>
              <w:t>SFA PROCUREMENT TABLE</w:t>
            </w:r>
          </w:p>
        </w:tc>
        <w:tc>
          <w:tcPr>
            <w:tcW w:w="7056" w:type="dxa"/>
            <w:gridSpan w:val="6"/>
          </w:tcPr>
          <w:p w:rsidR="00BF211C" w:rsidRPr="002B50E0" w:rsidRDefault="00BF211C" w:rsidP="00BF211C">
            <w:pPr>
              <w:rPr>
                <w:b/>
                <w:sz w:val="28"/>
                <w:szCs w:val="28"/>
              </w:rPr>
            </w:pPr>
            <w:r w:rsidRPr="002B50E0">
              <w:rPr>
                <w:b/>
                <w:sz w:val="28"/>
                <w:szCs w:val="28"/>
              </w:rPr>
              <w:t>SFA NAME:</w:t>
            </w:r>
          </w:p>
        </w:tc>
      </w:tr>
      <w:tr w:rsidR="00BF211C" w:rsidTr="00A82A6E">
        <w:trPr>
          <w:cantSplit/>
          <w:trHeight w:val="620"/>
        </w:trPr>
        <w:tc>
          <w:tcPr>
            <w:tcW w:w="13680" w:type="dxa"/>
            <w:gridSpan w:val="11"/>
            <w:shd w:val="clear" w:color="auto" w:fill="D9D9D9" w:themeFill="background1" w:themeFillShade="D9"/>
          </w:tcPr>
          <w:p w:rsidR="00BF211C" w:rsidRPr="00EE4318" w:rsidRDefault="00BF211C" w:rsidP="0020339C">
            <w:pPr>
              <w:rPr>
                <w:rFonts w:ascii="Calibri" w:hAnsi="Calibri"/>
                <w:b/>
                <w:bCs/>
                <w:color w:val="000000"/>
                <w:sz w:val="24"/>
                <w:szCs w:val="24"/>
              </w:rPr>
            </w:pPr>
            <w:r>
              <w:rPr>
                <w:rFonts w:ascii="Calibri" w:hAnsi="Calibri"/>
                <w:b/>
                <w:bCs/>
                <w:color w:val="000000"/>
              </w:rPr>
              <w:t> </w:t>
            </w:r>
            <w:r w:rsidRPr="00CA4DB1">
              <w:rPr>
                <w:rFonts w:ascii="Calibri" w:hAnsi="Calibri"/>
                <w:b/>
                <w:bCs/>
                <w:color w:val="FF0000"/>
              </w:rPr>
              <w:t>SFA instructions</w:t>
            </w:r>
            <w:r>
              <w:rPr>
                <w:rFonts w:ascii="Calibri" w:hAnsi="Calibri"/>
                <w:b/>
                <w:bCs/>
                <w:color w:val="000000"/>
              </w:rPr>
              <w:t xml:space="preserve">:  </w:t>
            </w:r>
            <w:r w:rsidRPr="00EE4318">
              <w:rPr>
                <w:rFonts w:ascii="Calibri" w:hAnsi="Calibri"/>
                <w:bCs/>
                <w:color w:val="000000"/>
              </w:rPr>
              <w:t xml:space="preserve">List </w:t>
            </w:r>
            <w:r>
              <w:rPr>
                <w:rFonts w:ascii="Calibri" w:hAnsi="Calibri"/>
                <w:bCs/>
                <w:color w:val="000000"/>
              </w:rPr>
              <w:t xml:space="preserve">name(s), position(s)/title(s) and contact information of those person(s) authorized by the LEA/SFA as a procurement agent(s) and who is/are responsible for compliance with local, state and federal </w:t>
            </w:r>
            <w:r w:rsidR="00973D4E">
              <w:rPr>
                <w:rFonts w:ascii="Calibri" w:hAnsi="Calibri"/>
                <w:bCs/>
                <w:color w:val="000000"/>
              </w:rPr>
              <w:t xml:space="preserve">procurement </w:t>
            </w:r>
            <w:r>
              <w:rPr>
                <w:rFonts w:ascii="Calibri" w:hAnsi="Calibri"/>
                <w:bCs/>
                <w:color w:val="000000"/>
              </w:rPr>
              <w:t>regulations, including Child Nutrition Program requirements.</w:t>
            </w:r>
          </w:p>
        </w:tc>
      </w:tr>
      <w:tr w:rsidR="00BF211C" w:rsidTr="00A82A6E">
        <w:trPr>
          <w:cantSplit/>
        </w:trPr>
        <w:tc>
          <w:tcPr>
            <w:tcW w:w="2426" w:type="dxa"/>
            <w:gridSpan w:val="2"/>
            <w:shd w:val="clear" w:color="auto" w:fill="D9D9D9" w:themeFill="background1" w:themeFillShade="D9"/>
          </w:tcPr>
          <w:p w:rsidR="00BF211C" w:rsidRPr="00EE4318" w:rsidRDefault="00BF211C" w:rsidP="00BF211C">
            <w:pPr>
              <w:jc w:val="center"/>
              <w:rPr>
                <w:rFonts w:ascii="Calibri" w:hAnsi="Calibri"/>
                <w:b/>
                <w:bCs/>
                <w:color w:val="000000"/>
                <w:sz w:val="24"/>
                <w:szCs w:val="24"/>
              </w:rPr>
            </w:pPr>
            <w:r w:rsidRPr="00EE4318">
              <w:rPr>
                <w:rFonts w:ascii="Calibri" w:hAnsi="Calibri"/>
                <w:b/>
                <w:bCs/>
                <w:color w:val="000000"/>
              </w:rPr>
              <w:t>Name</w:t>
            </w:r>
          </w:p>
          <w:p w:rsidR="00BF211C" w:rsidRPr="00EE4318" w:rsidRDefault="00BF211C" w:rsidP="00BF211C">
            <w:pPr>
              <w:jc w:val="center"/>
              <w:rPr>
                <w:b/>
              </w:rPr>
            </w:pPr>
          </w:p>
        </w:tc>
        <w:tc>
          <w:tcPr>
            <w:tcW w:w="1809" w:type="dxa"/>
            <w:shd w:val="clear" w:color="auto" w:fill="D9D9D9" w:themeFill="background1" w:themeFillShade="D9"/>
          </w:tcPr>
          <w:p w:rsidR="00BF211C" w:rsidRPr="00EE4318" w:rsidRDefault="00BF211C" w:rsidP="00BF211C">
            <w:pPr>
              <w:jc w:val="center"/>
              <w:rPr>
                <w:b/>
              </w:rPr>
            </w:pPr>
            <w:r w:rsidRPr="00EE4318">
              <w:rPr>
                <w:b/>
              </w:rPr>
              <w:t>Position/Title</w:t>
            </w:r>
          </w:p>
        </w:tc>
        <w:tc>
          <w:tcPr>
            <w:tcW w:w="7274" w:type="dxa"/>
            <w:gridSpan w:val="5"/>
            <w:shd w:val="clear" w:color="auto" w:fill="D9D9D9" w:themeFill="background1" w:themeFillShade="D9"/>
          </w:tcPr>
          <w:p w:rsidR="00BF211C" w:rsidRPr="00EE4318" w:rsidRDefault="00BF211C" w:rsidP="00BF211C">
            <w:pPr>
              <w:jc w:val="center"/>
              <w:rPr>
                <w:b/>
              </w:rPr>
            </w:pPr>
            <w:r w:rsidRPr="00EE4318">
              <w:rPr>
                <w:b/>
              </w:rPr>
              <w:t>Responsibilities</w:t>
            </w:r>
          </w:p>
          <w:p w:rsidR="004C2A4D" w:rsidRDefault="00BF211C" w:rsidP="00BF211C">
            <w:pPr>
              <w:jc w:val="center"/>
            </w:pPr>
            <w:r w:rsidRPr="00EE4318">
              <w:t xml:space="preserve">(Ex: conducts micro-purchases, small purchase procedures, </w:t>
            </w:r>
          </w:p>
          <w:p w:rsidR="00BF211C" w:rsidRPr="00EE4318" w:rsidRDefault="00BF211C" w:rsidP="00BF211C">
            <w:pPr>
              <w:jc w:val="center"/>
            </w:pPr>
            <w:r w:rsidRPr="00EE4318">
              <w:t>develops IFB/RFPs, monitoring</w:t>
            </w:r>
            <w:r>
              <w:t>,</w:t>
            </w:r>
            <w:r w:rsidRPr="00EE4318">
              <w:t xml:space="preserve"> etc.)</w:t>
            </w:r>
          </w:p>
        </w:tc>
        <w:tc>
          <w:tcPr>
            <w:tcW w:w="2171" w:type="dxa"/>
            <w:gridSpan w:val="3"/>
            <w:shd w:val="clear" w:color="auto" w:fill="D9D9D9" w:themeFill="background1" w:themeFillShade="D9"/>
          </w:tcPr>
          <w:p w:rsidR="00BF211C" w:rsidRDefault="00BF211C" w:rsidP="00BF211C">
            <w:pPr>
              <w:jc w:val="center"/>
              <w:rPr>
                <w:rFonts w:ascii="Calibri" w:hAnsi="Calibri"/>
                <w:b/>
                <w:bCs/>
                <w:color w:val="000000"/>
                <w:sz w:val="24"/>
                <w:szCs w:val="24"/>
              </w:rPr>
            </w:pPr>
            <w:r>
              <w:rPr>
                <w:rFonts w:ascii="Calibri" w:hAnsi="Calibri"/>
                <w:b/>
                <w:bCs/>
                <w:color w:val="000000"/>
              </w:rPr>
              <w:t>Contact Information</w:t>
            </w:r>
          </w:p>
          <w:p w:rsidR="00BF211C" w:rsidRDefault="00BF211C" w:rsidP="00BF211C"/>
        </w:tc>
      </w:tr>
      <w:tr w:rsidR="00BF211C" w:rsidTr="00A82A6E">
        <w:trPr>
          <w:cantSplit/>
        </w:trPr>
        <w:tc>
          <w:tcPr>
            <w:tcW w:w="2426" w:type="dxa"/>
            <w:gridSpan w:val="2"/>
          </w:tcPr>
          <w:p w:rsidR="00BF211C" w:rsidRDefault="00BF211C" w:rsidP="00BF211C"/>
        </w:tc>
        <w:tc>
          <w:tcPr>
            <w:tcW w:w="1809" w:type="dxa"/>
          </w:tcPr>
          <w:p w:rsidR="00BF211C" w:rsidRDefault="00BF211C" w:rsidP="00BF211C"/>
        </w:tc>
        <w:tc>
          <w:tcPr>
            <w:tcW w:w="7274" w:type="dxa"/>
            <w:gridSpan w:val="5"/>
          </w:tcPr>
          <w:p w:rsidR="00BF211C" w:rsidRDefault="00BF211C" w:rsidP="00BF211C"/>
        </w:tc>
        <w:tc>
          <w:tcPr>
            <w:tcW w:w="2171" w:type="dxa"/>
            <w:gridSpan w:val="3"/>
          </w:tcPr>
          <w:p w:rsidR="00BF211C" w:rsidRDefault="00BF211C" w:rsidP="00BF211C"/>
        </w:tc>
      </w:tr>
      <w:tr w:rsidR="00BF211C" w:rsidTr="00A82A6E">
        <w:trPr>
          <w:cantSplit/>
        </w:trPr>
        <w:tc>
          <w:tcPr>
            <w:tcW w:w="2426" w:type="dxa"/>
            <w:gridSpan w:val="2"/>
          </w:tcPr>
          <w:p w:rsidR="00BF211C" w:rsidRDefault="00BF211C" w:rsidP="00BF211C"/>
        </w:tc>
        <w:tc>
          <w:tcPr>
            <w:tcW w:w="1809" w:type="dxa"/>
          </w:tcPr>
          <w:p w:rsidR="00BF211C" w:rsidRDefault="00BF211C" w:rsidP="00BF211C"/>
        </w:tc>
        <w:tc>
          <w:tcPr>
            <w:tcW w:w="7274" w:type="dxa"/>
            <w:gridSpan w:val="5"/>
          </w:tcPr>
          <w:p w:rsidR="00BF211C" w:rsidRDefault="00BF211C" w:rsidP="00BF211C"/>
        </w:tc>
        <w:tc>
          <w:tcPr>
            <w:tcW w:w="2171" w:type="dxa"/>
            <w:gridSpan w:val="3"/>
          </w:tcPr>
          <w:p w:rsidR="00BF211C" w:rsidRDefault="00BF211C" w:rsidP="00BF211C"/>
        </w:tc>
      </w:tr>
      <w:tr w:rsidR="00BF211C" w:rsidTr="00A82A6E">
        <w:trPr>
          <w:cantSplit/>
        </w:trPr>
        <w:tc>
          <w:tcPr>
            <w:tcW w:w="2426" w:type="dxa"/>
            <w:gridSpan w:val="2"/>
          </w:tcPr>
          <w:p w:rsidR="00BF211C" w:rsidRDefault="00BF211C" w:rsidP="00BF211C"/>
        </w:tc>
        <w:tc>
          <w:tcPr>
            <w:tcW w:w="1809" w:type="dxa"/>
          </w:tcPr>
          <w:p w:rsidR="00BF211C" w:rsidRDefault="00BF211C" w:rsidP="00BF211C"/>
        </w:tc>
        <w:tc>
          <w:tcPr>
            <w:tcW w:w="7274" w:type="dxa"/>
            <w:gridSpan w:val="5"/>
          </w:tcPr>
          <w:p w:rsidR="00BF211C" w:rsidRDefault="00BF211C" w:rsidP="00BF211C"/>
        </w:tc>
        <w:tc>
          <w:tcPr>
            <w:tcW w:w="2171" w:type="dxa"/>
            <w:gridSpan w:val="3"/>
          </w:tcPr>
          <w:p w:rsidR="00BF211C" w:rsidRDefault="00BF211C" w:rsidP="00BF211C"/>
        </w:tc>
      </w:tr>
      <w:tr w:rsidR="00BF211C" w:rsidTr="00A82A6E">
        <w:trPr>
          <w:cantSplit/>
        </w:trPr>
        <w:tc>
          <w:tcPr>
            <w:tcW w:w="13680" w:type="dxa"/>
            <w:gridSpan w:val="11"/>
            <w:shd w:val="clear" w:color="auto" w:fill="FFFFFF" w:themeFill="background1"/>
          </w:tcPr>
          <w:p w:rsidR="00BF211C" w:rsidRDefault="00E476AF" w:rsidP="00BF211C">
            <w:pPr>
              <w:rPr>
                <w:b/>
              </w:rPr>
            </w:pPr>
            <w:r w:rsidRPr="002B50E0">
              <w:rPr>
                <w:b/>
              </w:rPr>
              <w:t>COMMENTS:</w:t>
            </w:r>
          </w:p>
          <w:p w:rsidR="00A62372" w:rsidRPr="002B50E0" w:rsidRDefault="00A62372" w:rsidP="00BF211C">
            <w:pPr>
              <w:rPr>
                <w:b/>
              </w:rPr>
            </w:pPr>
          </w:p>
        </w:tc>
      </w:tr>
      <w:tr w:rsidR="00BF211C" w:rsidTr="00A82A6E">
        <w:trPr>
          <w:cantSplit/>
        </w:trPr>
        <w:tc>
          <w:tcPr>
            <w:tcW w:w="13680" w:type="dxa"/>
            <w:gridSpan w:val="11"/>
            <w:shd w:val="clear" w:color="auto" w:fill="D9D9D9" w:themeFill="background1" w:themeFillShade="D9"/>
          </w:tcPr>
          <w:p w:rsidR="00BF211C" w:rsidRPr="00CA4DB1" w:rsidRDefault="00BF211C" w:rsidP="00BF211C">
            <w:pPr>
              <w:jc w:val="center"/>
              <w:rPr>
                <w:b/>
              </w:rPr>
            </w:pPr>
            <w:r w:rsidRPr="00CA4DB1">
              <w:rPr>
                <w:b/>
              </w:rPr>
              <w:t xml:space="preserve">MICRO &amp; SMALL PURCHASE THRESHOLD INFORAMTION:  </w:t>
            </w:r>
          </w:p>
        </w:tc>
      </w:tr>
      <w:tr w:rsidR="00BF211C" w:rsidTr="00A82A6E">
        <w:trPr>
          <w:cantSplit/>
        </w:trPr>
        <w:tc>
          <w:tcPr>
            <w:tcW w:w="13680" w:type="dxa"/>
            <w:gridSpan w:val="11"/>
            <w:shd w:val="clear" w:color="auto" w:fill="D9D9D9" w:themeFill="background1" w:themeFillShade="D9"/>
          </w:tcPr>
          <w:p w:rsidR="00BF211C" w:rsidRPr="00CA4DB1" w:rsidRDefault="00BF211C" w:rsidP="00BF211C">
            <w:pPr>
              <w:rPr>
                <w:b/>
              </w:rPr>
            </w:pPr>
            <w:r w:rsidRPr="00CA4DB1">
              <w:rPr>
                <w:b/>
                <w:color w:val="FF0000"/>
              </w:rPr>
              <w:t xml:space="preserve">SFA Instructions:  </w:t>
            </w:r>
            <w:r w:rsidRPr="00C14FAA">
              <w:rPr>
                <w:i/>
              </w:rPr>
              <w:t>Answer questions below</w:t>
            </w:r>
            <w:r w:rsidRPr="00CA4DB1">
              <w:t>.</w:t>
            </w:r>
          </w:p>
        </w:tc>
      </w:tr>
      <w:tr w:rsidR="00BF211C" w:rsidTr="00A82A6E">
        <w:trPr>
          <w:cantSplit/>
        </w:trPr>
        <w:tc>
          <w:tcPr>
            <w:tcW w:w="9519" w:type="dxa"/>
            <w:gridSpan w:val="6"/>
          </w:tcPr>
          <w:p w:rsidR="00BF211C" w:rsidRDefault="00BF211C" w:rsidP="0020339C">
            <w:pPr>
              <w:jc w:val="right"/>
            </w:pPr>
            <w:r w:rsidRPr="00AC6C23">
              <w:rPr>
                <w:color w:val="00B050"/>
              </w:rPr>
              <w:t>[NEW]</w:t>
            </w:r>
            <w:r w:rsidRPr="00CA4DB1">
              <w:rPr>
                <w:color w:val="00B050"/>
              </w:rPr>
              <w:t xml:space="preserve"> </w:t>
            </w:r>
            <w:r w:rsidRPr="00CA4DB1">
              <w:t>What is the</w:t>
            </w:r>
            <w:r w:rsidR="0020339C">
              <w:t xml:space="preserve"> </w:t>
            </w:r>
            <w:r w:rsidR="0020339C" w:rsidRPr="0020339C">
              <w:rPr>
                <w:b/>
              </w:rPr>
              <w:t>LEA/SFA</w:t>
            </w:r>
            <w:r w:rsidRPr="00CA4DB1">
              <w:t xml:space="preserve"> micro-purchase threshold</w:t>
            </w:r>
            <w:r w:rsidRPr="00CA4DB1">
              <w:rPr>
                <w:b/>
              </w:rPr>
              <w:t>?</w:t>
            </w:r>
            <w:r w:rsidRPr="00CA4DB1">
              <w:t xml:space="preserve">  </w:t>
            </w:r>
          </w:p>
        </w:tc>
        <w:tc>
          <w:tcPr>
            <w:tcW w:w="4161" w:type="dxa"/>
            <w:gridSpan w:val="5"/>
          </w:tcPr>
          <w:p w:rsidR="00BF211C" w:rsidRDefault="00BF211C" w:rsidP="00BF211C">
            <w:r>
              <w:t>$</w:t>
            </w:r>
          </w:p>
        </w:tc>
      </w:tr>
      <w:tr w:rsidR="00BF211C" w:rsidTr="00A82A6E">
        <w:trPr>
          <w:cantSplit/>
        </w:trPr>
        <w:tc>
          <w:tcPr>
            <w:tcW w:w="9519" w:type="dxa"/>
            <w:gridSpan w:val="6"/>
          </w:tcPr>
          <w:p w:rsidR="00BF211C" w:rsidRDefault="00BF211C" w:rsidP="00CC6728">
            <w:pPr>
              <w:jc w:val="right"/>
            </w:pPr>
            <w:r w:rsidRPr="00AC6C23">
              <w:rPr>
                <w:color w:val="00B050"/>
              </w:rPr>
              <w:t>[NEW]</w:t>
            </w:r>
            <w:r w:rsidRPr="00CA4DB1">
              <w:rPr>
                <w:color w:val="00B050"/>
              </w:rPr>
              <w:t xml:space="preserve"> </w:t>
            </w:r>
            <w:r w:rsidRPr="00CA4DB1">
              <w:t xml:space="preserve">What is the </w:t>
            </w:r>
            <w:r w:rsidR="0020339C" w:rsidRPr="0020339C">
              <w:rPr>
                <w:b/>
              </w:rPr>
              <w:t xml:space="preserve">STATE </w:t>
            </w:r>
            <w:r w:rsidRPr="00CA4DB1">
              <w:t>micro-purchase threshold</w:t>
            </w:r>
            <w:r>
              <w:t>, if applicable</w:t>
            </w:r>
            <w:r w:rsidRPr="00CA4DB1">
              <w:rPr>
                <w:b/>
              </w:rPr>
              <w:t>?</w:t>
            </w:r>
            <w:r w:rsidRPr="00CA4DB1">
              <w:tab/>
            </w:r>
          </w:p>
        </w:tc>
        <w:tc>
          <w:tcPr>
            <w:tcW w:w="4161" w:type="dxa"/>
            <w:gridSpan w:val="5"/>
          </w:tcPr>
          <w:p w:rsidR="00BF211C" w:rsidRDefault="00BF211C" w:rsidP="00BF211C">
            <w:r w:rsidRPr="00CA4DB1">
              <w:t>$</w:t>
            </w:r>
          </w:p>
        </w:tc>
      </w:tr>
      <w:tr w:rsidR="00BF211C" w:rsidTr="00A82A6E">
        <w:trPr>
          <w:cantSplit/>
        </w:trPr>
        <w:tc>
          <w:tcPr>
            <w:tcW w:w="9519" w:type="dxa"/>
            <w:gridSpan w:val="6"/>
          </w:tcPr>
          <w:p w:rsidR="00BF211C" w:rsidRDefault="00BF211C" w:rsidP="0020339C">
            <w:pPr>
              <w:jc w:val="right"/>
            </w:pPr>
            <w:r w:rsidRPr="00CA4DB1">
              <w:t xml:space="preserve">What is the </w:t>
            </w:r>
            <w:r w:rsidR="0020339C" w:rsidRPr="0020339C">
              <w:rPr>
                <w:b/>
              </w:rPr>
              <w:t>LEA/SFA</w:t>
            </w:r>
            <w:r w:rsidR="0020339C">
              <w:t xml:space="preserve"> </w:t>
            </w:r>
            <w:r w:rsidRPr="00CA4DB1">
              <w:t>small purchase threshold</w:t>
            </w:r>
            <w:r w:rsidRPr="00CA4DB1">
              <w:rPr>
                <w:b/>
              </w:rPr>
              <w:t>?</w:t>
            </w:r>
            <w:r w:rsidR="00753B91">
              <w:t xml:space="preserve"> </w:t>
            </w:r>
            <w:r w:rsidRPr="00CA4DB1">
              <w:t xml:space="preserve"> </w:t>
            </w:r>
            <w:r w:rsidRPr="00CA4DB1">
              <w:tab/>
            </w:r>
          </w:p>
        </w:tc>
        <w:tc>
          <w:tcPr>
            <w:tcW w:w="4161" w:type="dxa"/>
            <w:gridSpan w:val="5"/>
          </w:tcPr>
          <w:p w:rsidR="00BF211C" w:rsidRDefault="00BF211C" w:rsidP="00BF211C">
            <w:r>
              <w:t>$</w:t>
            </w:r>
          </w:p>
        </w:tc>
      </w:tr>
      <w:tr w:rsidR="00BF211C" w:rsidTr="00A82A6E">
        <w:trPr>
          <w:cantSplit/>
        </w:trPr>
        <w:tc>
          <w:tcPr>
            <w:tcW w:w="9519" w:type="dxa"/>
            <w:gridSpan w:val="6"/>
          </w:tcPr>
          <w:p w:rsidR="00BF211C" w:rsidRDefault="00BF211C" w:rsidP="0020339C">
            <w:pPr>
              <w:jc w:val="right"/>
            </w:pPr>
            <w:r w:rsidRPr="00CA4DB1">
              <w:t xml:space="preserve">What is the </w:t>
            </w:r>
            <w:r w:rsidR="0020339C" w:rsidRPr="0020339C">
              <w:rPr>
                <w:b/>
              </w:rPr>
              <w:t>STATE</w:t>
            </w:r>
            <w:r w:rsidR="0020339C">
              <w:t xml:space="preserve"> </w:t>
            </w:r>
            <w:r w:rsidRPr="00CA4DB1">
              <w:t>small purchase threshold</w:t>
            </w:r>
            <w:r>
              <w:t>, if applicable</w:t>
            </w:r>
            <w:r w:rsidRPr="00CA4DB1">
              <w:rPr>
                <w:b/>
              </w:rPr>
              <w:t>?</w:t>
            </w:r>
            <w:r w:rsidR="00753B91">
              <w:t xml:space="preserve"> </w:t>
            </w:r>
            <w:r w:rsidRPr="00CA4DB1">
              <w:tab/>
            </w:r>
          </w:p>
        </w:tc>
        <w:tc>
          <w:tcPr>
            <w:tcW w:w="4161" w:type="dxa"/>
            <w:gridSpan w:val="5"/>
          </w:tcPr>
          <w:p w:rsidR="00BF211C" w:rsidRDefault="00BF211C" w:rsidP="00BF211C">
            <w:r w:rsidRPr="00CA4DB1">
              <w:t>$</w:t>
            </w:r>
          </w:p>
        </w:tc>
      </w:tr>
      <w:tr w:rsidR="00F57FBA" w:rsidTr="00A82A6E">
        <w:trPr>
          <w:cantSplit/>
          <w:trHeight w:val="405"/>
        </w:trPr>
        <w:tc>
          <w:tcPr>
            <w:tcW w:w="11238" w:type="dxa"/>
            <w:gridSpan w:val="7"/>
            <w:vMerge w:val="restart"/>
            <w:shd w:val="clear" w:color="auto" w:fill="D9D9D9" w:themeFill="background1" w:themeFillShade="D9"/>
          </w:tcPr>
          <w:p w:rsidR="00F57FBA" w:rsidRPr="007B359A" w:rsidRDefault="00F57FBA" w:rsidP="002B50E0">
            <w:pPr>
              <w:shd w:val="clear" w:color="auto" w:fill="FFFF00"/>
              <w:jc w:val="center"/>
              <w:rPr>
                <w:b/>
              </w:rPr>
            </w:pPr>
            <w:r w:rsidRPr="007B359A">
              <w:rPr>
                <w:b/>
                <w:color w:val="00B050"/>
              </w:rPr>
              <w:t>[NEW]</w:t>
            </w:r>
            <w:r w:rsidRPr="007B359A">
              <w:rPr>
                <w:color w:val="00B050"/>
              </w:rPr>
              <w:t xml:space="preserve"> </w:t>
            </w:r>
            <w:r w:rsidRPr="007B359A">
              <w:rPr>
                <w:b/>
              </w:rPr>
              <w:t>Market Basket Analysis for Evaluation of Contract Award</w:t>
            </w:r>
          </w:p>
          <w:p w:rsidR="00F57FBA" w:rsidRPr="007B359A" w:rsidRDefault="00F57FBA" w:rsidP="002B50E0">
            <w:pPr>
              <w:shd w:val="clear" w:color="auto" w:fill="FFFF00"/>
            </w:pPr>
            <w:r w:rsidRPr="007B359A">
              <w:rPr>
                <w:b/>
                <w:color w:val="FF0000"/>
              </w:rPr>
              <w:t>SFA Instructions</w:t>
            </w:r>
            <w:r w:rsidRPr="007B359A">
              <w:t>:  Answer if market basket analysis is used by marking (X) under "yes", "no" or "not applicable", then input information below, if used.</w:t>
            </w:r>
          </w:p>
          <w:p w:rsidR="00F57FBA" w:rsidRPr="00AA5FF6" w:rsidRDefault="00F57FBA" w:rsidP="00BF211C">
            <w:pPr>
              <w:jc w:val="center"/>
              <w:rPr>
                <w:b/>
              </w:rPr>
            </w:pPr>
          </w:p>
        </w:tc>
        <w:tc>
          <w:tcPr>
            <w:tcW w:w="814" w:type="dxa"/>
            <w:gridSpan w:val="2"/>
            <w:shd w:val="clear" w:color="auto" w:fill="D9D9D9" w:themeFill="background1" w:themeFillShade="D9"/>
          </w:tcPr>
          <w:p w:rsidR="00F57FBA" w:rsidRPr="00AA5FF6" w:rsidRDefault="00F57FBA" w:rsidP="00BF211C">
            <w:pPr>
              <w:jc w:val="center"/>
              <w:rPr>
                <w:b/>
              </w:rPr>
            </w:pPr>
            <w:r w:rsidRPr="00AA5FF6">
              <w:rPr>
                <w:b/>
              </w:rPr>
              <w:t>YES</w:t>
            </w:r>
          </w:p>
        </w:tc>
        <w:tc>
          <w:tcPr>
            <w:tcW w:w="814" w:type="dxa"/>
            <w:shd w:val="clear" w:color="auto" w:fill="D9D9D9" w:themeFill="background1" w:themeFillShade="D9"/>
          </w:tcPr>
          <w:p w:rsidR="00F57FBA" w:rsidRPr="00AA5FF6" w:rsidRDefault="00F57FBA" w:rsidP="00F57FBA">
            <w:pPr>
              <w:jc w:val="center"/>
              <w:rPr>
                <w:b/>
              </w:rPr>
            </w:pPr>
            <w:r w:rsidRPr="00AA5FF6">
              <w:rPr>
                <w:b/>
              </w:rPr>
              <w:t>N</w:t>
            </w:r>
            <w:r>
              <w:rPr>
                <w:b/>
              </w:rPr>
              <w:t>O</w:t>
            </w:r>
          </w:p>
        </w:tc>
        <w:tc>
          <w:tcPr>
            <w:tcW w:w="814" w:type="dxa"/>
            <w:shd w:val="clear" w:color="auto" w:fill="D9D9D9" w:themeFill="background1" w:themeFillShade="D9"/>
          </w:tcPr>
          <w:p w:rsidR="00F57FBA" w:rsidRPr="00AA5FF6" w:rsidRDefault="00F57FBA" w:rsidP="00BF211C">
            <w:pPr>
              <w:jc w:val="center"/>
              <w:rPr>
                <w:b/>
              </w:rPr>
            </w:pPr>
            <w:r>
              <w:rPr>
                <w:b/>
              </w:rPr>
              <w:t>NA</w:t>
            </w:r>
          </w:p>
        </w:tc>
      </w:tr>
      <w:tr w:rsidR="00F57FBA" w:rsidTr="00A82A6E">
        <w:trPr>
          <w:cantSplit/>
          <w:trHeight w:val="405"/>
        </w:trPr>
        <w:tc>
          <w:tcPr>
            <w:tcW w:w="11238" w:type="dxa"/>
            <w:gridSpan w:val="7"/>
            <w:vMerge/>
            <w:shd w:val="clear" w:color="auto" w:fill="D9D9D9" w:themeFill="background1" w:themeFillShade="D9"/>
          </w:tcPr>
          <w:p w:rsidR="00F57FBA" w:rsidRDefault="00F57FBA" w:rsidP="00BF211C">
            <w:pPr>
              <w:jc w:val="center"/>
            </w:pPr>
          </w:p>
        </w:tc>
        <w:tc>
          <w:tcPr>
            <w:tcW w:w="814" w:type="dxa"/>
            <w:gridSpan w:val="2"/>
            <w:shd w:val="clear" w:color="auto" w:fill="auto"/>
          </w:tcPr>
          <w:p w:rsidR="00F57FBA" w:rsidRDefault="00F57FBA" w:rsidP="00BF211C">
            <w:pPr>
              <w:jc w:val="center"/>
            </w:pPr>
          </w:p>
        </w:tc>
        <w:tc>
          <w:tcPr>
            <w:tcW w:w="814" w:type="dxa"/>
            <w:shd w:val="clear" w:color="auto" w:fill="auto"/>
          </w:tcPr>
          <w:p w:rsidR="00F57FBA" w:rsidRDefault="00F57FBA" w:rsidP="00BF211C">
            <w:pPr>
              <w:jc w:val="center"/>
            </w:pPr>
          </w:p>
        </w:tc>
        <w:tc>
          <w:tcPr>
            <w:tcW w:w="814" w:type="dxa"/>
            <w:shd w:val="clear" w:color="auto" w:fill="auto"/>
          </w:tcPr>
          <w:p w:rsidR="00F57FBA" w:rsidRDefault="00F57FBA" w:rsidP="00BF211C">
            <w:pPr>
              <w:jc w:val="center"/>
            </w:pPr>
          </w:p>
        </w:tc>
      </w:tr>
      <w:tr w:rsidR="00BF211C" w:rsidTr="00A82A6E">
        <w:trPr>
          <w:cantSplit/>
        </w:trPr>
        <w:tc>
          <w:tcPr>
            <w:tcW w:w="1814" w:type="dxa"/>
            <w:shd w:val="clear" w:color="auto" w:fill="D9D9D9" w:themeFill="background1" w:themeFillShade="D9"/>
          </w:tcPr>
          <w:p w:rsidR="00BF211C" w:rsidRPr="00AA5FF6" w:rsidRDefault="00DD2340" w:rsidP="00BF211C">
            <w:pPr>
              <w:jc w:val="center"/>
              <w:rPr>
                <w:b/>
              </w:rPr>
            </w:pPr>
            <w:r>
              <w:br w:type="page"/>
            </w:r>
            <w:r w:rsidR="00BF211C">
              <w:rPr>
                <w:b/>
              </w:rPr>
              <w:t xml:space="preserve">Vendor </w:t>
            </w:r>
            <w:r w:rsidR="00BF211C" w:rsidRPr="00AA5FF6">
              <w:rPr>
                <w:b/>
              </w:rPr>
              <w:t>N</w:t>
            </w:r>
            <w:r w:rsidR="00BF211C">
              <w:rPr>
                <w:b/>
              </w:rPr>
              <w:t>ame</w:t>
            </w:r>
          </w:p>
        </w:tc>
        <w:tc>
          <w:tcPr>
            <w:tcW w:w="2771" w:type="dxa"/>
            <w:gridSpan w:val="3"/>
            <w:shd w:val="clear" w:color="auto" w:fill="D9D9D9" w:themeFill="background1" w:themeFillShade="D9"/>
          </w:tcPr>
          <w:p w:rsidR="00BF211C" w:rsidRPr="00AA5FF6" w:rsidRDefault="00BF211C" w:rsidP="00BF211C">
            <w:pPr>
              <w:jc w:val="center"/>
              <w:rPr>
                <w:b/>
              </w:rPr>
            </w:pPr>
            <w:r w:rsidRPr="00AA5FF6">
              <w:rPr>
                <w:b/>
              </w:rPr>
              <w:t>General Goods/Services Provided</w:t>
            </w:r>
          </w:p>
        </w:tc>
        <w:tc>
          <w:tcPr>
            <w:tcW w:w="4934" w:type="dxa"/>
            <w:gridSpan w:val="2"/>
            <w:shd w:val="clear" w:color="auto" w:fill="D9D9D9" w:themeFill="background1" w:themeFillShade="D9"/>
          </w:tcPr>
          <w:p w:rsidR="00BF211C" w:rsidRPr="007B359A" w:rsidRDefault="00BF211C" w:rsidP="00BF211C">
            <w:pPr>
              <w:jc w:val="center"/>
              <w:rPr>
                <w:b/>
              </w:rPr>
            </w:pPr>
            <w:r w:rsidRPr="007B359A">
              <w:rPr>
                <w:b/>
              </w:rPr>
              <w:t>Total Paid to Third Party/Vendor</w:t>
            </w:r>
          </w:p>
          <w:p w:rsidR="00BF211C" w:rsidRPr="007B359A" w:rsidRDefault="00BF211C" w:rsidP="00BF211C">
            <w:pPr>
              <w:jc w:val="center"/>
            </w:pPr>
            <w:r w:rsidRPr="007B359A">
              <w:t>(designate as:</w:t>
            </w:r>
          </w:p>
          <w:p w:rsidR="004C2A4D" w:rsidRPr="007B359A" w:rsidRDefault="00EB0050" w:rsidP="00BF211C">
            <w:pPr>
              <w:jc w:val="center"/>
            </w:pPr>
            <w:r>
              <w:t xml:space="preserve">Below </w:t>
            </w:r>
            <w:r w:rsidR="00CC2F5E" w:rsidRPr="007B359A">
              <w:t>$10,000</w:t>
            </w:r>
            <w:r>
              <w:t xml:space="preserve">; Below </w:t>
            </w:r>
            <w:r w:rsidR="00CC2F5E" w:rsidRPr="007B359A">
              <w:t>$250,000</w:t>
            </w:r>
            <w:r w:rsidR="00BF211C" w:rsidRPr="007B359A">
              <w:t xml:space="preserve">; </w:t>
            </w:r>
            <w:r w:rsidR="004C2A4D" w:rsidRPr="007B359A">
              <w:t>OR</w:t>
            </w:r>
          </w:p>
          <w:p w:rsidR="00BF211C" w:rsidRPr="007B359A" w:rsidRDefault="00EB0050" w:rsidP="00BF211C">
            <w:pPr>
              <w:jc w:val="center"/>
              <w:rPr>
                <w:b/>
                <w:highlight w:val="yellow"/>
              </w:rPr>
            </w:pPr>
            <w:r>
              <w:t xml:space="preserve">Above </w:t>
            </w:r>
            <w:r w:rsidR="00CC2F5E" w:rsidRPr="007B359A">
              <w:t>$250,000</w:t>
            </w:r>
            <w:r w:rsidR="00BF211C" w:rsidRPr="007B359A">
              <w:t>)</w:t>
            </w:r>
          </w:p>
        </w:tc>
        <w:tc>
          <w:tcPr>
            <w:tcW w:w="2536" w:type="dxa"/>
            <w:gridSpan w:val="3"/>
            <w:shd w:val="clear" w:color="auto" w:fill="D9D9D9" w:themeFill="background1" w:themeFillShade="D9"/>
          </w:tcPr>
          <w:p w:rsidR="00BF211C" w:rsidRPr="00AA5FF6" w:rsidRDefault="00BF211C" w:rsidP="00BF211C">
            <w:pPr>
              <w:jc w:val="center"/>
              <w:rPr>
                <w:b/>
              </w:rPr>
            </w:pPr>
            <w:r w:rsidRPr="00AA5FF6">
              <w:rPr>
                <w:b/>
              </w:rPr>
              <w:t>Comments</w:t>
            </w:r>
          </w:p>
        </w:tc>
        <w:tc>
          <w:tcPr>
            <w:tcW w:w="1625" w:type="dxa"/>
            <w:gridSpan w:val="2"/>
            <w:shd w:val="clear" w:color="auto" w:fill="D9D9D9" w:themeFill="background1" w:themeFillShade="D9"/>
          </w:tcPr>
          <w:p w:rsidR="00BF211C" w:rsidRPr="00C14FAA" w:rsidRDefault="00BF211C" w:rsidP="00BF211C">
            <w:pPr>
              <w:jc w:val="center"/>
              <w:rPr>
                <w:b/>
                <w:color w:val="FF0000"/>
              </w:rPr>
            </w:pPr>
            <w:r w:rsidRPr="00C14FAA">
              <w:rPr>
                <w:b/>
                <w:color w:val="FF0000"/>
              </w:rPr>
              <w:t>For State Agency Use Only:</w:t>
            </w:r>
          </w:p>
          <w:p w:rsidR="00BF211C" w:rsidRPr="00AA5FF6" w:rsidRDefault="00BF211C" w:rsidP="00BF211C">
            <w:pPr>
              <w:jc w:val="center"/>
            </w:pPr>
            <w:r w:rsidRPr="00C14FAA">
              <w:rPr>
                <w:color w:val="FF0000"/>
              </w:rPr>
              <w:t xml:space="preserve">Designate </w:t>
            </w:r>
            <w:r w:rsidR="00CC2F5E">
              <w:rPr>
                <w:color w:val="FF0000"/>
              </w:rPr>
              <w:t xml:space="preserve">(X) </w:t>
            </w:r>
            <w:r w:rsidRPr="00C14FAA">
              <w:rPr>
                <w:color w:val="FF0000"/>
              </w:rPr>
              <w:t>if selected for review</w:t>
            </w:r>
          </w:p>
        </w:tc>
      </w:tr>
      <w:tr w:rsidR="00BF211C" w:rsidTr="00A82A6E">
        <w:trPr>
          <w:cantSplit/>
        </w:trPr>
        <w:tc>
          <w:tcPr>
            <w:tcW w:w="1814" w:type="dxa"/>
          </w:tcPr>
          <w:p w:rsidR="00BF211C" w:rsidRDefault="00BF211C" w:rsidP="00BF211C"/>
        </w:tc>
        <w:tc>
          <w:tcPr>
            <w:tcW w:w="2771" w:type="dxa"/>
            <w:gridSpan w:val="3"/>
          </w:tcPr>
          <w:p w:rsidR="00BF211C" w:rsidRDefault="00BF211C" w:rsidP="00BF211C"/>
        </w:tc>
        <w:tc>
          <w:tcPr>
            <w:tcW w:w="4934" w:type="dxa"/>
            <w:gridSpan w:val="2"/>
          </w:tcPr>
          <w:p w:rsidR="00BF211C" w:rsidRDefault="00BF211C" w:rsidP="00BF211C"/>
        </w:tc>
        <w:tc>
          <w:tcPr>
            <w:tcW w:w="2536" w:type="dxa"/>
            <w:gridSpan w:val="3"/>
          </w:tcPr>
          <w:p w:rsidR="00BF211C" w:rsidRDefault="00BF211C" w:rsidP="00BF211C"/>
        </w:tc>
        <w:tc>
          <w:tcPr>
            <w:tcW w:w="1625" w:type="dxa"/>
            <w:gridSpan w:val="2"/>
          </w:tcPr>
          <w:p w:rsidR="00BF211C" w:rsidRDefault="00BF211C" w:rsidP="00BF211C"/>
        </w:tc>
      </w:tr>
      <w:tr w:rsidR="00BF211C" w:rsidTr="00A82A6E">
        <w:trPr>
          <w:cantSplit/>
        </w:trPr>
        <w:tc>
          <w:tcPr>
            <w:tcW w:w="1814" w:type="dxa"/>
          </w:tcPr>
          <w:p w:rsidR="00BF211C" w:rsidRDefault="00BF211C" w:rsidP="00BF211C"/>
        </w:tc>
        <w:tc>
          <w:tcPr>
            <w:tcW w:w="2771" w:type="dxa"/>
            <w:gridSpan w:val="3"/>
          </w:tcPr>
          <w:p w:rsidR="00BF211C" w:rsidRDefault="00BF211C" w:rsidP="00BF211C"/>
        </w:tc>
        <w:tc>
          <w:tcPr>
            <w:tcW w:w="4934" w:type="dxa"/>
            <w:gridSpan w:val="2"/>
          </w:tcPr>
          <w:p w:rsidR="00BF211C" w:rsidRDefault="00BF211C" w:rsidP="00BF211C"/>
        </w:tc>
        <w:tc>
          <w:tcPr>
            <w:tcW w:w="2536" w:type="dxa"/>
            <w:gridSpan w:val="3"/>
          </w:tcPr>
          <w:p w:rsidR="00BF211C" w:rsidRDefault="00BF211C" w:rsidP="00BF211C"/>
        </w:tc>
        <w:tc>
          <w:tcPr>
            <w:tcW w:w="1625" w:type="dxa"/>
            <w:gridSpan w:val="2"/>
          </w:tcPr>
          <w:p w:rsidR="00BF211C" w:rsidRDefault="00BF211C" w:rsidP="00BF211C"/>
        </w:tc>
      </w:tr>
      <w:tr w:rsidR="00BF211C" w:rsidTr="00A82A6E">
        <w:trPr>
          <w:cantSplit/>
          <w:trHeight w:val="251"/>
        </w:trPr>
        <w:tc>
          <w:tcPr>
            <w:tcW w:w="1814" w:type="dxa"/>
          </w:tcPr>
          <w:p w:rsidR="00BF211C" w:rsidRDefault="00BF211C" w:rsidP="00BF211C"/>
        </w:tc>
        <w:tc>
          <w:tcPr>
            <w:tcW w:w="2771" w:type="dxa"/>
            <w:gridSpan w:val="3"/>
          </w:tcPr>
          <w:p w:rsidR="00BF211C" w:rsidRDefault="00BF211C" w:rsidP="00BF211C"/>
        </w:tc>
        <w:tc>
          <w:tcPr>
            <w:tcW w:w="4934" w:type="dxa"/>
            <w:gridSpan w:val="2"/>
          </w:tcPr>
          <w:p w:rsidR="00BF211C" w:rsidRDefault="00BF211C" w:rsidP="00BF211C"/>
        </w:tc>
        <w:tc>
          <w:tcPr>
            <w:tcW w:w="2536" w:type="dxa"/>
            <w:gridSpan w:val="3"/>
          </w:tcPr>
          <w:p w:rsidR="00BF211C" w:rsidRDefault="00BF211C" w:rsidP="00BF211C"/>
        </w:tc>
        <w:tc>
          <w:tcPr>
            <w:tcW w:w="1625" w:type="dxa"/>
            <w:gridSpan w:val="2"/>
          </w:tcPr>
          <w:p w:rsidR="00BF211C" w:rsidRDefault="00BF211C" w:rsidP="00BF211C"/>
        </w:tc>
      </w:tr>
      <w:tr w:rsidR="004C2A4D" w:rsidTr="00A82A6E">
        <w:trPr>
          <w:cantSplit/>
        </w:trPr>
        <w:tc>
          <w:tcPr>
            <w:tcW w:w="1814" w:type="dxa"/>
          </w:tcPr>
          <w:p w:rsidR="004C2A4D" w:rsidRDefault="004C2A4D" w:rsidP="004C2A4D"/>
        </w:tc>
        <w:tc>
          <w:tcPr>
            <w:tcW w:w="2771" w:type="dxa"/>
            <w:gridSpan w:val="3"/>
          </w:tcPr>
          <w:p w:rsidR="004C2A4D" w:rsidRDefault="004C2A4D" w:rsidP="004C2A4D"/>
        </w:tc>
        <w:tc>
          <w:tcPr>
            <w:tcW w:w="4934" w:type="dxa"/>
            <w:gridSpan w:val="2"/>
          </w:tcPr>
          <w:p w:rsidR="004C2A4D" w:rsidRDefault="004C2A4D" w:rsidP="004C2A4D"/>
        </w:tc>
        <w:tc>
          <w:tcPr>
            <w:tcW w:w="2536" w:type="dxa"/>
            <w:gridSpan w:val="3"/>
          </w:tcPr>
          <w:p w:rsidR="004C2A4D" w:rsidRDefault="004C2A4D" w:rsidP="004C2A4D"/>
        </w:tc>
        <w:tc>
          <w:tcPr>
            <w:tcW w:w="1625" w:type="dxa"/>
            <w:gridSpan w:val="2"/>
          </w:tcPr>
          <w:p w:rsidR="004C2A4D" w:rsidRDefault="004C2A4D" w:rsidP="004C2A4D"/>
        </w:tc>
      </w:tr>
      <w:tr w:rsidR="004C2A4D" w:rsidTr="00A82A6E">
        <w:trPr>
          <w:cantSplit/>
        </w:trPr>
        <w:tc>
          <w:tcPr>
            <w:tcW w:w="1814" w:type="dxa"/>
          </w:tcPr>
          <w:p w:rsidR="004C2A4D" w:rsidRDefault="004C2A4D" w:rsidP="004C2A4D"/>
        </w:tc>
        <w:tc>
          <w:tcPr>
            <w:tcW w:w="2771" w:type="dxa"/>
            <w:gridSpan w:val="3"/>
          </w:tcPr>
          <w:p w:rsidR="004C2A4D" w:rsidRDefault="004C2A4D" w:rsidP="004C2A4D"/>
        </w:tc>
        <w:tc>
          <w:tcPr>
            <w:tcW w:w="4934" w:type="dxa"/>
            <w:gridSpan w:val="2"/>
          </w:tcPr>
          <w:p w:rsidR="004C2A4D" w:rsidRDefault="004C2A4D" w:rsidP="004C2A4D"/>
        </w:tc>
        <w:tc>
          <w:tcPr>
            <w:tcW w:w="2536" w:type="dxa"/>
            <w:gridSpan w:val="3"/>
          </w:tcPr>
          <w:p w:rsidR="004C2A4D" w:rsidRDefault="004C2A4D" w:rsidP="004C2A4D"/>
        </w:tc>
        <w:tc>
          <w:tcPr>
            <w:tcW w:w="1625" w:type="dxa"/>
            <w:gridSpan w:val="2"/>
          </w:tcPr>
          <w:p w:rsidR="004C2A4D" w:rsidRDefault="004C2A4D" w:rsidP="004C2A4D"/>
        </w:tc>
      </w:tr>
      <w:tr w:rsidR="004C2A4D" w:rsidTr="00A82A6E">
        <w:trPr>
          <w:cantSplit/>
          <w:trHeight w:val="323"/>
        </w:trPr>
        <w:tc>
          <w:tcPr>
            <w:tcW w:w="1814" w:type="dxa"/>
          </w:tcPr>
          <w:p w:rsidR="004C2A4D" w:rsidRDefault="004C2A4D" w:rsidP="004C2A4D"/>
        </w:tc>
        <w:tc>
          <w:tcPr>
            <w:tcW w:w="2771" w:type="dxa"/>
            <w:gridSpan w:val="3"/>
          </w:tcPr>
          <w:p w:rsidR="004C2A4D" w:rsidRDefault="004C2A4D" w:rsidP="004C2A4D"/>
        </w:tc>
        <w:tc>
          <w:tcPr>
            <w:tcW w:w="4934" w:type="dxa"/>
            <w:gridSpan w:val="2"/>
          </w:tcPr>
          <w:p w:rsidR="004C2A4D" w:rsidRDefault="004C2A4D" w:rsidP="004C2A4D"/>
        </w:tc>
        <w:tc>
          <w:tcPr>
            <w:tcW w:w="2536" w:type="dxa"/>
            <w:gridSpan w:val="3"/>
          </w:tcPr>
          <w:p w:rsidR="004C2A4D" w:rsidRDefault="004C2A4D" w:rsidP="004C2A4D"/>
        </w:tc>
        <w:tc>
          <w:tcPr>
            <w:tcW w:w="1625" w:type="dxa"/>
            <w:gridSpan w:val="2"/>
          </w:tcPr>
          <w:p w:rsidR="004C2A4D" w:rsidRDefault="004C2A4D" w:rsidP="004C2A4D"/>
        </w:tc>
      </w:tr>
      <w:tr w:rsidR="004C2A4D" w:rsidTr="00A82A6E">
        <w:trPr>
          <w:cantSplit/>
        </w:trPr>
        <w:tc>
          <w:tcPr>
            <w:tcW w:w="1814" w:type="dxa"/>
          </w:tcPr>
          <w:p w:rsidR="004C2A4D" w:rsidRDefault="004C2A4D" w:rsidP="004C2A4D"/>
        </w:tc>
        <w:tc>
          <w:tcPr>
            <w:tcW w:w="2771" w:type="dxa"/>
            <w:gridSpan w:val="3"/>
          </w:tcPr>
          <w:p w:rsidR="004C2A4D" w:rsidRDefault="004C2A4D" w:rsidP="004C2A4D"/>
        </w:tc>
        <w:tc>
          <w:tcPr>
            <w:tcW w:w="4934" w:type="dxa"/>
            <w:gridSpan w:val="2"/>
          </w:tcPr>
          <w:p w:rsidR="004C2A4D" w:rsidRDefault="004C2A4D" w:rsidP="004C2A4D"/>
        </w:tc>
        <w:tc>
          <w:tcPr>
            <w:tcW w:w="2536" w:type="dxa"/>
            <w:gridSpan w:val="3"/>
          </w:tcPr>
          <w:p w:rsidR="004C2A4D" w:rsidRDefault="004C2A4D" w:rsidP="004C2A4D"/>
        </w:tc>
        <w:tc>
          <w:tcPr>
            <w:tcW w:w="1625" w:type="dxa"/>
            <w:gridSpan w:val="2"/>
          </w:tcPr>
          <w:p w:rsidR="004C2A4D" w:rsidRDefault="004C2A4D" w:rsidP="004C2A4D"/>
        </w:tc>
      </w:tr>
    </w:tbl>
    <w:p w:rsidR="009C03DF" w:rsidRDefault="009C03DF"/>
    <w:tbl>
      <w:tblPr>
        <w:tblStyle w:val="TableGrid"/>
        <w:tblW w:w="13680" w:type="dxa"/>
        <w:tblLayout w:type="fixed"/>
        <w:tblLook w:val="04A0" w:firstRow="1" w:lastRow="0" w:firstColumn="1" w:lastColumn="0" w:noHBand="0" w:noVBand="1"/>
        <w:tblCaption w:val="SFA Procurement Table"/>
      </w:tblPr>
      <w:tblGrid>
        <w:gridCol w:w="1752"/>
        <w:gridCol w:w="2858"/>
        <w:gridCol w:w="2171"/>
        <w:gridCol w:w="2805"/>
        <w:gridCol w:w="1719"/>
        <w:gridCol w:w="750"/>
        <w:gridCol w:w="878"/>
        <w:gridCol w:w="747"/>
      </w:tblGrid>
      <w:tr w:rsidR="00462E4D" w:rsidTr="00DD2340">
        <w:trPr>
          <w:cantSplit/>
          <w:trHeight w:val="395"/>
          <w:tblHeader/>
        </w:trPr>
        <w:tc>
          <w:tcPr>
            <w:tcW w:w="11305" w:type="dxa"/>
            <w:gridSpan w:val="5"/>
            <w:vMerge w:val="restart"/>
          </w:tcPr>
          <w:p w:rsidR="00462E4D" w:rsidRDefault="009A2E6E" w:rsidP="00BF211C">
            <w:pPr>
              <w:jc w:val="center"/>
              <w:rPr>
                <w:b/>
              </w:rPr>
            </w:pPr>
            <w:r>
              <w:br w:type="page"/>
            </w:r>
            <w:r w:rsidR="00A62372">
              <w:br w:type="page"/>
            </w:r>
            <w:r w:rsidR="00462E4D" w:rsidRPr="00AA5FF6">
              <w:rPr>
                <w:b/>
                <w:color w:val="00B050"/>
              </w:rPr>
              <w:t xml:space="preserve">[NEW] </w:t>
            </w:r>
            <w:r w:rsidR="00462E4D" w:rsidRPr="00AA5FF6">
              <w:rPr>
                <w:b/>
              </w:rPr>
              <w:t xml:space="preserve">GROUP PURCHASING </w:t>
            </w:r>
            <w:r w:rsidR="00462E4D">
              <w:rPr>
                <w:b/>
              </w:rPr>
              <w:t>EFFORTS</w:t>
            </w:r>
          </w:p>
          <w:p w:rsidR="00462E4D" w:rsidRPr="00E476AF" w:rsidRDefault="00462E4D" w:rsidP="00BF211C">
            <w:pPr>
              <w:jc w:val="center"/>
              <w:rPr>
                <w:b/>
              </w:rPr>
            </w:pPr>
            <w:r w:rsidRPr="00E476AF">
              <w:rPr>
                <w:b/>
              </w:rPr>
              <w:t>(CN Cooperative; Agent; Third Party)</w:t>
            </w:r>
          </w:p>
          <w:p w:rsidR="00462E4D" w:rsidRDefault="00462E4D" w:rsidP="00CC2F5E">
            <w:pPr>
              <w:rPr>
                <w:b/>
              </w:rPr>
            </w:pPr>
            <w:r w:rsidRPr="00CA4DB1">
              <w:rPr>
                <w:b/>
                <w:color w:val="FF0000"/>
              </w:rPr>
              <w:t>SFA Instructions</w:t>
            </w:r>
            <w:r w:rsidRPr="00CA4DB1">
              <w:t xml:space="preserve">:  </w:t>
            </w:r>
            <w:r>
              <w:t>Answer if a group purchasing effort is used by marking (X) under</w:t>
            </w:r>
            <w:r w:rsidRPr="00CA4DB1">
              <w:t xml:space="preserve"> "yes", "no" or "not applicable" then input information below, if used.</w:t>
            </w:r>
          </w:p>
        </w:tc>
        <w:tc>
          <w:tcPr>
            <w:tcW w:w="750" w:type="dxa"/>
          </w:tcPr>
          <w:p w:rsidR="00462E4D" w:rsidRPr="00AA5FF6" w:rsidRDefault="00462E4D" w:rsidP="00BF211C">
            <w:pPr>
              <w:jc w:val="center"/>
              <w:rPr>
                <w:b/>
              </w:rPr>
            </w:pPr>
            <w:r w:rsidRPr="00AA5FF6">
              <w:rPr>
                <w:b/>
              </w:rPr>
              <w:t>YES</w:t>
            </w:r>
          </w:p>
        </w:tc>
        <w:tc>
          <w:tcPr>
            <w:tcW w:w="878" w:type="dxa"/>
          </w:tcPr>
          <w:p w:rsidR="00462E4D" w:rsidRPr="00AA5FF6" w:rsidRDefault="00462E4D" w:rsidP="00BF211C">
            <w:pPr>
              <w:jc w:val="center"/>
              <w:rPr>
                <w:b/>
              </w:rPr>
            </w:pPr>
            <w:r w:rsidRPr="00AA5FF6">
              <w:rPr>
                <w:b/>
              </w:rPr>
              <w:t>NO</w:t>
            </w:r>
          </w:p>
        </w:tc>
        <w:tc>
          <w:tcPr>
            <w:tcW w:w="747" w:type="dxa"/>
          </w:tcPr>
          <w:p w:rsidR="00462E4D" w:rsidRPr="00AA5FF6" w:rsidRDefault="00462E4D" w:rsidP="00844C33">
            <w:pPr>
              <w:tabs>
                <w:tab w:val="left" w:pos="3"/>
                <w:tab w:val="left" w:pos="483"/>
                <w:tab w:val="left" w:pos="648"/>
              </w:tabs>
              <w:rPr>
                <w:b/>
              </w:rPr>
            </w:pPr>
            <w:r w:rsidRPr="00AA5FF6">
              <w:rPr>
                <w:b/>
              </w:rPr>
              <w:t>NA</w:t>
            </w:r>
          </w:p>
        </w:tc>
      </w:tr>
      <w:tr w:rsidR="00BF211C" w:rsidTr="00DD2340">
        <w:trPr>
          <w:cantSplit/>
          <w:trHeight w:val="440"/>
          <w:tblHeader/>
        </w:trPr>
        <w:tc>
          <w:tcPr>
            <w:tcW w:w="11305" w:type="dxa"/>
            <w:gridSpan w:val="5"/>
            <w:vMerge/>
          </w:tcPr>
          <w:p w:rsidR="00BF211C" w:rsidRPr="00AA5FF6" w:rsidRDefault="00BF211C" w:rsidP="00BF211C">
            <w:pPr>
              <w:rPr>
                <w:b/>
                <w:color w:val="00B050"/>
              </w:rPr>
            </w:pPr>
          </w:p>
        </w:tc>
        <w:tc>
          <w:tcPr>
            <w:tcW w:w="750" w:type="dxa"/>
          </w:tcPr>
          <w:p w:rsidR="00BF211C" w:rsidRPr="00AA5FF6" w:rsidRDefault="00BF211C" w:rsidP="00BF211C">
            <w:pPr>
              <w:rPr>
                <w:b/>
              </w:rPr>
            </w:pPr>
          </w:p>
        </w:tc>
        <w:tc>
          <w:tcPr>
            <w:tcW w:w="878" w:type="dxa"/>
          </w:tcPr>
          <w:p w:rsidR="00BF211C" w:rsidRPr="00AA5FF6" w:rsidRDefault="00BF211C" w:rsidP="00BF211C">
            <w:pPr>
              <w:rPr>
                <w:b/>
              </w:rPr>
            </w:pPr>
          </w:p>
        </w:tc>
        <w:tc>
          <w:tcPr>
            <w:tcW w:w="747" w:type="dxa"/>
          </w:tcPr>
          <w:p w:rsidR="00BF211C" w:rsidRPr="00AA5FF6" w:rsidRDefault="00BF211C" w:rsidP="00BF211C">
            <w:pPr>
              <w:rPr>
                <w:b/>
              </w:rPr>
            </w:pPr>
          </w:p>
        </w:tc>
      </w:tr>
      <w:tr w:rsidR="00BF211C" w:rsidTr="00DD2340">
        <w:trPr>
          <w:cantSplit/>
          <w:tblHeader/>
        </w:trPr>
        <w:tc>
          <w:tcPr>
            <w:tcW w:w="1752" w:type="dxa"/>
            <w:shd w:val="clear" w:color="auto" w:fill="D9D9D9" w:themeFill="background1" w:themeFillShade="D9"/>
          </w:tcPr>
          <w:p w:rsidR="00BF211C" w:rsidRPr="00883597" w:rsidRDefault="00BF211C" w:rsidP="00CC2F5E">
            <w:pPr>
              <w:jc w:val="center"/>
              <w:rPr>
                <w:b/>
              </w:rPr>
            </w:pPr>
            <w:r w:rsidRPr="00883597">
              <w:rPr>
                <w:b/>
              </w:rPr>
              <w:t>Group</w:t>
            </w:r>
            <w:r>
              <w:rPr>
                <w:b/>
              </w:rPr>
              <w:t xml:space="preserve"> Purchasing </w:t>
            </w:r>
            <w:r w:rsidR="00CC2F5E">
              <w:rPr>
                <w:b/>
              </w:rPr>
              <w:t>Effort</w:t>
            </w:r>
            <w:r w:rsidRPr="00883597">
              <w:rPr>
                <w:b/>
              </w:rPr>
              <w:t>/Name</w:t>
            </w:r>
          </w:p>
        </w:tc>
        <w:tc>
          <w:tcPr>
            <w:tcW w:w="2858" w:type="dxa"/>
            <w:shd w:val="clear" w:color="auto" w:fill="D9D9D9" w:themeFill="background1" w:themeFillShade="D9"/>
          </w:tcPr>
          <w:p w:rsidR="00BF211C" w:rsidRDefault="00BF211C" w:rsidP="00BF211C">
            <w:pPr>
              <w:jc w:val="center"/>
            </w:pPr>
            <w:r w:rsidRPr="00AA5FF6">
              <w:rPr>
                <w:b/>
              </w:rPr>
              <w:t>General Goods/Services Provided</w:t>
            </w:r>
          </w:p>
        </w:tc>
        <w:tc>
          <w:tcPr>
            <w:tcW w:w="2171" w:type="dxa"/>
            <w:shd w:val="clear" w:color="auto" w:fill="D9D9D9" w:themeFill="background1" w:themeFillShade="D9"/>
          </w:tcPr>
          <w:p w:rsidR="00BF211C" w:rsidRPr="004C2A4D" w:rsidRDefault="00BF211C" w:rsidP="00E476AF">
            <w:pPr>
              <w:shd w:val="clear" w:color="auto" w:fill="D9D9D9" w:themeFill="background1" w:themeFillShade="D9"/>
              <w:jc w:val="center"/>
              <w:rPr>
                <w:b/>
              </w:rPr>
            </w:pPr>
            <w:r w:rsidRPr="004C2A4D">
              <w:rPr>
                <w:b/>
              </w:rPr>
              <w:t>Total Paid to Vendor</w:t>
            </w:r>
          </w:p>
          <w:p w:rsidR="00BF211C" w:rsidRPr="004C2A4D" w:rsidRDefault="00BF211C" w:rsidP="00E476AF">
            <w:pPr>
              <w:shd w:val="clear" w:color="auto" w:fill="D9D9D9" w:themeFill="background1" w:themeFillShade="D9"/>
              <w:jc w:val="center"/>
            </w:pPr>
            <w:r w:rsidRPr="004C2A4D">
              <w:t>(designate as:</w:t>
            </w:r>
          </w:p>
          <w:p w:rsidR="00462E4D" w:rsidRPr="004C2A4D" w:rsidRDefault="00EB0050" w:rsidP="00E476AF">
            <w:pPr>
              <w:shd w:val="clear" w:color="auto" w:fill="D9D9D9" w:themeFill="background1" w:themeFillShade="D9"/>
              <w:jc w:val="center"/>
            </w:pPr>
            <w:r>
              <w:t xml:space="preserve">Below </w:t>
            </w:r>
            <w:r w:rsidR="00462E4D" w:rsidRPr="004C2A4D">
              <w:t>$10,000</w:t>
            </w:r>
            <w:r w:rsidR="00BF211C" w:rsidRPr="004C2A4D">
              <w:t xml:space="preserve">; </w:t>
            </w:r>
          </w:p>
          <w:p w:rsidR="00BF211C" w:rsidRPr="004C2A4D" w:rsidRDefault="00EB0050" w:rsidP="00EB0050">
            <w:pPr>
              <w:shd w:val="clear" w:color="auto" w:fill="D9D9D9" w:themeFill="background1" w:themeFillShade="D9"/>
              <w:jc w:val="center"/>
            </w:pPr>
            <w:r>
              <w:t xml:space="preserve">Below </w:t>
            </w:r>
            <w:r w:rsidR="00462E4D" w:rsidRPr="004C2A4D">
              <w:t>$250,000</w:t>
            </w:r>
            <w:r>
              <w:t xml:space="preserve">; Above </w:t>
            </w:r>
            <w:r w:rsidR="00462E4D" w:rsidRPr="004C2A4D">
              <w:t>$250,000</w:t>
            </w:r>
            <w:r w:rsidR="00BF211C" w:rsidRPr="004C2A4D">
              <w:t>)</w:t>
            </w:r>
          </w:p>
        </w:tc>
        <w:tc>
          <w:tcPr>
            <w:tcW w:w="2805" w:type="dxa"/>
            <w:shd w:val="clear" w:color="auto" w:fill="D9D9D9" w:themeFill="background1" w:themeFillShade="D9"/>
          </w:tcPr>
          <w:p w:rsidR="00BF211C" w:rsidRDefault="00BF211C" w:rsidP="00BF211C">
            <w:pPr>
              <w:jc w:val="center"/>
              <w:rPr>
                <w:b/>
              </w:rPr>
            </w:pPr>
            <w:r w:rsidRPr="00883597">
              <w:rPr>
                <w:b/>
              </w:rPr>
              <w:t>Group Type</w:t>
            </w:r>
          </w:p>
          <w:p w:rsidR="00462E4D" w:rsidRDefault="00BF211C" w:rsidP="00BF211C">
            <w:pPr>
              <w:jc w:val="center"/>
            </w:pPr>
            <w:r>
              <w:t xml:space="preserve">(Designate as: </w:t>
            </w:r>
          </w:p>
          <w:p w:rsidR="00462E4D" w:rsidRDefault="00BF211C" w:rsidP="00BF211C">
            <w:pPr>
              <w:jc w:val="center"/>
            </w:pPr>
            <w:r>
              <w:t xml:space="preserve"> CN Cooperative, Agent; or </w:t>
            </w:r>
          </w:p>
          <w:p w:rsidR="00BF211C" w:rsidRPr="00883597" w:rsidRDefault="00BF211C" w:rsidP="00BF211C">
            <w:pPr>
              <w:jc w:val="center"/>
              <w:rPr>
                <w:b/>
              </w:rPr>
            </w:pPr>
            <w:r>
              <w:t>3</w:t>
            </w:r>
            <w:r w:rsidRPr="00883597">
              <w:rPr>
                <w:vertAlign w:val="superscript"/>
              </w:rPr>
              <w:t>rd</w:t>
            </w:r>
            <w:r>
              <w:t xml:space="preserve"> Party Entity)</w:t>
            </w:r>
          </w:p>
        </w:tc>
        <w:tc>
          <w:tcPr>
            <w:tcW w:w="2469" w:type="dxa"/>
            <w:gridSpan w:val="2"/>
            <w:shd w:val="clear" w:color="auto" w:fill="D9D9D9" w:themeFill="background1" w:themeFillShade="D9"/>
          </w:tcPr>
          <w:p w:rsidR="00BF211C" w:rsidRPr="00C14FAA" w:rsidRDefault="00BF211C" w:rsidP="00BF211C">
            <w:pPr>
              <w:jc w:val="center"/>
              <w:rPr>
                <w:b/>
              </w:rPr>
            </w:pPr>
            <w:r w:rsidRPr="00C14FAA">
              <w:rPr>
                <w:b/>
              </w:rPr>
              <w:t>Comments</w:t>
            </w:r>
          </w:p>
        </w:tc>
        <w:tc>
          <w:tcPr>
            <w:tcW w:w="1625" w:type="dxa"/>
            <w:gridSpan w:val="2"/>
            <w:shd w:val="clear" w:color="auto" w:fill="D9D9D9" w:themeFill="background1" w:themeFillShade="D9"/>
          </w:tcPr>
          <w:p w:rsidR="00BF211C" w:rsidRPr="00C14FAA" w:rsidRDefault="00BF211C" w:rsidP="00BF211C">
            <w:pPr>
              <w:jc w:val="center"/>
              <w:rPr>
                <w:b/>
                <w:color w:val="FF0000"/>
              </w:rPr>
            </w:pPr>
            <w:r w:rsidRPr="00C14FAA">
              <w:rPr>
                <w:b/>
                <w:color w:val="FF0000"/>
              </w:rPr>
              <w:t>For State Agency Use Only:</w:t>
            </w:r>
          </w:p>
          <w:p w:rsidR="00BF211C" w:rsidRDefault="00BF211C" w:rsidP="00BF211C">
            <w:pPr>
              <w:jc w:val="center"/>
            </w:pPr>
            <w:r w:rsidRPr="00C14FAA">
              <w:rPr>
                <w:color w:val="FF0000"/>
              </w:rPr>
              <w:t xml:space="preserve">Designate </w:t>
            </w:r>
            <w:r w:rsidR="00CC2F5E">
              <w:rPr>
                <w:color w:val="FF0000"/>
              </w:rPr>
              <w:t xml:space="preserve">(X) </w:t>
            </w:r>
            <w:r w:rsidRPr="00C14FAA">
              <w:rPr>
                <w:color w:val="FF0000"/>
              </w:rPr>
              <w:t>if selected for review</w:t>
            </w:r>
          </w:p>
        </w:tc>
      </w:tr>
      <w:tr w:rsidR="00BF211C" w:rsidTr="00DD2340">
        <w:trPr>
          <w:cantSplit/>
          <w:tblHeader/>
        </w:trPr>
        <w:tc>
          <w:tcPr>
            <w:tcW w:w="1752" w:type="dxa"/>
          </w:tcPr>
          <w:p w:rsidR="00BF211C" w:rsidRDefault="00BF211C" w:rsidP="00BF211C"/>
        </w:tc>
        <w:tc>
          <w:tcPr>
            <w:tcW w:w="2858" w:type="dxa"/>
          </w:tcPr>
          <w:p w:rsidR="00BF211C" w:rsidRDefault="00BF211C" w:rsidP="00BF211C"/>
        </w:tc>
        <w:tc>
          <w:tcPr>
            <w:tcW w:w="2171" w:type="dxa"/>
          </w:tcPr>
          <w:p w:rsidR="00BF211C" w:rsidRDefault="00BF211C" w:rsidP="00BF211C"/>
        </w:tc>
        <w:tc>
          <w:tcPr>
            <w:tcW w:w="2805" w:type="dxa"/>
          </w:tcPr>
          <w:p w:rsidR="00BF211C" w:rsidRDefault="00BF211C" w:rsidP="00BF211C"/>
        </w:tc>
        <w:tc>
          <w:tcPr>
            <w:tcW w:w="2469" w:type="dxa"/>
            <w:gridSpan w:val="2"/>
          </w:tcPr>
          <w:p w:rsidR="00BF211C" w:rsidRDefault="00BF211C" w:rsidP="00BF211C"/>
        </w:tc>
        <w:tc>
          <w:tcPr>
            <w:tcW w:w="1625" w:type="dxa"/>
            <w:gridSpan w:val="2"/>
          </w:tcPr>
          <w:p w:rsidR="00BF211C" w:rsidRDefault="00BF211C" w:rsidP="00BF211C"/>
        </w:tc>
      </w:tr>
      <w:tr w:rsidR="00BF211C" w:rsidTr="00DD2340">
        <w:trPr>
          <w:cantSplit/>
          <w:tblHeader/>
        </w:trPr>
        <w:tc>
          <w:tcPr>
            <w:tcW w:w="1752" w:type="dxa"/>
          </w:tcPr>
          <w:p w:rsidR="00BF211C" w:rsidRDefault="00BF211C" w:rsidP="00BF211C"/>
        </w:tc>
        <w:tc>
          <w:tcPr>
            <w:tcW w:w="2858" w:type="dxa"/>
          </w:tcPr>
          <w:p w:rsidR="00BF211C" w:rsidRDefault="00BF211C" w:rsidP="00BF211C"/>
        </w:tc>
        <w:tc>
          <w:tcPr>
            <w:tcW w:w="2171" w:type="dxa"/>
          </w:tcPr>
          <w:p w:rsidR="00BF211C" w:rsidRDefault="00BF211C" w:rsidP="00BF211C"/>
        </w:tc>
        <w:tc>
          <w:tcPr>
            <w:tcW w:w="2805" w:type="dxa"/>
          </w:tcPr>
          <w:p w:rsidR="00BF211C" w:rsidRDefault="00BF211C" w:rsidP="00BF211C"/>
        </w:tc>
        <w:tc>
          <w:tcPr>
            <w:tcW w:w="2469" w:type="dxa"/>
            <w:gridSpan w:val="2"/>
          </w:tcPr>
          <w:p w:rsidR="00BF211C" w:rsidRDefault="00BF211C" w:rsidP="00BF211C"/>
        </w:tc>
        <w:tc>
          <w:tcPr>
            <w:tcW w:w="1625" w:type="dxa"/>
            <w:gridSpan w:val="2"/>
          </w:tcPr>
          <w:p w:rsidR="00BF211C" w:rsidRDefault="00BF211C" w:rsidP="00BF211C"/>
        </w:tc>
      </w:tr>
      <w:tr w:rsidR="00BF211C" w:rsidTr="00DD2340">
        <w:trPr>
          <w:cantSplit/>
          <w:tblHeader/>
        </w:trPr>
        <w:tc>
          <w:tcPr>
            <w:tcW w:w="1752" w:type="dxa"/>
          </w:tcPr>
          <w:p w:rsidR="00BF211C" w:rsidRDefault="00BF211C" w:rsidP="00BF211C"/>
        </w:tc>
        <w:tc>
          <w:tcPr>
            <w:tcW w:w="2858" w:type="dxa"/>
          </w:tcPr>
          <w:p w:rsidR="00BF211C" w:rsidRDefault="00BF211C" w:rsidP="00BF211C"/>
        </w:tc>
        <w:tc>
          <w:tcPr>
            <w:tcW w:w="2171" w:type="dxa"/>
          </w:tcPr>
          <w:p w:rsidR="00BF211C" w:rsidRDefault="00BF211C" w:rsidP="00BF211C"/>
        </w:tc>
        <w:tc>
          <w:tcPr>
            <w:tcW w:w="2805" w:type="dxa"/>
          </w:tcPr>
          <w:p w:rsidR="00BF211C" w:rsidRDefault="00BF211C" w:rsidP="00BF211C"/>
        </w:tc>
        <w:tc>
          <w:tcPr>
            <w:tcW w:w="2469" w:type="dxa"/>
            <w:gridSpan w:val="2"/>
          </w:tcPr>
          <w:p w:rsidR="00BF211C" w:rsidRDefault="00BF211C" w:rsidP="00BF211C"/>
        </w:tc>
        <w:tc>
          <w:tcPr>
            <w:tcW w:w="1625" w:type="dxa"/>
            <w:gridSpan w:val="2"/>
          </w:tcPr>
          <w:p w:rsidR="00BF211C" w:rsidRDefault="00BF211C" w:rsidP="00BF211C"/>
        </w:tc>
      </w:tr>
    </w:tbl>
    <w:p w:rsidR="003F3381" w:rsidRDefault="003F3381" w:rsidP="003F3381">
      <w:pPr>
        <w:spacing w:after="0"/>
      </w:pPr>
    </w:p>
    <w:tbl>
      <w:tblPr>
        <w:tblStyle w:val="TableGrid"/>
        <w:tblW w:w="13680" w:type="dxa"/>
        <w:tblLayout w:type="fixed"/>
        <w:tblLook w:val="04A0" w:firstRow="1" w:lastRow="0" w:firstColumn="1" w:lastColumn="0" w:noHBand="0" w:noVBand="1"/>
        <w:tblCaption w:val="SFA Procurement Table"/>
      </w:tblPr>
      <w:tblGrid>
        <w:gridCol w:w="1416"/>
        <w:gridCol w:w="2097"/>
        <w:gridCol w:w="2735"/>
        <w:gridCol w:w="2097"/>
        <w:gridCol w:w="2870"/>
        <w:gridCol w:w="840"/>
        <w:gridCol w:w="14"/>
        <w:gridCol w:w="808"/>
        <w:gridCol w:w="803"/>
      </w:tblGrid>
      <w:tr w:rsidR="00BF211C" w:rsidTr="003F3381">
        <w:trPr>
          <w:cantSplit/>
          <w:tblHeader/>
        </w:trPr>
        <w:tc>
          <w:tcPr>
            <w:tcW w:w="11215" w:type="dxa"/>
            <w:gridSpan w:val="5"/>
            <w:vMerge w:val="restart"/>
            <w:shd w:val="clear" w:color="auto" w:fill="D9D9D9" w:themeFill="background1" w:themeFillShade="D9"/>
          </w:tcPr>
          <w:p w:rsidR="00BF211C" w:rsidRDefault="00A62372" w:rsidP="00BF211C">
            <w:pPr>
              <w:jc w:val="center"/>
              <w:rPr>
                <w:b/>
              </w:rPr>
            </w:pPr>
            <w:r>
              <w:br w:type="page"/>
            </w:r>
            <w:r w:rsidR="00BF211C" w:rsidRPr="00883597">
              <w:rPr>
                <w:b/>
              </w:rPr>
              <w:t>Micro Purchases</w:t>
            </w:r>
          </w:p>
          <w:p w:rsidR="00BF211C" w:rsidRPr="00856019" w:rsidRDefault="00BF211C" w:rsidP="00BF211C">
            <w:pPr>
              <w:jc w:val="center"/>
              <w:rPr>
                <w:i/>
              </w:rPr>
            </w:pPr>
            <w:r w:rsidRPr="00856019">
              <w:rPr>
                <w:i/>
              </w:rPr>
              <w:t xml:space="preserve">(Purchases valued </w:t>
            </w:r>
            <w:r w:rsidR="00CC2F5E" w:rsidRPr="00856019">
              <w:rPr>
                <w:i/>
              </w:rPr>
              <w:t>below $10,000</w:t>
            </w:r>
            <w:r w:rsidR="00B5066E" w:rsidRPr="00856019">
              <w:rPr>
                <w:i/>
              </w:rPr>
              <w:t>, or most restrictive threshold</w:t>
            </w:r>
            <w:r w:rsidRPr="00856019">
              <w:rPr>
                <w:i/>
              </w:rPr>
              <w:t xml:space="preserve">) </w:t>
            </w:r>
          </w:p>
          <w:p w:rsidR="00BF211C" w:rsidRDefault="00BF211C" w:rsidP="00E476AF">
            <w:r w:rsidRPr="00883597">
              <w:rPr>
                <w:b/>
                <w:color w:val="FF0000"/>
              </w:rPr>
              <w:t>SFA instructions:</w:t>
            </w:r>
            <w:r w:rsidRPr="00883597">
              <w:t xml:space="preserve">  </w:t>
            </w:r>
            <w:r w:rsidR="00CC2F5E">
              <w:t>Answer if micro-purchasing is used by marking</w:t>
            </w:r>
            <w:r w:rsidR="00973D4E">
              <w:t xml:space="preserve"> (X) under</w:t>
            </w:r>
            <w:r w:rsidRPr="00883597">
              <w:t xml:space="preserve"> "yes", "no" or "not applicable" then input information below, if used.</w:t>
            </w:r>
            <w:r w:rsidR="00567374">
              <w:t xml:space="preserve"> </w:t>
            </w:r>
            <w:r w:rsidRPr="00883597">
              <w:t xml:space="preserve"> </w:t>
            </w:r>
            <w:r w:rsidR="00E476AF">
              <w:t>(If additional rows are needed, use more than one form, or include a separate table.)</w:t>
            </w:r>
          </w:p>
        </w:tc>
        <w:tc>
          <w:tcPr>
            <w:tcW w:w="840" w:type="dxa"/>
            <w:shd w:val="clear" w:color="auto" w:fill="D9D9D9" w:themeFill="background1" w:themeFillShade="D9"/>
          </w:tcPr>
          <w:p w:rsidR="00BF211C" w:rsidRDefault="00BF211C" w:rsidP="00BF211C">
            <w:pPr>
              <w:jc w:val="center"/>
            </w:pPr>
            <w:r w:rsidRPr="00AA5FF6">
              <w:rPr>
                <w:b/>
              </w:rPr>
              <w:t>YES</w:t>
            </w:r>
          </w:p>
        </w:tc>
        <w:tc>
          <w:tcPr>
            <w:tcW w:w="822" w:type="dxa"/>
            <w:gridSpan w:val="2"/>
            <w:shd w:val="clear" w:color="auto" w:fill="D9D9D9" w:themeFill="background1" w:themeFillShade="D9"/>
          </w:tcPr>
          <w:p w:rsidR="00BF211C" w:rsidRDefault="00BF211C" w:rsidP="00BF211C">
            <w:pPr>
              <w:jc w:val="center"/>
            </w:pPr>
            <w:r w:rsidRPr="00AA5FF6">
              <w:rPr>
                <w:b/>
              </w:rPr>
              <w:t>NO</w:t>
            </w:r>
          </w:p>
        </w:tc>
        <w:tc>
          <w:tcPr>
            <w:tcW w:w="803" w:type="dxa"/>
            <w:shd w:val="clear" w:color="auto" w:fill="D9D9D9" w:themeFill="background1" w:themeFillShade="D9"/>
          </w:tcPr>
          <w:p w:rsidR="00BF211C" w:rsidRDefault="00BF211C" w:rsidP="00BF211C">
            <w:pPr>
              <w:jc w:val="center"/>
            </w:pPr>
            <w:r w:rsidRPr="00AA5FF6">
              <w:rPr>
                <w:b/>
              </w:rPr>
              <w:t>NA</w:t>
            </w:r>
          </w:p>
        </w:tc>
      </w:tr>
      <w:tr w:rsidR="00BF211C" w:rsidTr="00DD2340">
        <w:trPr>
          <w:cantSplit/>
          <w:trHeight w:val="820"/>
          <w:tblHeader/>
        </w:trPr>
        <w:tc>
          <w:tcPr>
            <w:tcW w:w="11215" w:type="dxa"/>
            <w:gridSpan w:val="5"/>
            <w:vMerge/>
            <w:shd w:val="clear" w:color="auto" w:fill="D9D9D9" w:themeFill="background1" w:themeFillShade="D9"/>
          </w:tcPr>
          <w:p w:rsidR="00BF211C" w:rsidRPr="00883597" w:rsidRDefault="00BF211C" w:rsidP="00BF211C">
            <w:pPr>
              <w:jc w:val="center"/>
              <w:rPr>
                <w:b/>
              </w:rPr>
            </w:pPr>
          </w:p>
        </w:tc>
        <w:tc>
          <w:tcPr>
            <w:tcW w:w="840" w:type="dxa"/>
            <w:shd w:val="clear" w:color="auto" w:fill="auto"/>
          </w:tcPr>
          <w:p w:rsidR="00BF211C" w:rsidRDefault="00BF211C" w:rsidP="00BF211C"/>
        </w:tc>
        <w:tc>
          <w:tcPr>
            <w:tcW w:w="822" w:type="dxa"/>
            <w:gridSpan w:val="2"/>
            <w:shd w:val="clear" w:color="auto" w:fill="auto"/>
          </w:tcPr>
          <w:p w:rsidR="00BF211C" w:rsidRDefault="00BF211C" w:rsidP="00BF211C"/>
        </w:tc>
        <w:tc>
          <w:tcPr>
            <w:tcW w:w="803" w:type="dxa"/>
            <w:shd w:val="clear" w:color="auto" w:fill="auto"/>
          </w:tcPr>
          <w:p w:rsidR="00BF211C" w:rsidRDefault="00BF211C" w:rsidP="00BF211C"/>
        </w:tc>
      </w:tr>
      <w:tr w:rsidR="00BF211C" w:rsidTr="00DD2340">
        <w:trPr>
          <w:cantSplit/>
          <w:tblHeader/>
        </w:trPr>
        <w:tc>
          <w:tcPr>
            <w:tcW w:w="1416" w:type="dxa"/>
            <w:shd w:val="clear" w:color="auto" w:fill="D9D9D9" w:themeFill="background1" w:themeFillShade="D9"/>
          </w:tcPr>
          <w:p w:rsidR="00BF211C" w:rsidRPr="00883597" w:rsidRDefault="00FD58C0" w:rsidP="00BF211C">
            <w:pPr>
              <w:jc w:val="center"/>
              <w:rPr>
                <w:b/>
              </w:rPr>
            </w:pPr>
            <w:r>
              <w:br w:type="page"/>
            </w:r>
            <w:r w:rsidR="00E2169E">
              <w:rPr>
                <w:b/>
              </w:rPr>
              <w:t>Vendor Name</w:t>
            </w:r>
          </w:p>
        </w:tc>
        <w:tc>
          <w:tcPr>
            <w:tcW w:w="2097" w:type="dxa"/>
            <w:shd w:val="clear" w:color="auto" w:fill="D9D9D9" w:themeFill="background1" w:themeFillShade="D9"/>
          </w:tcPr>
          <w:p w:rsidR="00BF211C" w:rsidRDefault="00BF211C" w:rsidP="00BF211C">
            <w:pPr>
              <w:jc w:val="center"/>
            </w:pPr>
            <w:r w:rsidRPr="00594B14">
              <w:rPr>
                <w:b/>
                <w:color w:val="FF0000"/>
              </w:rPr>
              <w:t xml:space="preserve">General </w:t>
            </w:r>
            <w:r w:rsidRPr="00AA5FF6">
              <w:rPr>
                <w:b/>
              </w:rPr>
              <w:t>Goods/Services Provided</w:t>
            </w:r>
          </w:p>
        </w:tc>
        <w:tc>
          <w:tcPr>
            <w:tcW w:w="2735" w:type="dxa"/>
            <w:shd w:val="clear" w:color="auto" w:fill="D9D9D9" w:themeFill="background1" w:themeFillShade="D9"/>
          </w:tcPr>
          <w:p w:rsidR="00BF211C" w:rsidRPr="00AA5FF6" w:rsidRDefault="00BF211C" w:rsidP="00462E4D">
            <w:pPr>
              <w:jc w:val="center"/>
              <w:rPr>
                <w:b/>
              </w:rPr>
            </w:pPr>
            <w:r w:rsidRPr="00AA5FF6">
              <w:rPr>
                <w:b/>
              </w:rPr>
              <w:t>Total Paid to Vendor</w:t>
            </w:r>
          </w:p>
          <w:p w:rsidR="00BF211C" w:rsidRPr="00AA5FF6" w:rsidRDefault="00BF211C" w:rsidP="00462E4D">
            <w:pPr>
              <w:jc w:val="center"/>
            </w:pPr>
            <w:r w:rsidRPr="00AA5FF6">
              <w:t>(designate as:</w:t>
            </w:r>
          </w:p>
          <w:p w:rsidR="00BF211C" w:rsidRDefault="00EB0050" w:rsidP="00EB0050">
            <w:pPr>
              <w:jc w:val="center"/>
            </w:pPr>
            <w:r>
              <w:t xml:space="preserve">Below </w:t>
            </w:r>
            <w:r w:rsidR="00CC2F5E">
              <w:t>$10,000</w:t>
            </w:r>
            <w:r>
              <w:t xml:space="preserve">; Below </w:t>
            </w:r>
            <w:r w:rsidR="00CC2F5E">
              <w:t>$250,000</w:t>
            </w:r>
            <w:r>
              <w:t xml:space="preserve">; Above </w:t>
            </w:r>
            <w:r w:rsidR="00CC2F5E">
              <w:t>$250,000</w:t>
            </w:r>
            <w:r w:rsidR="00BF211C" w:rsidRPr="00AA5FF6">
              <w:t>)</w:t>
            </w:r>
          </w:p>
        </w:tc>
        <w:tc>
          <w:tcPr>
            <w:tcW w:w="2097" w:type="dxa"/>
            <w:shd w:val="clear" w:color="auto" w:fill="D9D9D9" w:themeFill="background1" w:themeFillShade="D9"/>
          </w:tcPr>
          <w:p w:rsidR="00BF211C" w:rsidRDefault="00BF211C" w:rsidP="00E476AF">
            <w:pPr>
              <w:jc w:val="center"/>
              <w:rPr>
                <w:b/>
              </w:rPr>
            </w:pPr>
            <w:r w:rsidRPr="00883597">
              <w:rPr>
                <w:b/>
              </w:rPr>
              <w:t xml:space="preserve"># Purchases </w:t>
            </w:r>
            <w:r w:rsidR="004B6B37">
              <w:rPr>
                <w:b/>
              </w:rPr>
              <w:t xml:space="preserve">from </w:t>
            </w:r>
            <w:r w:rsidRPr="00883597">
              <w:rPr>
                <w:b/>
              </w:rPr>
              <w:t>vendor during the SY?</w:t>
            </w:r>
          </w:p>
          <w:p w:rsidR="00F57FBA" w:rsidRDefault="00F57FBA" w:rsidP="00E476AF">
            <w:pPr>
              <w:jc w:val="center"/>
              <w:rPr>
                <w:b/>
                <w:i/>
              </w:rPr>
            </w:pPr>
            <w:r w:rsidRPr="00C14FAA">
              <w:rPr>
                <w:b/>
                <w:i/>
              </w:rPr>
              <w:t>(one time vs multiple</w:t>
            </w:r>
            <w:r>
              <w:rPr>
                <w:b/>
                <w:i/>
              </w:rPr>
              <w:t>;</w:t>
            </w:r>
          </w:p>
          <w:p w:rsidR="00F57FBA" w:rsidRPr="00883597" w:rsidRDefault="00F57FBA" w:rsidP="00E476AF">
            <w:pPr>
              <w:jc w:val="center"/>
              <w:rPr>
                <w:b/>
              </w:rPr>
            </w:pPr>
            <w:r>
              <w:rPr>
                <w:b/>
                <w:i/>
              </w:rPr>
              <w:t xml:space="preserve"> designate #</w:t>
            </w:r>
            <w:r w:rsidRPr="00C14FAA">
              <w:rPr>
                <w:b/>
                <w:i/>
              </w:rPr>
              <w:t>)</w:t>
            </w:r>
          </w:p>
        </w:tc>
        <w:tc>
          <w:tcPr>
            <w:tcW w:w="3724" w:type="dxa"/>
            <w:gridSpan w:val="3"/>
            <w:shd w:val="clear" w:color="auto" w:fill="D9D9D9" w:themeFill="background1" w:themeFillShade="D9"/>
          </w:tcPr>
          <w:p w:rsidR="00BF211C" w:rsidRPr="00883597" w:rsidRDefault="00BF211C" w:rsidP="00BF211C">
            <w:pPr>
              <w:jc w:val="center"/>
              <w:rPr>
                <w:b/>
              </w:rPr>
            </w:pPr>
            <w:r>
              <w:rPr>
                <w:b/>
              </w:rPr>
              <w:t>Comments</w:t>
            </w:r>
          </w:p>
        </w:tc>
        <w:tc>
          <w:tcPr>
            <w:tcW w:w="1611" w:type="dxa"/>
            <w:gridSpan w:val="2"/>
            <w:shd w:val="clear" w:color="auto" w:fill="D9D9D9" w:themeFill="background1" w:themeFillShade="D9"/>
          </w:tcPr>
          <w:p w:rsidR="00BF211C" w:rsidRPr="00C14FAA" w:rsidRDefault="00BF211C" w:rsidP="00BF211C">
            <w:pPr>
              <w:jc w:val="center"/>
              <w:rPr>
                <w:b/>
                <w:color w:val="FF0000"/>
              </w:rPr>
            </w:pPr>
            <w:r w:rsidRPr="00C14FAA">
              <w:rPr>
                <w:b/>
                <w:color w:val="FF0000"/>
              </w:rPr>
              <w:t>For State Agency Use Only:</w:t>
            </w:r>
          </w:p>
          <w:p w:rsidR="00BF211C" w:rsidRDefault="00BF211C" w:rsidP="00BF211C">
            <w:pPr>
              <w:jc w:val="center"/>
            </w:pPr>
            <w:r w:rsidRPr="00C14FAA">
              <w:rPr>
                <w:color w:val="FF0000"/>
              </w:rPr>
              <w:t xml:space="preserve">Designate </w:t>
            </w:r>
            <w:r w:rsidR="00CC2F5E">
              <w:rPr>
                <w:color w:val="FF0000"/>
              </w:rPr>
              <w:t xml:space="preserve">(X) </w:t>
            </w:r>
            <w:r w:rsidRPr="00C14FAA">
              <w:rPr>
                <w:color w:val="FF0000"/>
              </w:rPr>
              <w:t>if selected for review</w:t>
            </w:r>
          </w:p>
        </w:tc>
      </w:tr>
      <w:tr w:rsidR="00BF211C" w:rsidTr="00DD2340">
        <w:trPr>
          <w:cantSplit/>
          <w:tblHeader/>
        </w:trPr>
        <w:tc>
          <w:tcPr>
            <w:tcW w:w="1416" w:type="dxa"/>
          </w:tcPr>
          <w:p w:rsidR="00BF211C" w:rsidRDefault="00BF211C" w:rsidP="00BF211C"/>
        </w:tc>
        <w:tc>
          <w:tcPr>
            <w:tcW w:w="2097" w:type="dxa"/>
          </w:tcPr>
          <w:p w:rsidR="00BF211C" w:rsidRDefault="00BF211C" w:rsidP="00BF211C"/>
        </w:tc>
        <w:tc>
          <w:tcPr>
            <w:tcW w:w="2735" w:type="dxa"/>
          </w:tcPr>
          <w:p w:rsidR="00BF211C" w:rsidRDefault="00BF211C" w:rsidP="00BF211C"/>
        </w:tc>
        <w:tc>
          <w:tcPr>
            <w:tcW w:w="2097" w:type="dxa"/>
          </w:tcPr>
          <w:p w:rsidR="00BF211C" w:rsidRDefault="00BF211C" w:rsidP="00BF211C"/>
        </w:tc>
        <w:tc>
          <w:tcPr>
            <w:tcW w:w="3724" w:type="dxa"/>
            <w:gridSpan w:val="3"/>
          </w:tcPr>
          <w:p w:rsidR="00BF211C" w:rsidRDefault="00BF211C" w:rsidP="00BF211C"/>
        </w:tc>
        <w:tc>
          <w:tcPr>
            <w:tcW w:w="1611" w:type="dxa"/>
            <w:gridSpan w:val="2"/>
          </w:tcPr>
          <w:p w:rsidR="00BF211C" w:rsidRDefault="00BF211C" w:rsidP="00BF211C"/>
        </w:tc>
      </w:tr>
      <w:tr w:rsidR="00BF211C" w:rsidTr="00DD2340">
        <w:trPr>
          <w:cantSplit/>
          <w:tblHeader/>
        </w:trPr>
        <w:tc>
          <w:tcPr>
            <w:tcW w:w="1416" w:type="dxa"/>
          </w:tcPr>
          <w:p w:rsidR="00BF211C" w:rsidRDefault="00BF211C" w:rsidP="00BF211C"/>
        </w:tc>
        <w:tc>
          <w:tcPr>
            <w:tcW w:w="2097" w:type="dxa"/>
          </w:tcPr>
          <w:p w:rsidR="00BF211C" w:rsidRDefault="00BF211C" w:rsidP="00BF211C"/>
        </w:tc>
        <w:tc>
          <w:tcPr>
            <w:tcW w:w="2735" w:type="dxa"/>
          </w:tcPr>
          <w:p w:rsidR="00BF211C" w:rsidRDefault="00BF211C" w:rsidP="00BF211C"/>
        </w:tc>
        <w:tc>
          <w:tcPr>
            <w:tcW w:w="2097" w:type="dxa"/>
          </w:tcPr>
          <w:p w:rsidR="00BF211C" w:rsidRDefault="00BF211C" w:rsidP="00BF211C"/>
        </w:tc>
        <w:tc>
          <w:tcPr>
            <w:tcW w:w="3724" w:type="dxa"/>
            <w:gridSpan w:val="3"/>
          </w:tcPr>
          <w:p w:rsidR="00BF211C" w:rsidRDefault="00BF211C" w:rsidP="00BF211C"/>
        </w:tc>
        <w:tc>
          <w:tcPr>
            <w:tcW w:w="1611" w:type="dxa"/>
            <w:gridSpan w:val="2"/>
          </w:tcPr>
          <w:p w:rsidR="00BF211C" w:rsidRDefault="00BF211C" w:rsidP="00BF211C"/>
        </w:tc>
      </w:tr>
      <w:tr w:rsidR="00BF211C" w:rsidTr="00DD2340">
        <w:trPr>
          <w:cantSplit/>
          <w:tblHeader/>
        </w:trPr>
        <w:tc>
          <w:tcPr>
            <w:tcW w:w="1416" w:type="dxa"/>
          </w:tcPr>
          <w:p w:rsidR="00BF211C" w:rsidRDefault="00BF211C" w:rsidP="00BF211C"/>
        </w:tc>
        <w:tc>
          <w:tcPr>
            <w:tcW w:w="2097" w:type="dxa"/>
          </w:tcPr>
          <w:p w:rsidR="00BF211C" w:rsidRDefault="00BF211C" w:rsidP="00BF211C"/>
        </w:tc>
        <w:tc>
          <w:tcPr>
            <w:tcW w:w="2735" w:type="dxa"/>
          </w:tcPr>
          <w:p w:rsidR="00BF211C" w:rsidRDefault="00BF211C" w:rsidP="00BF211C"/>
        </w:tc>
        <w:tc>
          <w:tcPr>
            <w:tcW w:w="2097" w:type="dxa"/>
          </w:tcPr>
          <w:p w:rsidR="00BF211C" w:rsidRDefault="00BF211C" w:rsidP="00BF211C"/>
        </w:tc>
        <w:tc>
          <w:tcPr>
            <w:tcW w:w="3724" w:type="dxa"/>
            <w:gridSpan w:val="3"/>
          </w:tcPr>
          <w:p w:rsidR="00BF211C" w:rsidRDefault="00BF211C" w:rsidP="00BF211C"/>
        </w:tc>
        <w:tc>
          <w:tcPr>
            <w:tcW w:w="1611" w:type="dxa"/>
            <w:gridSpan w:val="2"/>
          </w:tcPr>
          <w:p w:rsidR="00BF211C" w:rsidRDefault="00BF211C" w:rsidP="00BF211C"/>
        </w:tc>
      </w:tr>
      <w:tr w:rsidR="00BF211C" w:rsidTr="00DD2340">
        <w:trPr>
          <w:cantSplit/>
          <w:tblHeader/>
        </w:trPr>
        <w:tc>
          <w:tcPr>
            <w:tcW w:w="1416" w:type="dxa"/>
          </w:tcPr>
          <w:p w:rsidR="00BF211C" w:rsidRDefault="00BF211C" w:rsidP="00BF211C"/>
        </w:tc>
        <w:tc>
          <w:tcPr>
            <w:tcW w:w="2097" w:type="dxa"/>
          </w:tcPr>
          <w:p w:rsidR="00BF211C" w:rsidRDefault="00BF211C" w:rsidP="00BF211C"/>
        </w:tc>
        <w:tc>
          <w:tcPr>
            <w:tcW w:w="2735" w:type="dxa"/>
          </w:tcPr>
          <w:p w:rsidR="00BF211C" w:rsidRDefault="00BF211C" w:rsidP="00BF211C"/>
        </w:tc>
        <w:tc>
          <w:tcPr>
            <w:tcW w:w="2097" w:type="dxa"/>
          </w:tcPr>
          <w:p w:rsidR="00BF211C" w:rsidRDefault="00BF211C" w:rsidP="00BF211C"/>
        </w:tc>
        <w:tc>
          <w:tcPr>
            <w:tcW w:w="3724" w:type="dxa"/>
            <w:gridSpan w:val="3"/>
          </w:tcPr>
          <w:p w:rsidR="00BF211C" w:rsidRDefault="00BF211C" w:rsidP="00BF211C"/>
        </w:tc>
        <w:tc>
          <w:tcPr>
            <w:tcW w:w="1611" w:type="dxa"/>
            <w:gridSpan w:val="2"/>
          </w:tcPr>
          <w:p w:rsidR="00BF211C" w:rsidRDefault="00BF211C" w:rsidP="00BF211C"/>
        </w:tc>
      </w:tr>
      <w:tr w:rsidR="00BF211C" w:rsidTr="00DD2340">
        <w:trPr>
          <w:cantSplit/>
          <w:tblHeader/>
        </w:trPr>
        <w:tc>
          <w:tcPr>
            <w:tcW w:w="1416" w:type="dxa"/>
          </w:tcPr>
          <w:p w:rsidR="00BF211C" w:rsidRDefault="00BF211C" w:rsidP="00BF211C"/>
        </w:tc>
        <w:tc>
          <w:tcPr>
            <w:tcW w:w="2097" w:type="dxa"/>
          </w:tcPr>
          <w:p w:rsidR="00BF211C" w:rsidRDefault="00BF211C" w:rsidP="00BF211C"/>
        </w:tc>
        <w:tc>
          <w:tcPr>
            <w:tcW w:w="2735" w:type="dxa"/>
          </w:tcPr>
          <w:p w:rsidR="00BF211C" w:rsidRDefault="00BF211C" w:rsidP="00BF211C"/>
        </w:tc>
        <w:tc>
          <w:tcPr>
            <w:tcW w:w="2097" w:type="dxa"/>
          </w:tcPr>
          <w:p w:rsidR="00BF211C" w:rsidRDefault="00BF211C" w:rsidP="00BF211C"/>
        </w:tc>
        <w:tc>
          <w:tcPr>
            <w:tcW w:w="3724" w:type="dxa"/>
            <w:gridSpan w:val="3"/>
          </w:tcPr>
          <w:p w:rsidR="00BF211C" w:rsidRDefault="00BF211C" w:rsidP="00BF211C"/>
        </w:tc>
        <w:tc>
          <w:tcPr>
            <w:tcW w:w="1611" w:type="dxa"/>
            <w:gridSpan w:val="2"/>
          </w:tcPr>
          <w:p w:rsidR="00BF211C" w:rsidRDefault="00BF211C" w:rsidP="00BF211C"/>
        </w:tc>
      </w:tr>
      <w:tr w:rsidR="00CC2F5E" w:rsidTr="00DD2340">
        <w:trPr>
          <w:cantSplit/>
          <w:tblHeader/>
        </w:trPr>
        <w:tc>
          <w:tcPr>
            <w:tcW w:w="1416" w:type="dxa"/>
          </w:tcPr>
          <w:p w:rsidR="00CC2F5E" w:rsidRDefault="00CC2F5E" w:rsidP="00973D4E"/>
        </w:tc>
        <w:tc>
          <w:tcPr>
            <w:tcW w:w="2097" w:type="dxa"/>
          </w:tcPr>
          <w:p w:rsidR="00CC2F5E" w:rsidRDefault="00CC2F5E" w:rsidP="00973D4E"/>
        </w:tc>
        <w:tc>
          <w:tcPr>
            <w:tcW w:w="2735" w:type="dxa"/>
          </w:tcPr>
          <w:p w:rsidR="00CC2F5E" w:rsidRDefault="00CC2F5E" w:rsidP="00973D4E"/>
        </w:tc>
        <w:tc>
          <w:tcPr>
            <w:tcW w:w="2097" w:type="dxa"/>
          </w:tcPr>
          <w:p w:rsidR="00CC2F5E" w:rsidRDefault="00CC2F5E" w:rsidP="00973D4E"/>
        </w:tc>
        <w:tc>
          <w:tcPr>
            <w:tcW w:w="3724" w:type="dxa"/>
            <w:gridSpan w:val="3"/>
          </w:tcPr>
          <w:p w:rsidR="00CC2F5E" w:rsidRDefault="00CC2F5E" w:rsidP="00973D4E"/>
        </w:tc>
        <w:tc>
          <w:tcPr>
            <w:tcW w:w="1611" w:type="dxa"/>
            <w:gridSpan w:val="2"/>
          </w:tcPr>
          <w:p w:rsidR="00CC2F5E" w:rsidRDefault="00CC2F5E" w:rsidP="00973D4E"/>
        </w:tc>
      </w:tr>
      <w:tr w:rsidR="00CC2F5E" w:rsidTr="00DD2340">
        <w:trPr>
          <w:cantSplit/>
          <w:tblHeader/>
        </w:trPr>
        <w:tc>
          <w:tcPr>
            <w:tcW w:w="1416" w:type="dxa"/>
          </w:tcPr>
          <w:p w:rsidR="00CC2F5E" w:rsidRDefault="00CC2F5E" w:rsidP="00973D4E"/>
        </w:tc>
        <w:tc>
          <w:tcPr>
            <w:tcW w:w="2097" w:type="dxa"/>
          </w:tcPr>
          <w:p w:rsidR="00CC2F5E" w:rsidRDefault="00CC2F5E" w:rsidP="00973D4E"/>
        </w:tc>
        <w:tc>
          <w:tcPr>
            <w:tcW w:w="2735" w:type="dxa"/>
          </w:tcPr>
          <w:p w:rsidR="00CC2F5E" w:rsidRDefault="00CC2F5E" w:rsidP="00973D4E"/>
        </w:tc>
        <w:tc>
          <w:tcPr>
            <w:tcW w:w="2097" w:type="dxa"/>
          </w:tcPr>
          <w:p w:rsidR="00CC2F5E" w:rsidRDefault="00CC2F5E" w:rsidP="00973D4E"/>
        </w:tc>
        <w:tc>
          <w:tcPr>
            <w:tcW w:w="3724" w:type="dxa"/>
            <w:gridSpan w:val="3"/>
          </w:tcPr>
          <w:p w:rsidR="00CC2F5E" w:rsidRDefault="00CC2F5E" w:rsidP="00973D4E"/>
        </w:tc>
        <w:tc>
          <w:tcPr>
            <w:tcW w:w="1611" w:type="dxa"/>
            <w:gridSpan w:val="2"/>
          </w:tcPr>
          <w:p w:rsidR="00CC2F5E" w:rsidRDefault="00CC2F5E" w:rsidP="00973D4E"/>
        </w:tc>
      </w:tr>
      <w:tr w:rsidR="00CC2F5E" w:rsidTr="00DD2340">
        <w:trPr>
          <w:cantSplit/>
          <w:tblHeader/>
        </w:trPr>
        <w:tc>
          <w:tcPr>
            <w:tcW w:w="1416" w:type="dxa"/>
          </w:tcPr>
          <w:p w:rsidR="00CC2F5E" w:rsidRDefault="00CC2F5E" w:rsidP="00973D4E"/>
        </w:tc>
        <w:tc>
          <w:tcPr>
            <w:tcW w:w="2097" w:type="dxa"/>
          </w:tcPr>
          <w:p w:rsidR="00CC2F5E" w:rsidRDefault="00CC2F5E" w:rsidP="00973D4E"/>
        </w:tc>
        <w:tc>
          <w:tcPr>
            <w:tcW w:w="2735" w:type="dxa"/>
          </w:tcPr>
          <w:p w:rsidR="00CC2F5E" w:rsidRDefault="00CC2F5E" w:rsidP="00973D4E"/>
        </w:tc>
        <w:tc>
          <w:tcPr>
            <w:tcW w:w="2097" w:type="dxa"/>
          </w:tcPr>
          <w:p w:rsidR="00CC2F5E" w:rsidRDefault="00CC2F5E" w:rsidP="00973D4E"/>
        </w:tc>
        <w:tc>
          <w:tcPr>
            <w:tcW w:w="3724" w:type="dxa"/>
            <w:gridSpan w:val="3"/>
          </w:tcPr>
          <w:p w:rsidR="00CC2F5E" w:rsidRDefault="00CC2F5E" w:rsidP="00973D4E"/>
        </w:tc>
        <w:tc>
          <w:tcPr>
            <w:tcW w:w="1611" w:type="dxa"/>
            <w:gridSpan w:val="2"/>
          </w:tcPr>
          <w:p w:rsidR="00CC2F5E" w:rsidRDefault="00CC2F5E" w:rsidP="00973D4E"/>
        </w:tc>
      </w:tr>
      <w:tr w:rsidR="00CC2F5E" w:rsidTr="00DD2340">
        <w:trPr>
          <w:cantSplit/>
          <w:tblHeader/>
        </w:trPr>
        <w:tc>
          <w:tcPr>
            <w:tcW w:w="1416" w:type="dxa"/>
          </w:tcPr>
          <w:p w:rsidR="00CC2F5E" w:rsidRDefault="00CC2F5E" w:rsidP="00973D4E"/>
        </w:tc>
        <w:tc>
          <w:tcPr>
            <w:tcW w:w="2097" w:type="dxa"/>
          </w:tcPr>
          <w:p w:rsidR="00CC2F5E" w:rsidRDefault="00CC2F5E" w:rsidP="00973D4E"/>
        </w:tc>
        <w:tc>
          <w:tcPr>
            <w:tcW w:w="2735" w:type="dxa"/>
          </w:tcPr>
          <w:p w:rsidR="00CC2F5E" w:rsidRDefault="00CC2F5E" w:rsidP="00973D4E"/>
        </w:tc>
        <w:tc>
          <w:tcPr>
            <w:tcW w:w="2097" w:type="dxa"/>
          </w:tcPr>
          <w:p w:rsidR="00CC2F5E" w:rsidRDefault="00CC2F5E" w:rsidP="00973D4E"/>
        </w:tc>
        <w:tc>
          <w:tcPr>
            <w:tcW w:w="3724" w:type="dxa"/>
            <w:gridSpan w:val="3"/>
          </w:tcPr>
          <w:p w:rsidR="00CC2F5E" w:rsidRDefault="00CC2F5E" w:rsidP="00973D4E"/>
        </w:tc>
        <w:tc>
          <w:tcPr>
            <w:tcW w:w="1611" w:type="dxa"/>
            <w:gridSpan w:val="2"/>
          </w:tcPr>
          <w:p w:rsidR="00CC2F5E" w:rsidRDefault="00CC2F5E" w:rsidP="00973D4E"/>
        </w:tc>
      </w:tr>
      <w:tr w:rsidR="00CC2F5E" w:rsidTr="00DD2340">
        <w:trPr>
          <w:cantSplit/>
          <w:tblHeader/>
        </w:trPr>
        <w:tc>
          <w:tcPr>
            <w:tcW w:w="1416" w:type="dxa"/>
          </w:tcPr>
          <w:p w:rsidR="00CC2F5E" w:rsidRDefault="00CC2F5E" w:rsidP="00973D4E"/>
        </w:tc>
        <w:tc>
          <w:tcPr>
            <w:tcW w:w="2097" w:type="dxa"/>
          </w:tcPr>
          <w:p w:rsidR="00CC2F5E" w:rsidRDefault="00CC2F5E" w:rsidP="00973D4E"/>
        </w:tc>
        <w:tc>
          <w:tcPr>
            <w:tcW w:w="2735" w:type="dxa"/>
          </w:tcPr>
          <w:p w:rsidR="00CC2F5E" w:rsidRDefault="00CC2F5E" w:rsidP="00973D4E"/>
        </w:tc>
        <w:tc>
          <w:tcPr>
            <w:tcW w:w="2097" w:type="dxa"/>
          </w:tcPr>
          <w:p w:rsidR="00CC2F5E" w:rsidRDefault="00CC2F5E" w:rsidP="00973D4E"/>
        </w:tc>
        <w:tc>
          <w:tcPr>
            <w:tcW w:w="3724" w:type="dxa"/>
            <w:gridSpan w:val="3"/>
          </w:tcPr>
          <w:p w:rsidR="00CC2F5E" w:rsidRDefault="00CC2F5E" w:rsidP="00973D4E"/>
        </w:tc>
        <w:tc>
          <w:tcPr>
            <w:tcW w:w="1611" w:type="dxa"/>
            <w:gridSpan w:val="2"/>
          </w:tcPr>
          <w:p w:rsidR="00CC2F5E" w:rsidRDefault="00CC2F5E" w:rsidP="00973D4E"/>
        </w:tc>
      </w:tr>
    </w:tbl>
    <w:p w:rsidR="004E4245" w:rsidRDefault="00C90EBB">
      <w:r>
        <w:br w:type="page"/>
      </w:r>
    </w:p>
    <w:tbl>
      <w:tblPr>
        <w:tblStyle w:val="TableGrid"/>
        <w:tblW w:w="13680" w:type="dxa"/>
        <w:tblLayout w:type="fixed"/>
        <w:tblLook w:val="04A0" w:firstRow="1" w:lastRow="0" w:firstColumn="1" w:lastColumn="0" w:noHBand="0" w:noVBand="1"/>
        <w:tblCaption w:val="Small Informal Purchases table plus table for Formal Contracts of Sealed Bids and Competitive Proposals"/>
      </w:tblPr>
      <w:tblGrid>
        <w:gridCol w:w="1476"/>
        <w:gridCol w:w="418"/>
        <w:gridCol w:w="1341"/>
        <w:gridCol w:w="2070"/>
        <w:gridCol w:w="1571"/>
        <w:gridCol w:w="1669"/>
        <w:gridCol w:w="1413"/>
        <w:gridCol w:w="1287"/>
        <w:gridCol w:w="900"/>
        <w:gridCol w:w="720"/>
        <w:gridCol w:w="815"/>
      </w:tblGrid>
      <w:tr w:rsidR="000D7FA1" w:rsidTr="00DD2340">
        <w:trPr>
          <w:cantSplit/>
          <w:trHeight w:val="540"/>
          <w:tblHeader/>
        </w:trPr>
        <w:tc>
          <w:tcPr>
            <w:tcW w:w="1894" w:type="dxa"/>
            <w:gridSpan w:val="2"/>
            <w:shd w:val="clear" w:color="auto" w:fill="D9D9D9" w:themeFill="background1" w:themeFillShade="D9"/>
          </w:tcPr>
          <w:p w:rsidR="000D7FA1" w:rsidRPr="00806904" w:rsidRDefault="009C03DF" w:rsidP="009C03DF">
            <w:pPr>
              <w:rPr>
                <w:b/>
              </w:rPr>
            </w:pPr>
            <w:r>
              <w:br w:type="page"/>
            </w:r>
          </w:p>
        </w:tc>
        <w:tc>
          <w:tcPr>
            <w:tcW w:w="9351" w:type="dxa"/>
            <w:gridSpan w:val="6"/>
            <w:vMerge w:val="restart"/>
            <w:shd w:val="clear" w:color="auto" w:fill="D9D9D9" w:themeFill="background1" w:themeFillShade="D9"/>
          </w:tcPr>
          <w:p w:rsidR="000D7FA1" w:rsidRPr="00806904" w:rsidRDefault="000D7FA1" w:rsidP="00BF211C">
            <w:pPr>
              <w:jc w:val="center"/>
              <w:rPr>
                <w:b/>
              </w:rPr>
            </w:pPr>
            <w:r w:rsidRPr="00806904">
              <w:rPr>
                <w:b/>
              </w:rPr>
              <w:t xml:space="preserve">Small Purchase/Informal </w:t>
            </w:r>
            <w:r>
              <w:rPr>
                <w:b/>
              </w:rPr>
              <w:t>Purchases</w:t>
            </w:r>
          </w:p>
          <w:p w:rsidR="000D7FA1" w:rsidRPr="00856019" w:rsidRDefault="000D7FA1" w:rsidP="00BF211C">
            <w:pPr>
              <w:jc w:val="center"/>
              <w:rPr>
                <w:i/>
              </w:rPr>
            </w:pPr>
            <w:r w:rsidRPr="00856019">
              <w:rPr>
                <w:i/>
              </w:rPr>
              <w:t>(Purchases valued below S250,000, or most restrictive threshold)</w:t>
            </w:r>
          </w:p>
          <w:p w:rsidR="000D7FA1" w:rsidRDefault="000D7FA1" w:rsidP="00F57FBA">
            <w:pPr>
              <w:jc w:val="center"/>
            </w:pPr>
            <w:r w:rsidRPr="00806904">
              <w:rPr>
                <w:b/>
                <w:color w:val="FF0000"/>
              </w:rPr>
              <w:t>SFA Instructions</w:t>
            </w:r>
            <w:r>
              <w:t xml:space="preserve">:  Answer if small purchase procedures are used by </w:t>
            </w:r>
            <w:r>
              <w:rPr>
                <w:i/>
              </w:rPr>
              <w:t>marking (X) under</w:t>
            </w:r>
            <w:r w:rsidRPr="00C14FAA">
              <w:rPr>
                <w:i/>
              </w:rPr>
              <w:t xml:space="preserve"> "yes", "no" or "not applicable" then input information below, if used</w:t>
            </w:r>
            <w:r>
              <w:t>.</w:t>
            </w:r>
          </w:p>
        </w:tc>
        <w:tc>
          <w:tcPr>
            <w:tcW w:w="900" w:type="dxa"/>
            <w:shd w:val="clear" w:color="auto" w:fill="D9D9D9" w:themeFill="background1" w:themeFillShade="D9"/>
          </w:tcPr>
          <w:p w:rsidR="000D7FA1" w:rsidRDefault="000D7FA1" w:rsidP="00BF211C">
            <w:pPr>
              <w:jc w:val="center"/>
            </w:pPr>
            <w:r>
              <w:rPr>
                <w:b/>
              </w:rPr>
              <w:t>YES</w:t>
            </w:r>
          </w:p>
        </w:tc>
        <w:tc>
          <w:tcPr>
            <w:tcW w:w="720" w:type="dxa"/>
            <w:shd w:val="clear" w:color="auto" w:fill="D9D9D9" w:themeFill="background1" w:themeFillShade="D9"/>
          </w:tcPr>
          <w:p w:rsidR="000D7FA1" w:rsidRDefault="000D7FA1" w:rsidP="00BF211C">
            <w:pPr>
              <w:jc w:val="center"/>
            </w:pPr>
            <w:r>
              <w:rPr>
                <w:b/>
              </w:rPr>
              <w:t>NO</w:t>
            </w:r>
          </w:p>
        </w:tc>
        <w:tc>
          <w:tcPr>
            <w:tcW w:w="815" w:type="dxa"/>
            <w:shd w:val="clear" w:color="auto" w:fill="D9D9D9" w:themeFill="background1" w:themeFillShade="D9"/>
          </w:tcPr>
          <w:p w:rsidR="000D7FA1" w:rsidRPr="00F57FBA" w:rsidRDefault="000D7FA1" w:rsidP="00BF211C">
            <w:pPr>
              <w:jc w:val="center"/>
              <w:rPr>
                <w:b/>
              </w:rPr>
            </w:pPr>
            <w:r>
              <w:rPr>
                <w:b/>
              </w:rPr>
              <w:t>NA</w:t>
            </w:r>
          </w:p>
        </w:tc>
      </w:tr>
      <w:tr w:rsidR="000D7FA1" w:rsidTr="00DD2340">
        <w:trPr>
          <w:cantSplit/>
          <w:trHeight w:val="602"/>
          <w:tblHeader/>
        </w:trPr>
        <w:tc>
          <w:tcPr>
            <w:tcW w:w="1894" w:type="dxa"/>
            <w:gridSpan w:val="2"/>
            <w:shd w:val="clear" w:color="auto" w:fill="D9D9D9" w:themeFill="background1" w:themeFillShade="D9"/>
          </w:tcPr>
          <w:p w:rsidR="000D7FA1" w:rsidRDefault="000D7FA1" w:rsidP="00BF211C"/>
        </w:tc>
        <w:tc>
          <w:tcPr>
            <w:tcW w:w="9351" w:type="dxa"/>
            <w:gridSpan w:val="6"/>
            <w:vMerge/>
            <w:shd w:val="clear" w:color="auto" w:fill="D9D9D9" w:themeFill="background1" w:themeFillShade="D9"/>
          </w:tcPr>
          <w:p w:rsidR="000D7FA1" w:rsidRDefault="000D7FA1" w:rsidP="00BF211C"/>
        </w:tc>
        <w:tc>
          <w:tcPr>
            <w:tcW w:w="900" w:type="dxa"/>
            <w:shd w:val="clear" w:color="auto" w:fill="auto"/>
          </w:tcPr>
          <w:p w:rsidR="000D7FA1" w:rsidRDefault="000D7FA1" w:rsidP="00BF211C"/>
        </w:tc>
        <w:tc>
          <w:tcPr>
            <w:tcW w:w="720" w:type="dxa"/>
            <w:shd w:val="clear" w:color="auto" w:fill="auto"/>
          </w:tcPr>
          <w:p w:rsidR="000D7FA1" w:rsidRDefault="000D7FA1" w:rsidP="00BF211C"/>
        </w:tc>
        <w:tc>
          <w:tcPr>
            <w:tcW w:w="815" w:type="dxa"/>
            <w:shd w:val="clear" w:color="auto" w:fill="auto"/>
          </w:tcPr>
          <w:p w:rsidR="000D7FA1" w:rsidRDefault="000D7FA1" w:rsidP="00BF211C"/>
        </w:tc>
      </w:tr>
      <w:tr w:rsidR="000D7FA1" w:rsidTr="00AA2173">
        <w:trPr>
          <w:cantSplit/>
          <w:tblHeader/>
        </w:trPr>
        <w:tc>
          <w:tcPr>
            <w:tcW w:w="1476" w:type="dxa"/>
            <w:shd w:val="clear" w:color="auto" w:fill="D9D9D9" w:themeFill="background1" w:themeFillShade="D9"/>
          </w:tcPr>
          <w:p w:rsidR="000D7FA1" w:rsidRDefault="00FD6FB1" w:rsidP="00973D4E">
            <w:pPr>
              <w:jc w:val="center"/>
            </w:pPr>
            <w:r>
              <w:br w:type="page"/>
            </w:r>
            <w:r w:rsidR="000D7FA1">
              <w:rPr>
                <w:b/>
              </w:rPr>
              <w:t>Vendor Name</w:t>
            </w:r>
          </w:p>
        </w:tc>
        <w:tc>
          <w:tcPr>
            <w:tcW w:w="1759" w:type="dxa"/>
            <w:gridSpan w:val="2"/>
            <w:shd w:val="clear" w:color="auto" w:fill="D9D9D9" w:themeFill="background1" w:themeFillShade="D9"/>
          </w:tcPr>
          <w:p w:rsidR="000D7FA1" w:rsidRDefault="000D7FA1" w:rsidP="00BF211C">
            <w:pPr>
              <w:jc w:val="center"/>
            </w:pPr>
            <w:r w:rsidRPr="00AA5FF6">
              <w:rPr>
                <w:b/>
              </w:rPr>
              <w:t>General Goods/Services Provided</w:t>
            </w:r>
          </w:p>
        </w:tc>
        <w:tc>
          <w:tcPr>
            <w:tcW w:w="2070" w:type="dxa"/>
            <w:shd w:val="clear" w:color="auto" w:fill="D9D9D9" w:themeFill="background1" w:themeFillShade="D9"/>
          </w:tcPr>
          <w:p w:rsidR="000D7FA1" w:rsidRPr="00AA5FF6" w:rsidRDefault="000D7FA1" w:rsidP="00BF211C">
            <w:pPr>
              <w:jc w:val="center"/>
              <w:rPr>
                <w:b/>
              </w:rPr>
            </w:pPr>
            <w:r w:rsidRPr="00AA5FF6">
              <w:rPr>
                <w:b/>
              </w:rPr>
              <w:t>Total Paid to Vendor</w:t>
            </w:r>
          </w:p>
          <w:p w:rsidR="000D7FA1" w:rsidRPr="00AA5FF6" w:rsidRDefault="000D7FA1" w:rsidP="00BF211C">
            <w:pPr>
              <w:jc w:val="center"/>
            </w:pPr>
            <w:r w:rsidRPr="00AA5FF6">
              <w:t>(designate as:</w:t>
            </w:r>
          </w:p>
          <w:p w:rsidR="000D7FA1" w:rsidRDefault="000D7FA1" w:rsidP="00EB0050">
            <w:pPr>
              <w:jc w:val="center"/>
            </w:pPr>
            <w:r>
              <w:t>At/below $250,000</w:t>
            </w:r>
            <w:r w:rsidRPr="00AA5FF6">
              <w:t xml:space="preserve">; </w:t>
            </w:r>
            <w:r>
              <w:t xml:space="preserve">or above </w:t>
            </w:r>
            <w:r w:rsidRPr="00AA5FF6">
              <w:t>$</w:t>
            </w:r>
            <w:r>
              <w:t xml:space="preserve"> 250,000</w:t>
            </w:r>
          </w:p>
        </w:tc>
        <w:tc>
          <w:tcPr>
            <w:tcW w:w="1571" w:type="dxa"/>
            <w:shd w:val="clear" w:color="auto" w:fill="D9D9D9" w:themeFill="background1" w:themeFillShade="D9"/>
          </w:tcPr>
          <w:p w:rsidR="000D7FA1" w:rsidRDefault="000D7FA1" w:rsidP="009B4273">
            <w:pPr>
              <w:jc w:val="center"/>
              <w:rPr>
                <w:b/>
              </w:rPr>
            </w:pPr>
            <w:r w:rsidRPr="00883597">
              <w:rPr>
                <w:b/>
              </w:rPr>
              <w:t xml:space="preserve"># Purchases </w:t>
            </w:r>
            <w:r>
              <w:rPr>
                <w:b/>
              </w:rPr>
              <w:t xml:space="preserve">from this vendor </w:t>
            </w:r>
          </w:p>
          <w:p w:rsidR="000D7FA1" w:rsidRDefault="000D7FA1" w:rsidP="009B4273">
            <w:pPr>
              <w:jc w:val="center"/>
              <w:rPr>
                <w:b/>
              </w:rPr>
            </w:pPr>
            <w:r>
              <w:rPr>
                <w:b/>
              </w:rPr>
              <w:t>during</w:t>
            </w:r>
            <w:r w:rsidRPr="00883597">
              <w:rPr>
                <w:b/>
              </w:rPr>
              <w:t xml:space="preserve"> </w:t>
            </w:r>
            <w:r>
              <w:rPr>
                <w:b/>
              </w:rPr>
              <w:t xml:space="preserve">the </w:t>
            </w:r>
            <w:r w:rsidRPr="00883597">
              <w:rPr>
                <w:b/>
              </w:rPr>
              <w:t>SY?</w:t>
            </w:r>
            <w:r>
              <w:rPr>
                <w:b/>
              </w:rPr>
              <w:t xml:space="preserve"> </w:t>
            </w:r>
          </w:p>
          <w:p w:rsidR="000D7FA1" w:rsidRDefault="000D7FA1" w:rsidP="009B4273">
            <w:pPr>
              <w:jc w:val="center"/>
            </w:pPr>
            <w:r w:rsidRPr="00C14FAA">
              <w:rPr>
                <w:b/>
                <w:i/>
              </w:rPr>
              <w:t>(one time vs multiple</w:t>
            </w:r>
            <w:r>
              <w:rPr>
                <w:b/>
                <w:i/>
              </w:rPr>
              <w:t>;</w:t>
            </w:r>
            <w:r w:rsidRPr="00C14FAA">
              <w:rPr>
                <w:b/>
                <w:i/>
              </w:rPr>
              <w:t>)</w:t>
            </w:r>
          </w:p>
        </w:tc>
        <w:tc>
          <w:tcPr>
            <w:tcW w:w="1669" w:type="dxa"/>
            <w:shd w:val="clear" w:color="auto" w:fill="D9D9D9" w:themeFill="background1" w:themeFillShade="D9"/>
          </w:tcPr>
          <w:p w:rsidR="000D7FA1" w:rsidRPr="003E7CF6" w:rsidRDefault="000D7FA1" w:rsidP="009B4273">
            <w:pPr>
              <w:jc w:val="center"/>
              <w:rPr>
                <w:b/>
              </w:rPr>
            </w:pPr>
            <w:r>
              <w:rPr>
                <w:b/>
              </w:rPr>
              <w:t>Was more than one response received to this</w:t>
            </w:r>
            <w:r w:rsidRPr="003E7CF6">
              <w:rPr>
                <w:b/>
              </w:rPr>
              <w:t xml:space="preserve"> solicitation?</w:t>
            </w:r>
          </w:p>
          <w:p w:rsidR="000D7FA1" w:rsidRPr="009B4273" w:rsidRDefault="000D7FA1" w:rsidP="009B4273">
            <w:pPr>
              <w:jc w:val="center"/>
            </w:pPr>
            <w:r w:rsidRPr="00806904" w:rsidDel="009B4273">
              <w:rPr>
                <w:b/>
              </w:rPr>
              <w:t xml:space="preserve"> </w:t>
            </w:r>
            <w:r w:rsidRPr="009B4273">
              <w:t>Designate:</w:t>
            </w:r>
          </w:p>
          <w:p w:rsidR="000D7FA1" w:rsidRPr="00806904" w:rsidRDefault="000D7FA1" w:rsidP="00BF211C">
            <w:pPr>
              <w:jc w:val="center"/>
              <w:rPr>
                <w:b/>
              </w:rPr>
            </w:pPr>
            <w:r w:rsidRPr="009B4273">
              <w:t>YES or NO</w:t>
            </w:r>
          </w:p>
        </w:tc>
        <w:tc>
          <w:tcPr>
            <w:tcW w:w="1413" w:type="dxa"/>
            <w:shd w:val="clear" w:color="auto" w:fill="D9D9D9" w:themeFill="background1" w:themeFillShade="D9"/>
          </w:tcPr>
          <w:p w:rsidR="000D7FA1" w:rsidRDefault="000D7FA1" w:rsidP="00BF211C">
            <w:pPr>
              <w:jc w:val="center"/>
              <w:rPr>
                <w:b/>
              </w:rPr>
            </w:pPr>
            <w:r>
              <w:rPr>
                <w:b/>
              </w:rPr>
              <w:t>Were purchases from a third-party entity?</w:t>
            </w:r>
          </w:p>
          <w:p w:rsidR="00FD58C0" w:rsidRDefault="000D7FA1" w:rsidP="00BF211C">
            <w:pPr>
              <w:jc w:val="center"/>
            </w:pPr>
            <w:r>
              <w:t xml:space="preserve">Designate: </w:t>
            </w:r>
          </w:p>
          <w:p w:rsidR="000D7FA1" w:rsidRDefault="000D7FA1" w:rsidP="00BF211C">
            <w:pPr>
              <w:jc w:val="center"/>
              <w:rPr>
                <w:b/>
              </w:rPr>
            </w:pPr>
            <w:r>
              <w:t>YES or NO</w:t>
            </w:r>
          </w:p>
        </w:tc>
        <w:tc>
          <w:tcPr>
            <w:tcW w:w="2187" w:type="dxa"/>
            <w:gridSpan w:val="2"/>
            <w:shd w:val="clear" w:color="auto" w:fill="D9D9D9" w:themeFill="background1" w:themeFillShade="D9"/>
          </w:tcPr>
          <w:p w:rsidR="000D7FA1" w:rsidRPr="00AA5FF6" w:rsidRDefault="000D7FA1" w:rsidP="00BF211C">
            <w:pPr>
              <w:jc w:val="center"/>
              <w:rPr>
                <w:b/>
              </w:rPr>
            </w:pPr>
            <w:r>
              <w:rPr>
                <w:b/>
              </w:rPr>
              <w:t>Comments</w:t>
            </w:r>
          </w:p>
        </w:tc>
        <w:tc>
          <w:tcPr>
            <w:tcW w:w="1535" w:type="dxa"/>
            <w:gridSpan w:val="2"/>
            <w:shd w:val="clear" w:color="auto" w:fill="D9D9D9" w:themeFill="background1" w:themeFillShade="D9"/>
          </w:tcPr>
          <w:p w:rsidR="000D7FA1" w:rsidRPr="00C14FAA" w:rsidRDefault="000D7FA1" w:rsidP="00BF211C">
            <w:pPr>
              <w:jc w:val="center"/>
              <w:rPr>
                <w:b/>
              </w:rPr>
            </w:pPr>
            <w:r w:rsidRPr="00C14FAA">
              <w:rPr>
                <w:b/>
                <w:color w:val="FF0000"/>
              </w:rPr>
              <w:t>For State Agency Use Only: Designate</w:t>
            </w:r>
            <w:r>
              <w:rPr>
                <w:b/>
                <w:color w:val="FF0000"/>
              </w:rPr>
              <w:t xml:space="preserve"> (X)</w:t>
            </w:r>
            <w:r w:rsidRPr="00C14FAA">
              <w:rPr>
                <w:b/>
                <w:color w:val="FF0000"/>
              </w:rPr>
              <w:t xml:space="preserve"> if selected for review</w:t>
            </w:r>
          </w:p>
        </w:tc>
      </w:tr>
      <w:tr w:rsidR="000D7FA1" w:rsidTr="00AA2173">
        <w:trPr>
          <w:cantSplit/>
          <w:tblHeader/>
        </w:trPr>
        <w:tc>
          <w:tcPr>
            <w:tcW w:w="1476" w:type="dxa"/>
          </w:tcPr>
          <w:p w:rsidR="000D7FA1" w:rsidRDefault="000D7FA1" w:rsidP="00BF211C"/>
        </w:tc>
        <w:tc>
          <w:tcPr>
            <w:tcW w:w="1759" w:type="dxa"/>
            <w:gridSpan w:val="2"/>
          </w:tcPr>
          <w:p w:rsidR="000D7FA1" w:rsidRDefault="000D7FA1" w:rsidP="00BF211C"/>
        </w:tc>
        <w:tc>
          <w:tcPr>
            <w:tcW w:w="2070" w:type="dxa"/>
          </w:tcPr>
          <w:p w:rsidR="000D7FA1" w:rsidRDefault="000D7FA1" w:rsidP="00BF211C"/>
        </w:tc>
        <w:tc>
          <w:tcPr>
            <w:tcW w:w="1571" w:type="dxa"/>
          </w:tcPr>
          <w:p w:rsidR="000D7FA1" w:rsidRDefault="000D7FA1" w:rsidP="00BF211C"/>
        </w:tc>
        <w:tc>
          <w:tcPr>
            <w:tcW w:w="1669" w:type="dxa"/>
          </w:tcPr>
          <w:p w:rsidR="000D7FA1" w:rsidRDefault="000D7FA1" w:rsidP="00BF211C"/>
        </w:tc>
        <w:tc>
          <w:tcPr>
            <w:tcW w:w="1413" w:type="dxa"/>
          </w:tcPr>
          <w:p w:rsidR="000D7FA1" w:rsidRDefault="000D7FA1" w:rsidP="00BF211C"/>
        </w:tc>
        <w:tc>
          <w:tcPr>
            <w:tcW w:w="2187" w:type="dxa"/>
            <w:gridSpan w:val="2"/>
          </w:tcPr>
          <w:p w:rsidR="000D7FA1" w:rsidRDefault="000D7FA1" w:rsidP="00BF211C"/>
        </w:tc>
        <w:tc>
          <w:tcPr>
            <w:tcW w:w="1535" w:type="dxa"/>
            <w:gridSpan w:val="2"/>
          </w:tcPr>
          <w:p w:rsidR="000D7FA1" w:rsidRDefault="000D7FA1" w:rsidP="00BF211C"/>
        </w:tc>
      </w:tr>
      <w:tr w:rsidR="000D7FA1" w:rsidTr="00AA2173">
        <w:trPr>
          <w:cantSplit/>
          <w:tblHeader/>
        </w:trPr>
        <w:tc>
          <w:tcPr>
            <w:tcW w:w="1476" w:type="dxa"/>
          </w:tcPr>
          <w:p w:rsidR="000D7FA1" w:rsidRDefault="000D7FA1" w:rsidP="00BF211C"/>
        </w:tc>
        <w:tc>
          <w:tcPr>
            <w:tcW w:w="1759" w:type="dxa"/>
            <w:gridSpan w:val="2"/>
          </w:tcPr>
          <w:p w:rsidR="000D7FA1" w:rsidRDefault="000D7FA1" w:rsidP="00BF211C"/>
        </w:tc>
        <w:tc>
          <w:tcPr>
            <w:tcW w:w="2070" w:type="dxa"/>
          </w:tcPr>
          <w:p w:rsidR="000D7FA1" w:rsidRDefault="000D7FA1" w:rsidP="00BF211C"/>
        </w:tc>
        <w:tc>
          <w:tcPr>
            <w:tcW w:w="1571" w:type="dxa"/>
          </w:tcPr>
          <w:p w:rsidR="000D7FA1" w:rsidRDefault="000D7FA1" w:rsidP="00BF211C"/>
        </w:tc>
        <w:tc>
          <w:tcPr>
            <w:tcW w:w="1669" w:type="dxa"/>
          </w:tcPr>
          <w:p w:rsidR="000D7FA1" w:rsidRDefault="000D7FA1" w:rsidP="00BF211C"/>
        </w:tc>
        <w:tc>
          <w:tcPr>
            <w:tcW w:w="1413" w:type="dxa"/>
          </w:tcPr>
          <w:p w:rsidR="000D7FA1" w:rsidRDefault="000D7FA1" w:rsidP="00BF211C"/>
        </w:tc>
        <w:tc>
          <w:tcPr>
            <w:tcW w:w="2187" w:type="dxa"/>
            <w:gridSpan w:val="2"/>
          </w:tcPr>
          <w:p w:rsidR="000D7FA1" w:rsidRDefault="000D7FA1" w:rsidP="00BF211C"/>
        </w:tc>
        <w:tc>
          <w:tcPr>
            <w:tcW w:w="1535" w:type="dxa"/>
            <w:gridSpan w:val="2"/>
          </w:tcPr>
          <w:p w:rsidR="000D7FA1" w:rsidRDefault="000D7FA1" w:rsidP="00BF211C"/>
        </w:tc>
      </w:tr>
      <w:tr w:rsidR="000D7FA1" w:rsidTr="00AA2173">
        <w:trPr>
          <w:cantSplit/>
          <w:tblHeader/>
        </w:trPr>
        <w:tc>
          <w:tcPr>
            <w:tcW w:w="1476" w:type="dxa"/>
          </w:tcPr>
          <w:p w:rsidR="000D7FA1" w:rsidRDefault="000D7FA1" w:rsidP="00BF211C"/>
        </w:tc>
        <w:tc>
          <w:tcPr>
            <w:tcW w:w="1759" w:type="dxa"/>
            <w:gridSpan w:val="2"/>
          </w:tcPr>
          <w:p w:rsidR="000D7FA1" w:rsidRDefault="000D7FA1" w:rsidP="00BF211C"/>
        </w:tc>
        <w:tc>
          <w:tcPr>
            <w:tcW w:w="2070" w:type="dxa"/>
          </w:tcPr>
          <w:p w:rsidR="000D7FA1" w:rsidRDefault="000D7FA1" w:rsidP="00BF211C"/>
        </w:tc>
        <w:tc>
          <w:tcPr>
            <w:tcW w:w="1571" w:type="dxa"/>
          </w:tcPr>
          <w:p w:rsidR="000D7FA1" w:rsidRDefault="000D7FA1" w:rsidP="00BF211C"/>
        </w:tc>
        <w:tc>
          <w:tcPr>
            <w:tcW w:w="1669" w:type="dxa"/>
          </w:tcPr>
          <w:p w:rsidR="000D7FA1" w:rsidRDefault="000D7FA1" w:rsidP="00BF211C"/>
        </w:tc>
        <w:tc>
          <w:tcPr>
            <w:tcW w:w="1413" w:type="dxa"/>
          </w:tcPr>
          <w:p w:rsidR="000D7FA1" w:rsidRDefault="000D7FA1" w:rsidP="00BF211C"/>
        </w:tc>
        <w:tc>
          <w:tcPr>
            <w:tcW w:w="2187" w:type="dxa"/>
            <w:gridSpan w:val="2"/>
          </w:tcPr>
          <w:p w:rsidR="000D7FA1" w:rsidRDefault="000D7FA1" w:rsidP="00BF211C"/>
        </w:tc>
        <w:tc>
          <w:tcPr>
            <w:tcW w:w="1535" w:type="dxa"/>
            <w:gridSpan w:val="2"/>
          </w:tcPr>
          <w:p w:rsidR="000D7FA1" w:rsidRDefault="000D7FA1" w:rsidP="00BF211C"/>
        </w:tc>
      </w:tr>
      <w:tr w:rsidR="000D7FA1" w:rsidTr="00AA2173">
        <w:trPr>
          <w:cantSplit/>
          <w:tblHeader/>
        </w:trPr>
        <w:tc>
          <w:tcPr>
            <w:tcW w:w="1476" w:type="dxa"/>
          </w:tcPr>
          <w:p w:rsidR="000D7FA1" w:rsidRDefault="000D7FA1" w:rsidP="00BF211C"/>
        </w:tc>
        <w:tc>
          <w:tcPr>
            <w:tcW w:w="1759" w:type="dxa"/>
            <w:gridSpan w:val="2"/>
          </w:tcPr>
          <w:p w:rsidR="000D7FA1" w:rsidRDefault="000D7FA1" w:rsidP="00BF211C"/>
        </w:tc>
        <w:tc>
          <w:tcPr>
            <w:tcW w:w="2070" w:type="dxa"/>
          </w:tcPr>
          <w:p w:rsidR="000D7FA1" w:rsidRDefault="000D7FA1" w:rsidP="00BF211C"/>
        </w:tc>
        <w:tc>
          <w:tcPr>
            <w:tcW w:w="1571" w:type="dxa"/>
          </w:tcPr>
          <w:p w:rsidR="000D7FA1" w:rsidRDefault="000D7FA1" w:rsidP="00BF211C"/>
        </w:tc>
        <w:tc>
          <w:tcPr>
            <w:tcW w:w="1669" w:type="dxa"/>
          </w:tcPr>
          <w:p w:rsidR="000D7FA1" w:rsidRDefault="000D7FA1" w:rsidP="00BF211C"/>
        </w:tc>
        <w:tc>
          <w:tcPr>
            <w:tcW w:w="1413" w:type="dxa"/>
          </w:tcPr>
          <w:p w:rsidR="000D7FA1" w:rsidRDefault="000D7FA1" w:rsidP="00BF211C"/>
        </w:tc>
        <w:tc>
          <w:tcPr>
            <w:tcW w:w="2187" w:type="dxa"/>
            <w:gridSpan w:val="2"/>
          </w:tcPr>
          <w:p w:rsidR="000D7FA1" w:rsidRDefault="000D7FA1" w:rsidP="00BF211C"/>
        </w:tc>
        <w:tc>
          <w:tcPr>
            <w:tcW w:w="1535" w:type="dxa"/>
            <w:gridSpan w:val="2"/>
          </w:tcPr>
          <w:p w:rsidR="000D7FA1" w:rsidRDefault="000D7FA1" w:rsidP="00BF211C"/>
        </w:tc>
      </w:tr>
      <w:tr w:rsidR="000D7FA1" w:rsidTr="00AA2173">
        <w:trPr>
          <w:cantSplit/>
          <w:tblHeader/>
        </w:trPr>
        <w:tc>
          <w:tcPr>
            <w:tcW w:w="1476" w:type="dxa"/>
          </w:tcPr>
          <w:p w:rsidR="000D7FA1" w:rsidRDefault="000D7FA1" w:rsidP="00BF211C"/>
        </w:tc>
        <w:tc>
          <w:tcPr>
            <w:tcW w:w="1759" w:type="dxa"/>
            <w:gridSpan w:val="2"/>
          </w:tcPr>
          <w:p w:rsidR="000D7FA1" w:rsidRDefault="000D7FA1" w:rsidP="00BF211C"/>
        </w:tc>
        <w:tc>
          <w:tcPr>
            <w:tcW w:w="2070" w:type="dxa"/>
          </w:tcPr>
          <w:p w:rsidR="000D7FA1" w:rsidRDefault="000D7FA1" w:rsidP="00BF211C"/>
        </w:tc>
        <w:tc>
          <w:tcPr>
            <w:tcW w:w="1571" w:type="dxa"/>
          </w:tcPr>
          <w:p w:rsidR="000D7FA1" w:rsidRDefault="000D7FA1" w:rsidP="00BF211C"/>
        </w:tc>
        <w:tc>
          <w:tcPr>
            <w:tcW w:w="1669" w:type="dxa"/>
          </w:tcPr>
          <w:p w:rsidR="000D7FA1" w:rsidRDefault="000D7FA1" w:rsidP="00BF211C"/>
        </w:tc>
        <w:tc>
          <w:tcPr>
            <w:tcW w:w="1413" w:type="dxa"/>
          </w:tcPr>
          <w:p w:rsidR="000D7FA1" w:rsidRDefault="000D7FA1" w:rsidP="00BF211C"/>
        </w:tc>
        <w:tc>
          <w:tcPr>
            <w:tcW w:w="2187" w:type="dxa"/>
            <w:gridSpan w:val="2"/>
          </w:tcPr>
          <w:p w:rsidR="000D7FA1" w:rsidRDefault="000D7FA1" w:rsidP="00BF211C"/>
        </w:tc>
        <w:tc>
          <w:tcPr>
            <w:tcW w:w="1535" w:type="dxa"/>
            <w:gridSpan w:val="2"/>
          </w:tcPr>
          <w:p w:rsidR="000D7FA1" w:rsidRDefault="000D7FA1" w:rsidP="00BF211C"/>
        </w:tc>
      </w:tr>
      <w:tr w:rsidR="000D7FA1" w:rsidTr="00AA2173">
        <w:trPr>
          <w:cantSplit/>
          <w:tblHeader/>
        </w:trPr>
        <w:tc>
          <w:tcPr>
            <w:tcW w:w="1476" w:type="dxa"/>
          </w:tcPr>
          <w:p w:rsidR="000D7FA1" w:rsidRDefault="000D7FA1" w:rsidP="00BF211C"/>
        </w:tc>
        <w:tc>
          <w:tcPr>
            <w:tcW w:w="1759" w:type="dxa"/>
            <w:gridSpan w:val="2"/>
          </w:tcPr>
          <w:p w:rsidR="000D7FA1" w:rsidRDefault="000D7FA1" w:rsidP="00BF211C"/>
        </w:tc>
        <w:tc>
          <w:tcPr>
            <w:tcW w:w="2070" w:type="dxa"/>
          </w:tcPr>
          <w:p w:rsidR="000D7FA1" w:rsidRDefault="000D7FA1" w:rsidP="00BF211C"/>
        </w:tc>
        <w:tc>
          <w:tcPr>
            <w:tcW w:w="1571" w:type="dxa"/>
          </w:tcPr>
          <w:p w:rsidR="000D7FA1" w:rsidRDefault="000D7FA1" w:rsidP="00BF211C"/>
        </w:tc>
        <w:tc>
          <w:tcPr>
            <w:tcW w:w="1669" w:type="dxa"/>
          </w:tcPr>
          <w:p w:rsidR="000D7FA1" w:rsidRDefault="000D7FA1" w:rsidP="00BF211C"/>
        </w:tc>
        <w:tc>
          <w:tcPr>
            <w:tcW w:w="1413" w:type="dxa"/>
          </w:tcPr>
          <w:p w:rsidR="000D7FA1" w:rsidRDefault="000D7FA1" w:rsidP="00BF211C"/>
        </w:tc>
        <w:tc>
          <w:tcPr>
            <w:tcW w:w="2187" w:type="dxa"/>
            <w:gridSpan w:val="2"/>
          </w:tcPr>
          <w:p w:rsidR="000D7FA1" w:rsidRDefault="000D7FA1" w:rsidP="00BF211C"/>
        </w:tc>
        <w:tc>
          <w:tcPr>
            <w:tcW w:w="1535" w:type="dxa"/>
            <w:gridSpan w:val="2"/>
          </w:tcPr>
          <w:p w:rsidR="000D7FA1" w:rsidRDefault="000D7FA1" w:rsidP="00BF211C"/>
        </w:tc>
      </w:tr>
      <w:tr w:rsidR="000D7FA1" w:rsidTr="00AA2173">
        <w:trPr>
          <w:cantSplit/>
          <w:tblHeader/>
        </w:trPr>
        <w:tc>
          <w:tcPr>
            <w:tcW w:w="1476" w:type="dxa"/>
          </w:tcPr>
          <w:p w:rsidR="000D7FA1" w:rsidRDefault="000D7FA1" w:rsidP="00BF211C"/>
        </w:tc>
        <w:tc>
          <w:tcPr>
            <w:tcW w:w="1759" w:type="dxa"/>
            <w:gridSpan w:val="2"/>
          </w:tcPr>
          <w:p w:rsidR="000D7FA1" w:rsidRDefault="000D7FA1" w:rsidP="00BF211C"/>
        </w:tc>
        <w:tc>
          <w:tcPr>
            <w:tcW w:w="2070" w:type="dxa"/>
          </w:tcPr>
          <w:p w:rsidR="000D7FA1" w:rsidRDefault="000D7FA1" w:rsidP="00BF211C"/>
        </w:tc>
        <w:tc>
          <w:tcPr>
            <w:tcW w:w="1571" w:type="dxa"/>
          </w:tcPr>
          <w:p w:rsidR="000D7FA1" w:rsidRDefault="000D7FA1" w:rsidP="00BF211C"/>
        </w:tc>
        <w:tc>
          <w:tcPr>
            <w:tcW w:w="1669" w:type="dxa"/>
          </w:tcPr>
          <w:p w:rsidR="000D7FA1" w:rsidRDefault="000D7FA1" w:rsidP="00BF211C"/>
        </w:tc>
        <w:tc>
          <w:tcPr>
            <w:tcW w:w="1413" w:type="dxa"/>
          </w:tcPr>
          <w:p w:rsidR="000D7FA1" w:rsidRDefault="000D7FA1" w:rsidP="00BF211C"/>
        </w:tc>
        <w:tc>
          <w:tcPr>
            <w:tcW w:w="2187" w:type="dxa"/>
            <w:gridSpan w:val="2"/>
          </w:tcPr>
          <w:p w:rsidR="000D7FA1" w:rsidRDefault="000D7FA1" w:rsidP="00BF211C"/>
        </w:tc>
        <w:tc>
          <w:tcPr>
            <w:tcW w:w="1535" w:type="dxa"/>
            <w:gridSpan w:val="2"/>
          </w:tcPr>
          <w:p w:rsidR="000D7FA1" w:rsidRDefault="000D7FA1" w:rsidP="00BF211C"/>
        </w:tc>
      </w:tr>
      <w:tr w:rsidR="000D7FA1" w:rsidTr="00AA2173">
        <w:trPr>
          <w:cantSplit/>
          <w:tblHeader/>
        </w:trPr>
        <w:tc>
          <w:tcPr>
            <w:tcW w:w="1476" w:type="dxa"/>
          </w:tcPr>
          <w:p w:rsidR="000D7FA1" w:rsidRDefault="000D7FA1" w:rsidP="00BF211C"/>
        </w:tc>
        <w:tc>
          <w:tcPr>
            <w:tcW w:w="1759" w:type="dxa"/>
            <w:gridSpan w:val="2"/>
          </w:tcPr>
          <w:p w:rsidR="000D7FA1" w:rsidRDefault="000D7FA1" w:rsidP="00BF211C"/>
        </w:tc>
        <w:tc>
          <w:tcPr>
            <w:tcW w:w="2070" w:type="dxa"/>
          </w:tcPr>
          <w:p w:rsidR="000D7FA1" w:rsidRDefault="000D7FA1" w:rsidP="00BF211C"/>
        </w:tc>
        <w:tc>
          <w:tcPr>
            <w:tcW w:w="1571" w:type="dxa"/>
          </w:tcPr>
          <w:p w:rsidR="000D7FA1" w:rsidRDefault="000D7FA1" w:rsidP="00BF211C"/>
        </w:tc>
        <w:tc>
          <w:tcPr>
            <w:tcW w:w="1669" w:type="dxa"/>
          </w:tcPr>
          <w:p w:rsidR="000D7FA1" w:rsidRDefault="000D7FA1" w:rsidP="00BF211C"/>
        </w:tc>
        <w:tc>
          <w:tcPr>
            <w:tcW w:w="1413" w:type="dxa"/>
          </w:tcPr>
          <w:p w:rsidR="000D7FA1" w:rsidRDefault="000D7FA1" w:rsidP="00BF211C"/>
        </w:tc>
        <w:tc>
          <w:tcPr>
            <w:tcW w:w="2187" w:type="dxa"/>
            <w:gridSpan w:val="2"/>
          </w:tcPr>
          <w:p w:rsidR="000D7FA1" w:rsidRDefault="000D7FA1" w:rsidP="00BF211C"/>
        </w:tc>
        <w:tc>
          <w:tcPr>
            <w:tcW w:w="1535" w:type="dxa"/>
            <w:gridSpan w:val="2"/>
          </w:tcPr>
          <w:p w:rsidR="000D7FA1" w:rsidRDefault="000D7FA1" w:rsidP="00BF211C"/>
        </w:tc>
      </w:tr>
      <w:tr w:rsidR="000D7FA1" w:rsidTr="00AA2173">
        <w:trPr>
          <w:cantSplit/>
          <w:tblHeader/>
        </w:trPr>
        <w:tc>
          <w:tcPr>
            <w:tcW w:w="1476" w:type="dxa"/>
          </w:tcPr>
          <w:p w:rsidR="000D7FA1" w:rsidRDefault="000D7FA1" w:rsidP="004C2A4D"/>
        </w:tc>
        <w:tc>
          <w:tcPr>
            <w:tcW w:w="1759" w:type="dxa"/>
            <w:gridSpan w:val="2"/>
          </w:tcPr>
          <w:p w:rsidR="000D7FA1" w:rsidRDefault="000D7FA1" w:rsidP="004C2A4D"/>
        </w:tc>
        <w:tc>
          <w:tcPr>
            <w:tcW w:w="2070" w:type="dxa"/>
          </w:tcPr>
          <w:p w:rsidR="000D7FA1" w:rsidRDefault="000D7FA1" w:rsidP="004C2A4D"/>
        </w:tc>
        <w:tc>
          <w:tcPr>
            <w:tcW w:w="1571" w:type="dxa"/>
          </w:tcPr>
          <w:p w:rsidR="000D7FA1" w:rsidRDefault="000D7FA1" w:rsidP="004C2A4D"/>
        </w:tc>
        <w:tc>
          <w:tcPr>
            <w:tcW w:w="1669" w:type="dxa"/>
          </w:tcPr>
          <w:p w:rsidR="000D7FA1" w:rsidRDefault="000D7FA1" w:rsidP="004C2A4D"/>
        </w:tc>
        <w:tc>
          <w:tcPr>
            <w:tcW w:w="1413" w:type="dxa"/>
          </w:tcPr>
          <w:p w:rsidR="000D7FA1" w:rsidRDefault="000D7FA1" w:rsidP="004C2A4D"/>
        </w:tc>
        <w:tc>
          <w:tcPr>
            <w:tcW w:w="2187" w:type="dxa"/>
            <w:gridSpan w:val="2"/>
          </w:tcPr>
          <w:p w:rsidR="000D7FA1" w:rsidRDefault="000D7FA1" w:rsidP="004C2A4D"/>
        </w:tc>
        <w:tc>
          <w:tcPr>
            <w:tcW w:w="1535" w:type="dxa"/>
            <w:gridSpan w:val="2"/>
          </w:tcPr>
          <w:p w:rsidR="000D7FA1" w:rsidRDefault="000D7FA1" w:rsidP="004C2A4D"/>
        </w:tc>
      </w:tr>
      <w:tr w:rsidR="000D7FA1" w:rsidTr="00AA2173">
        <w:trPr>
          <w:cantSplit/>
          <w:tblHeader/>
        </w:trPr>
        <w:tc>
          <w:tcPr>
            <w:tcW w:w="1476" w:type="dxa"/>
          </w:tcPr>
          <w:p w:rsidR="000D7FA1" w:rsidRDefault="000D7FA1" w:rsidP="004C2A4D"/>
        </w:tc>
        <w:tc>
          <w:tcPr>
            <w:tcW w:w="1759" w:type="dxa"/>
            <w:gridSpan w:val="2"/>
          </w:tcPr>
          <w:p w:rsidR="000D7FA1" w:rsidRDefault="000D7FA1" w:rsidP="004C2A4D"/>
        </w:tc>
        <w:tc>
          <w:tcPr>
            <w:tcW w:w="2070" w:type="dxa"/>
          </w:tcPr>
          <w:p w:rsidR="000D7FA1" w:rsidRDefault="000D7FA1" w:rsidP="004C2A4D"/>
        </w:tc>
        <w:tc>
          <w:tcPr>
            <w:tcW w:w="1571" w:type="dxa"/>
          </w:tcPr>
          <w:p w:rsidR="000D7FA1" w:rsidRDefault="000D7FA1" w:rsidP="004C2A4D"/>
        </w:tc>
        <w:tc>
          <w:tcPr>
            <w:tcW w:w="1669" w:type="dxa"/>
          </w:tcPr>
          <w:p w:rsidR="000D7FA1" w:rsidRDefault="000D7FA1" w:rsidP="004C2A4D"/>
        </w:tc>
        <w:tc>
          <w:tcPr>
            <w:tcW w:w="1413" w:type="dxa"/>
          </w:tcPr>
          <w:p w:rsidR="000D7FA1" w:rsidRDefault="000D7FA1" w:rsidP="004C2A4D"/>
        </w:tc>
        <w:tc>
          <w:tcPr>
            <w:tcW w:w="2187" w:type="dxa"/>
            <w:gridSpan w:val="2"/>
          </w:tcPr>
          <w:p w:rsidR="000D7FA1" w:rsidRDefault="000D7FA1" w:rsidP="004C2A4D"/>
        </w:tc>
        <w:tc>
          <w:tcPr>
            <w:tcW w:w="1535" w:type="dxa"/>
            <w:gridSpan w:val="2"/>
          </w:tcPr>
          <w:p w:rsidR="000D7FA1" w:rsidRDefault="000D7FA1" w:rsidP="004C2A4D"/>
        </w:tc>
      </w:tr>
      <w:tr w:rsidR="000D7FA1" w:rsidTr="00AA2173">
        <w:trPr>
          <w:cantSplit/>
          <w:tblHeader/>
        </w:trPr>
        <w:tc>
          <w:tcPr>
            <w:tcW w:w="1476" w:type="dxa"/>
          </w:tcPr>
          <w:p w:rsidR="000D7FA1" w:rsidRDefault="000D7FA1" w:rsidP="004C2A4D"/>
        </w:tc>
        <w:tc>
          <w:tcPr>
            <w:tcW w:w="1759" w:type="dxa"/>
            <w:gridSpan w:val="2"/>
          </w:tcPr>
          <w:p w:rsidR="000D7FA1" w:rsidRDefault="000D7FA1" w:rsidP="004C2A4D"/>
        </w:tc>
        <w:tc>
          <w:tcPr>
            <w:tcW w:w="2070" w:type="dxa"/>
          </w:tcPr>
          <w:p w:rsidR="000D7FA1" w:rsidRDefault="000D7FA1" w:rsidP="004C2A4D"/>
        </w:tc>
        <w:tc>
          <w:tcPr>
            <w:tcW w:w="1571" w:type="dxa"/>
          </w:tcPr>
          <w:p w:rsidR="000D7FA1" w:rsidRDefault="000D7FA1" w:rsidP="004C2A4D"/>
        </w:tc>
        <w:tc>
          <w:tcPr>
            <w:tcW w:w="1669" w:type="dxa"/>
          </w:tcPr>
          <w:p w:rsidR="000D7FA1" w:rsidRDefault="000D7FA1" w:rsidP="004C2A4D"/>
        </w:tc>
        <w:tc>
          <w:tcPr>
            <w:tcW w:w="1413" w:type="dxa"/>
          </w:tcPr>
          <w:p w:rsidR="000D7FA1" w:rsidRDefault="000D7FA1" w:rsidP="004C2A4D"/>
        </w:tc>
        <w:tc>
          <w:tcPr>
            <w:tcW w:w="2187" w:type="dxa"/>
            <w:gridSpan w:val="2"/>
          </w:tcPr>
          <w:p w:rsidR="000D7FA1" w:rsidRDefault="000D7FA1" w:rsidP="004C2A4D"/>
        </w:tc>
        <w:tc>
          <w:tcPr>
            <w:tcW w:w="1535" w:type="dxa"/>
            <w:gridSpan w:val="2"/>
          </w:tcPr>
          <w:p w:rsidR="000D7FA1" w:rsidRDefault="000D7FA1" w:rsidP="004C2A4D"/>
        </w:tc>
      </w:tr>
      <w:tr w:rsidR="000D7FA1" w:rsidTr="00AA2173">
        <w:trPr>
          <w:cantSplit/>
          <w:tblHeader/>
        </w:trPr>
        <w:tc>
          <w:tcPr>
            <w:tcW w:w="1476" w:type="dxa"/>
          </w:tcPr>
          <w:p w:rsidR="000D7FA1" w:rsidRDefault="000D7FA1" w:rsidP="004C2A4D"/>
        </w:tc>
        <w:tc>
          <w:tcPr>
            <w:tcW w:w="1759" w:type="dxa"/>
            <w:gridSpan w:val="2"/>
          </w:tcPr>
          <w:p w:rsidR="000D7FA1" w:rsidRDefault="000D7FA1" w:rsidP="004C2A4D"/>
        </w:tc>
        <w:tc>
          <w:tcPr>
            <w:tcW w:w="2070" w:type="dxa"/>
          </w:tcPr>
          <w:p w:rsidR="000D7FA1" w:rsidRDefault="000D7FA1" w:rsidP="004C2A4D"/>
        </w:tc>
        <w:tc>
          <w:tcPr>
            <w:tcW w:w="1571" w:type="dxa"/>
          </w:tcPr>
          <w:p w:rsidR="000D7FA1" w:rsidRDefault="000D7FA1" w:rsidP="004C2A4D"/>
        </w:tc>
        <w:tc>
          <w:tcPr>
            <w:tcW w:w="1669" w:type="dxa"/>
          </w:tcPr>
          <w:p w:rsidR="000D7FA1" w:rsidRDefault="000D7FA1" w:rsidP="004C2A4D"/>
        </w:tc>
        <w:tc>
          <w:tcPr>
            <w:tcW w:w="1413" w:type="dxa"/>
          </w:tcPr>
          <w:p w:rsidR="000D7FA1" w:rsidRDefault="000D7FA1" w:rsidP="004C2A4D"/>
        </w:tc>
        <w:tc>
          <w:tcPr>
            <w:tcW w:w="2187" w:type="dxa"/>
            <w:gridSpan w:val="2"/>
          </w:tcPr>
          <w:p w:rsidR="000D7FA1" w:rsidRDefault="000D7FA1" w:rsidP="004C2A4D"/>
        </w:tc>
        <w:tc>
          <w:tcPr>
            <w:tcW w:w="1535" w:type="dxa"/>
            <w:gridSpan w:val="2"/>
          </w:tcPr>
          <w:p w:rsidR="000D7FA1" w:rsidRDefault="000D7FA1" w:rsidP="004C2A4D"/>
        </w:tc>
      </w:tr>
      <w:tr w:rsidR="000D7FA1" w:rsidTr="00AA2173">
        <w:trPr>
          <w:cantSplit/>
          <w:tblHeader/>
        </w:trPr>
        <w:tc>
          <w:tcPr>
            <w:tcW w:w="1476" w:type="dxa"/>
          </w:tcPr>
          <w:p w:rsidR="000D7FA1" w:rsidRDefault="000D7FA1" w:rsidP="004C2A4D"/>
        </w:tc>
        <w:tc>
          <w:tcPr>
            <w:tcW w:w="1759" w:type="dxa"/>
            <w:gridSpan w:val="2"/>
          </w:tcPr>
          <w:p w:rsidR="000D7FA1" w:rsidRDefault="000D7FA1" w:rsidP="004C2A4D"/>
        </w:tc>
        <w:tc>
          <w:tcPr>
            <w:tcW w:w="2070" w:type="dxa"/>
          </w:tcPr>
          <w:p w:rsidR="000D7FA1" w:rsidRDefault="000D7FA1" w:rsidP="004C2A4D"/>
        </w:tc>
        <w:tc>
          <w:tcPr>
            <w:tcW w:w="1571" w:type="dxa"/>
          </w:tcPr>
          <w:p w:rsidR="000D7FA1" w:rsidRDefault="000D7FA1" w:rsidP="004C2A4D"/>
        </w:tc>
        <w:tc>
          <w:tcPr>
            <w:tcW w:w="1669" w:type="dxa"/>
          </w:tcPr>
          <w:p w:rsidR="000D7FA1" w:rsidRDefault="000D7FA1" w:rsidP="004C2A4D"/>
        </w:tc>
        <w:tc>
          <w:tcPr>
            <w:tcW w:w="1413" w:type="dxa"/>
          </w:tcPr>
          <w:p w:rsidR="000D7FA1" w:rsidRDefault="000D7FA1" w:rsidP="004C2A4D"/>
        </w:tc>
        <w:tc>
          <w:tcPr>
            <w:tcW w:w="2187" w:type="dxa"/>
            <w:gridSpan w:val="2"/>
          </w:tcPr>
          <w:p w:rsidR="000D7FA1" w:rsidRDefault="000D7FA1" w:rsidP="004C2A4D"/>
        </w:tc>
        <w:tc>
          <w:tcPr>
            <w:tcW w:w="1535" w:type="dxa"/>
            <w:gridSpan w:val="2"/>
          </w:tcPr>
          <w:p w:rsidR="000D7FA1" w:rsidRDefault="000D7FA1" w:rsidP="004C2A4D"/>
        </w:tc>
      </w:tr>
      <w:tr w:rsidR="000D7FA1" w:rsidTr="00AA2173">
        <w:trPr>
          <w:cantSplit/>
          <w:tblHeader/>
        </w:trPr>
        <w:tc>
          <w:tcPr>
            <w:tcW w:w="1476" w:type="dxa"/>
          </w:tcPr>
          <w:p w:rsidR="000D7FA1" w:rsidRDefault="000D7FA1" w:rsidP="004C2A4D"/>
        </w:tc>
        <w:tc>
          <w:tcPr>
            <w:tcW w:w="1759" w:type="dxa"/>
            <w:gridSpan w:val="2"/>
          </w:tcPr>
          <w:p w:rsidR="000D7FA1" w:rsidRDefault="000D7FA1" w:rsidP="004C2A4D"/>
        </w:tc>
        <w:tc>
          <w:tcPr>
            <w:tcW w:w="2070" w:type="dxa"/>
          </w:tcPr>
          <w:p w:rsidR="000D7FA1" w:rsidRDefault="000D7FA1" w:rsidP="004C2A4D"/>
        </w:tc>
        <w:tc>
          <w:tcPr>
            <w:tcW w:w="1571" w:type="dxa"/>
          </w:tcPr>
          <w:p w:rsidR="000D7FA1" w:rsidRDefault="000D7FA1" w:rsidP="004C2A4D"/>
        </w:tc>
        <w:tc>
          <w:tcPr>
            <w:tcW w:w="1669" w:type="dxa"/>
          </w:tcPr>
          <w:p w:rsidR="000D7FA1" w:rsidRDefault="000D7FA1" w:rsidP="004C2A4D"/>
        </w:tc>
        <w:tc>
          <w:tcPr>
            <w:tcW w:w="1413" w:type="dxa"/>
          </w:tcPr>
          <w:p w:rsidR="000D7FA1" w:rsidRDefault="000D7FA1" w:rsidP="004C2A4D"/>
        </w:tc>
        <w:tc>
          <w:tcPr>
            <w:tcW w:w="2187" w:type="dxa"/>
            <w:gridSpan w:val="2"/>
          </w:tcPr>
          <w:p w:rsidR="000D7FA1" w:rsidRDefault="000D7FA1" w:rsidP="004C2A4D"/>
        </w:tc>
        <w:tc>
          <w:tcPr>
            <w:tcW w:w="1535" w:type="dxa"/>
            <w:gridSpan w:val="2"/>
          </w:tcPr>
          <w:p w:rsidR="000D7FA1" w:rsidRDefault="000D7FA1" w:rsidP="004C2A4D"/>
        </w:tc>
      </w:tr>
      <w:tr w:rsidR="000D7FA1" w:rsidTr="00AA2173">
        <w:trPr>
          <w:cantSplit/>
          <w:tblHeader/>
        </w:trPr>
        <w:tc>
          <w:tcPr>
            <w:tcW w:w="1476" w:type="dxa"/>
          </w:tcPr>
          <w:p w:rsidR="000D7FA1" w:rsidRDefault="000D7FA1" w:rsidP="004C2A4D"/>
        </w:tc>
        <w:tc>
          <w:tcPr>
            <w:tcW w:w="1759" w:type="dxa"/>
            <w:gridSpan w:val="2"/>
          </w:tcPr>
          <w:p w:rsidR="000D7FA1" w:rsidRDefault="000D7FA1" w:rsidP="004C2A4D"/>
        </w:tc>
        <w:tc>
          <w:tcPr>
            <w:tcW w:w="2070" w:type="dxa"/>
          </w:tcPr>
          <w:p w:rsidR="000D7FA1" w:rsidRDefault="000D7FA1" w:rsidP="004C2A4D"/>
        </w:tc>
        <w:tc>
          <w:tcPr>
            <w:tcW w:w="1571" w:type="dxa"/>
          </w:tcPr>
          <w:p w:rsidR="000D7FA1" w:rsidRDefault="000D7FA1" w:rsidP="004C2A4D"/>
        </w:tc>
        <w:tc>
          <w:tcPr>
            <w:tcW w:w="1669" w:type="dxa"/>
          </w:tcPr>
          <w:p w:rsidR="000D7FA1" w:rsidRDefault="000D7FA1" w:rsidP="004C2A4D"/>
        </w:tc>
        <w:tc>
          <w:tcPr>
            <w:tcW w:w="1413" w:type="dxa"/>
          </w:tcPr>
          <w:p w:rsidR="000D7FA1" w:rsidRDefault="000D7FA1" w:rsidP="004C2A4D"/>
        </w:tc>
        <w:tc>
          <w:tcPr>
            <w:tcW w:w="2187" w:type="dxa"/>
            <w:gridSpan w:val="2"/>
          </w:tcPr>
          <w:p w:rsidR="000D7FA1" w:rsidRDefault="000D7FA1" w:rsidP="004C2A4D"/>
        </w:tc>
        <w:tc>
          <w:tcPr>
            <w:tcW w:w="1535" w:type="dxa"/>
            <w:gridSpan w:val="2"/>
          </w:tcPr>
          <w:p w:rsidR="000D7FA1" w:rsidRDefault="000D7FA1" w:rsidP="004C2A4D"/>
        </w:tc>
      </w:tr>
      <w:tr w:rsidR="000D7FA1" w:rsidTr="00AA2173">
        <w:trPr>
          <w:cantSplit/>
          <w:tblHeader/>
        </w:trPr>
        <w:tc>
          <w:tcPr>
            <w:tcW w:w="1476" w:type="dxa"/>
          </w:tcPr>
          <w:p w:rsidR="000D7FA1" w:rsidRDefault="000D7FA1" w:rsidP="004C2A4D"/>
        </w:tc>
        <w:tc>
          <w:tcPr>
            <w:tcW w:w="1759" w:type="dxa"/>
            <w:gridSpan w:val="2"/>
          </w:tcPr>
          <w:p w:rsidR="000D7FA1" w:rsidRDefault="000D7FA1" w:rsidP="004C2A4D"/>
        </w:tc>
        <w:tc>
          <w:tcPr>
            <w:tcW w:w="2070" w:type="dxa"/>
          </w:tcPr>
          <w:p w:rsidR="000D7FA1" w:rsidRDefault="000D7FA1" w:rsidP="004C2A4D"/>
        </w:tc>
        <w:tc>
          <w:tcPr>
            <w:tcW w:w="1571" w:type="dxa"/>
          </w:tcPr>
          <w:p w:rsidR="000D7FA1" w:rsidRDefault="000D7FA1" w:rsidP="004C2A4D"/>
        </w:tc>
        <w:tc>
          <w:tcPr>
            <w:tcW w:w="1669" w:type="dxa"/>
          </w:tcPr>
          <w:p w:rsidR="000D7FA1" w:rsidRDefault="000D7FA1" w:rsidP="004C2A4D"/>
        </w:tc>
        <w:tc>
          <w:tcPr>
            <w:tcW w:w="1413" w:type="dxa"/>
          </w:tcPr>
          <w:p w:rsidR="000D7FA1" w:rsidRDefault="000D7FA1" w:rsidP="004C2A4D"/>
        </w:tc>
        <w:tc>
          <w:tcPr>
            <w:tcW w:w="2187" w:type="dxa"/>
            <w:gridSpan w:val="2"/>
          </w:tcPr>
          <w:p w:rsidR="000D7FA1" w:rsidRDefault="000D7FA1" w:rsidP="004C2A4D"/>
        </w:tc>
        <w:tc>
          <w:tcPr>
            <w:tcW w:w="1535" w:type="dxa"/>
            <w:gridSpan w:val="2"/>
          </w:tcPr>
          <w:p w:rsidR="000D7FA1" w:rsidRDefault="000D7FA1" w:rsidP="004C2A4D"/>
        </w:tc>
      </w:tr>
      <w:tr w:rsidR="000D7FA1" w:rsidTr="00AA2173">
        <w:trPr>
          <w:cantSplit/>
          <w:tblHeader/>
        </w:trPr>
        <w:tc>
          <w:tcPr>
            <w:tcW w:w="1476" w:type="dxa"/>
          </w:tcPr>
          <w:p w:rsidR="000D7FA1" w:rsidRDefault="000D7FA1" w:rsidP="004C2A4D"/>
        </w:tc>
        <w:tc>
          <w:tcPr>
            <w:tcW w:w="1759" w:type="dxa"/>
            <w:gridSpan w:val="2"/>
          </w:tcPr>
          <w:p w:rsidR="000D7FA1" w:rsidRDefault="000D7FA1" w:rsidP="004C2A4D"/>
        </w:tc>
        <w:tc>
          <w:tcPr>
            <w:tcW w:w="2070" w:type="dxa"/>
          </w:tcPr>
          <w:p w:rsidR="000D7FA1" w:rsidRDefault="000D7FA1" w:rsidP="004C2A4D"/>
        </w:tc>
        <w:tc>
          <w:tcPr>
            <w:tcW w:w="1571" w:type="dxa"/>
          </w:tcPr>
          <w:p w:rsidR="000D7FA1" w:rsidRDefault="000D7FA1" w:rsidP="004C2A4D"/>
        </w:tc>
        <w:tc>
          <w:tcPr>
            <w:tcW w:w="1669" w:type="dxa"/>
          </w:tcPr>
          <w:p w:rsidR="000D7FA1" w:rsidRDefault="000D7FA1" w:rsidP="004C2A4D"/>
        </w:tc>
        <w:tc>
          <w:tcPr>
            <w:tcW w:w="1413" w:type="dxa"/>
          </w:tcPr>
          <w:p w:rsidR="000D7FA1" w:rsidRDefault="000D7FA1" w:rsidP="004C2A4D"/>
        </w:tc>
        <w:tc>
          <w:tcPr>
            <w:tcW w:w="2187" w:type="dxa"/>
            <w:gridSpan w:val="2"/>
          </w:tcPr>
          <w:p w:rsidR="000D7FA1" w:rsidRDefault="000D7FA1" w:rsidP="004C2A4D"/>
        </w:tc>
        <w:tc>
          <w:tcPr>
            <w:tcW w:w="1535" w:type="dxa"/>
            <w:gridSpan w:val="2"/>
          </w:tcPr>
          <w:p w:rsidR="000D7FA1" w:rsidRDefault="000D7FA1" w:rsidP="004C2A4D"/>
        </w:tc>
      </w:tr>
      <w:tr w:rsidR="000D7FA1" w:rsidTr="00AA2173">
        <w:trPr>
          <w:cantSplit/>
          <w:tblHeader/>
        </w:trPr>
        <w:tc>
          <w:tcPr>
            <w:tcW w:w="1476" w:type="dxa"/>
          </w:tcPr>
          <w:p w:rsidR="000D7FA1" w:rsidRDefault="000D7FA1" w:rsidP="004C2A4D"/>
        </w:tc>
        <w:tc>
          <w:tcPr>
            <w:tcW w:w="1759" w:type="dxa"/>
            <w:gridSpan w:val="2"/>
          </w:tcPr>
          <w:p w:rsidR="000D7FA1" w:rsidRDefault="000D7FA1" w:rsidP="004C2A4D"/>
        </w:tc>
        <w:tc>
          <w:tcPr>
            <w:tcW w:w="2070" w:type="dxa"/>
          </w:tcPr>
          <w:p w:rsidR="000D7FA1" w:rsidRDefault="000D7FA1" w:rsidP="004C2A4D"/>
        </w:tc>
        <w:tc>
          <w:tcPr>
            <w:tcW w:w="1571" w:type="dxa"/>
          </w:tcPr>
          <w:p w:rsidR="000D7FA1" w:rsidRDefault="000D7FA1" w:rsidP="004C2A4D"/>
        </w:tc>
        <w:tc>
          <w:tcPr>
            <w:tcW w:w="1669" w:type="dxa"/>
          </w:tcPr>
          <w:p w:rsidR="000D7FA1" w:rsidRDefault="000D7FA1" w:rsidP="004C2A4D"/>
        </w:tc>
        <w:tc>
          <w:tcPr>
            <w:tcW w:w="1413" w:type="dxa"/>
          </w:tcPr>
          <w:p w:rsidR="000D7FA1" w:rsidRDefault="000D7FA1" w:rsidP="004C2A4D"/>
        </w:tc>
        <w:tc>
          <w:tcPr>
            <w:tcW w:w="2187" w:type="dxa"/>
            <w:gridSpan w:val="2"/>
          </w:tcPr>
          <w:p w:rsidR="000D7FA1" w:rsidRDefault="000D7FA1" w:rsidP="004C2A4D"/>
        </w:tc>
        <w:tc>
          <w:tcPr>
            <w:tcW w:w="1535" w:type="dxa"/>
            <w:gridSpan w:val="2"/>
          </w:tcPr>
          <w:p w:rsidR="000D7FA1" w:rsidRDefault="000D7FA1" w:rsidP="004C2A4D"/>
        </w:tc>
      </w:tr>
      <w:tr w:rsidR="000D7FA1" w:rsidTr="00AA2173">
        <w:trPr>
          <w:cantSplit/>
          <w:tblHeader/>
        </w:trPr>
        <w:tc>
          <w:tcPr>
            <w:tcW w:w="1476" w:type="dxa"/>
          </w:tcPr>
          <w:p w:rsidR="000D7FA1" w:rsidRDefault="000D7FA1" w:rsidP="004C2A4D"/>
        </w:tc>
        <w:tc>
          <w:tcPr>
            <w:tcW w:w="1759" w:type="dxa"/>
            <w:gridSpan w:val="2"/>
          </w:tcPr>
          <w:p w:rsidR="000D7FA1" w:rsidRDefault="000D7FA1" w:rsidP="004C2A4D"/>
        </w:tc>
        <w:tc>
          <w:tcPr>
            <w:tcW w:w="2070" w:type="dxa"/>
          </w:tcPr>
          <w:p w:rsidR="000D7FA1" w:rsidRDefault="000D7FA1" w:rsidP="004C2A4D"/>
        </w:tc>
        <w:tc>
          <w:tcPr>
            <w:tcW w:w="1571" w:type="dxa"/>
          </w:tcPr>
          <w:p w:rsidR="000D7FA1" w:rsidRDefault="000D7FA1" w:rsidP="004C2A4D"/>
        </w:tc>
        <w:tc>
          <w:tcPr>
            <w:tcW w:w="1669" w:type="dxa"/>
          </w:tcPr>
          <w:p w:rsidR="000D7FA1" w:rsidRDefault="000D7FA1" w:rsidP="004C2A4D"/>
        </w:tc>
        <w:tc>
          <w:tcPr>
            <w:tcW w:w="1413" w:type="dxa"/>
          </w:tcPr>
          <w:p w:rsidR="000D7FA1" w:rsidRDefault="000D7FA1" w:rsidP="004C2A4D"/>
        </w:tc>
        <w:tc>
          <w:tcPr>
            <w:tcW w:w="2187" w:type="dxa"/>
            <w:gridSpan w:val="2"/>
          </w:tcPr>
          <w:p w:rsidR="000D7FA1" w:rsidRDefault="000D7FA1" w:rsidP="004C2A4D"/>
        </w:tc>
        <w:tc>
          <w:tcPr>
            <w:tcW w:w="1535" w:type="dxa"/>
            <w:gridSpan w:val="2"/>
          </w:tcPr>
          <w:p w:rsidR="000D7FA1" w:rsidRDefault="000D7FA1" w:rsidP="004C2A4D"/>
        </w:tc>
      </w:tr>
      <w:tr w:rsidR="000D7FA1" w:rsidTr="00AA2173">
        <w:trPr>
          <w:cantSplit/>
          <w:tblHeader/>
        </w:trPr>
        <w:tc>
          <w:tcPr>
            <w:tcW w:w="1476" w:type="dxa"/>
          </w:tcPr>
          <w:p w:rsidR="000D7FA1" w:rsidRDefault="000D7FA1" w:rsidP="004C2A4D"/>
        </w:tc>
        <w:tc>
          <w:tcPr>
            <w:tcW w:w="1759" w:type="dxa"/>
            <w:gridSpan w:val="2"/>
          </w:tcPr>
          <w:p w:rsidR="000D7FA1" w:rsidRDefault="000D7FA1" w:rsidP="004C2A4D"/>
        </w:tc>
        <w:tc>
          <w:tcPr>
            <w:tcW w:w="2070" w:type="dxa"/>
          </w:tcPr>
          <w:p w:rsidR="000D7FA1" w:rsidRDefault="000D7FA1" w:rsidP="004C2A4D"/>
        </w:tc>
        <w:tc>
          <w:tcPr>
            <w:tcW w:w="1571" w:type="dxa"/>
          </w:tcPr>
          <w:p w:rsidR="000D7FA1" w:rsidRDefault="000D7FA1" w:rsidP="004C2A4D"/>
        </w:tc>
        <w:tc>
          <w:tcPr>
            <w:tcW w:w="1669" w:type="dxa"/>
          </w:tcPr>
          <w:p w:rsidR="000D7FA1" w:rsidRDefault="000D7FA1" w:rsidP="004C2A4D"/>
        </w:tc>
        <w:tc>
          <w:tcPr>
            <w:tcW w:w="1413" w:type="dxa"/>
          </w:tcPr>
          <w:p w:rsidR="000D7FA1" w:rsidRDefault="000D7FA1" w:rsidP="004C2A4D"/>
        </w:tc>
        <w:tc>
          <w:tcPr>
            <w:tcW w:w="2187" w:type="dxa"/>
            <w:gridSpan w:val="2"/>
          </w:tcPr>
          <w:p w:rsidR="000D7FA1" w:rsidRDefault="000D7FA1" w:rsidP="004C2A4D"/>
        </w:tc>
        <w:tc>
          <w:tcPr>
            <w:tcW w:w="1535" w:type="dxa"/>
            <w:gridSpan w:val="2"/>
          </w:tcPr>
          <w:p w:rsidR="000D7FA1" w:rsidRDefault="000D7FA1" w:rsidP="004C2A4D"/>
        </w:tc>
      </w:tr>
      <w:tr w:rsidR="000D7FA1" w:rsidTr="00AA2173">
        <w:trPr>
          <w:cantSplit/>
          <w:tblHeader/>
        </w:trPr>
        <w:tc>
          <w:tcPr>
            <w:tcW w:w="1476" w:type="dxa"/>
          </w:tcPr>
          <w:p w:rsidR="000D7FA1" w:rsidRDefault="000D7FA1" w:rsidP="004C2A4D"/>
        </w:tc>
        <w:tc>
          <w:tcPr>
            <w:tcW w:w="1759" w:type="dxa"/>
            <w:gridSpan w:val="2"/>
          </w:tcPr>
          <w:p w:rsidR="000D7FA1" w:rsidRDefault="000D7FA1" w:rsidP="004C2A4D"/>
        </w:tc>
        <w:tc>
          <w:tcPr>
            <w:tcW w:w="2070" w:type="dxa"/>
          </w:tcPr>
          <w:p w:rsidR="000D7FA1" w:rsidRDefault="000D7FA1" w:rsidP="004C2A4D"/>
        </w:tc>
        <w:tc>
          <w:tcPr>
            <w:tcW w:w="1571" w:type="dxa"/>
          </w:tcPr>
          <w:p w:rsidR="000D7FA1" w:rsidRDefault="000D7FA1" w:rsidP="004C2A4D"/>
        </w:tc>
        <w:tc>
          <w:tcPr>
            <w:tcW w:w="1669" w:type="dxa"/>
          </w:tcPr>
          <w:p w:rsidR="000D7FA1" w:rsidRDefault="000D7FA1" w:rsidP="004C2A4D"/>
        </w:tc>
        <w:tc>
          <w:tcPr>
            <w:tcW w:w="1413" w:type="dxa"/>
          </w:tcPr>
          <w:p w:rsidR="000D7FA1" w:rsidRDefault="000D7FA1" w:rsidP="004C2A4D"/>
        </w:tc>
        <w:tc>
          <w:tcPr>
            <w:tcW w:w="2187" w:type="dxa"/>
            <w:gridSpan w:val="2"/>
          </w:tcPr>
          <w:p w:rsidR="000D7FA1" w:rsidRDefault="000D7FA1" w:rsidP="004C2A4D"/>
        </w:tc>
        <w:tc>
          <w:tcPr>
            <w:tcW w:w="1535" w:type="dxa"/>
            <w:gridSpan w:val="2"/>
          </w:tcPr>
          <w:p w:rsidR="000D7FA1" w:rsidRDefault="000D7FA1" w:rsidP="004C2A4D"/>
        </w:tc>
      </w:tr>
      <w:tr w:rsidR="000D7FA1" w:rsidTr="00AA2173">
        <w:trPr>
          <w:cantSplit/>
          <w:tblHeader/>
        </w:trPr>
        <w:tc>
          <w:tcPr>
            <w:tcW w:w="1476" w:type="dxa"/>
          </w:tcPr>
          <w:p w:rsidR="000D7FA1" w:rsidRDefault="000D7FA1" w:rsidP="004C2A4D"/>
        </w:tc>
        <w:tc>
          <w:tcPr>
            <w:tcW w:w="1759" w:type="dxa"/>
            <w:gridSpan w:val="2"/>
          </w:tcPr>
          <w:p w:rsidR="000D7FA1" w:rsidRDefault="000D7FA1" w:rsidP="004C2A4D"/>
        </w:tc>
        <w:tc>
          <w:tcPr>
            <w:tcW w:w="2070" w:type="dxa"/>
          </w:tcPr>
          <w:p w:rsidR="000D7FA1" w:rsidRDefault="000D7FA1" w:rsidP="004C2A4D"/>
        </w:tc>
        <w:tc>
          <w:tcPr>
            <w:tcW w:w="1571" w:type="dxa"/>
          </w:tcPr>
          <w:p w:rsidR="000D7FA1" w:rsidRDefault="000D7FA1" w:rsidP="004C2A4D"/>
        </w:tc>
        <w:tc>
          <w:tcPr>
            <w:tcW w:w="1669" w:type="dxa"/>
          </w:tcPr>
          <w:p w:rsidR="000D7FA1" w:rsidRDefault="000D7FA1" w:rsidP="004C2A4D"/>
        </w:tc>
        <w:tc>
          <w:tcPr>
            <w:tcW w:w="1413" w:type="dxa"/>
          </w:tcPr>
          <w:p w:rsidR="000D7FA1" w:rsidRDefault="000D7FA1" w:rsidP="004C2A4D"/>
        </w:tc>
        <w:tc>
          <w:tcPr>
            <w:tcW w:w="2187" w:type="dxa"/>
            <w:gridSpan w:val="2"/>
          </w:tcPr>
          <w:p w:rsidR="000D7FA1" w:rsidRDefault="000D7FA1" w:rsidP="004C2A4D"/>
        </w:tc>
        <w:tc>
          <w:tcPr>
            <w:tcW w:w="1535" w:type="dxa"/>
            <w:gridSpan w:val="2"/>
          </w:tcPr>
          <w:p w:rsidR="000D7FA1" w:rsidRDefault="000D7FA1" w:rsidP="004C2A4D"/>
        </w:tc>
      </w:tr>
    </w:tbl>
    <w:p w:rsidR="009A2E6E" w:rsidRDefault="009A2E6E" w:rsidP="009A2E6E">
      <w:pPr>
        <w:spacing w:after="0"/>
      </w:pPr>
      <w:r>
        <w:br w:type="page"/>
      </w:r>
    </w:p>
    <w:tbl>
      <w:tblPr>
        <w:tblStyle w:val="TableGrid"/>
        <w:tblW w:w="13680" w:type="dxa"/>
        <w:tblLayout w:type="fixed"/>
        <w:tblLook w:val="04A0" w:firstRow="1" w:lastRow="0" w:firstColumn="1" w:lastColumn="0" w:noHBand="0" w:noVBand="1"/>
        <w:tblCaption w:val="Formal Contracts of Sealed Bids and Competitive Proposals"/>
      </w:tblPr>
      <w:tblGrid>
        <w:gridCol w:w="1083"/>
        <w:gridCol w:w="807"/>
        <w:gridCol w:w="346"/>
        <w:gridCol w:w="1866"/>
        <w:gridCol w:w="1157"/>
        <w:gridCol w:w="1414"/>
        <w:gridCol w:w="1603"/>
        <w:gridCol w:w="1426"/>
        <w:gridCol w:w="1603"/>
        <w:gridCol w:w="814"/>
        <w:gridCol w:w="256"/>
        <w:gridCol w:w="558"/>
        <w:gridCol w:w="747"/>
      </w:tblGrid>
      <w:tr w:rsidR="000D7FA1" w:rsidTr="00253E81">
        <w:trPr>
          <w:cantSplit/>
          <w:trHeight w:val="540"/>
          <w:tblHeader/>
        </w:trPr>
        <w:tc>
          <w:tcPr>
            <w:tcW w:w="1879" w:type="dxa"/>
            <w:gridSpan w:val="2"/>
            <w:shd w:val="clear" w:color="auto" w:fill="D9D9D9" w:themeFill="background1" w:themeFillShade="D9"/>
          </w:tcPr>
          <w:p w:rsidR="000D7FA1" w:rsidRPr="003E7CF6" w:rsidRDefault="000D7FA1" w:rsidP="00BF211C">
            <w:pPr>
              <w:jc w:val="center"/>
              <w:rPr>
                <w:b/>
              </w:rPr>
            </w:pPr>
          </w:p>
        </w:tc>
        <w:tc>
          <w:tcPr>
            <w:tcW w:w="9366" w:type="dxa"/>
            <w:gridSpan w:val="7"/>
            <w:vMerge w:val="restart"/>
            <w:shd w:val="clear" w:color="auto" w:fill="D9D9D9" w:themeFill="background1" w:themeFillShade="D9"/>
          </w:tcPr>
          <w:p w:rsidR="000D7FA1" w:rsidRPr="003E7CF6" w:rsidRDefault="000D7FA1" w:rsidP="00BF211C">
            <w:pPr>
              <w:jc w:val="center"/>
              <w:rPr>
                <w:b/>
              </w:rPr>
            </w:pPr>
            <w:r w:rsidRPr="003E7CF6">
              <w:rPr>
                <w:b/>
              </w:rPr>
              <w:t>Formal Contracts:  Sealed Bids/Competitive Proposals</w:t>
            </w:r>
          </w:p>
          <w:p w:rsidR="000D7FA1" w:rsidRPr="00856019" w:rsidRDefault="000D7FA1" w:rsidP="00BF211C">
            <w:pPr>
              <w:jc w:val="center"/>
              <w:rPr>
                <w:i/>
              </w:rPr>
            </w:pPr>
            <w:r w:rsidRPr="00856019">
              <w:rPr>
                <w:i/>
              </w:rPr>
              <w:t>(Contracts commonly valued above $250,000, or most restrictive small purchase threshold)</w:t>
            </w:r>
          </w:p>
          <w:p w:rsidR="000D7FA1" w:rsidRPr="003E7CF6" w:rsidRDefault="000D7FA1" w:rsidP="00E473D4">
            <w:r w:rsidRPr="003E7CF6">
              <w:rPr>
                <w:b/>
                <w:color w:val="FF0000"/>
              </w:rPr>
              <w:t>SFA Instructions:</w:t>
            </w:r>
            <w:r w:rsidRPr="003E7CF6">
              <w:rPr>
                <w:color w:val="FF0000"/>
              </w:rPr>
              <w:t xml:space="preserve">  </w:t>
            </w:r>
            <w:r w:rsidRPr="009B4273">
              <w:t xml:space="preserve">Answer if formal procedures </w:t>
            </w:r>
            <w:r>
              <w:t xml:space="preserve">are </w:t>
            </w:r>
            <w:r w:rsidRPr="009B4273">
              <w:t xml:space="preserve">used by </w:t>
            </w:r>
            <w:r>
              <w:t>marking (X) under</w:t>
            </w:r>
            <w:r w:rsidRPr="003E7CF6">
              <w:t xml:space="preserve"> "yes", "no" or "not applicable"</w:t>
            </w:r>
            <w:r>
              <w:t>,</w:t>
            </w:r>
            <w:r w:rsidRPr="003E7CF6">
              <w:t xml:space="preserve"> then input information below, if used.</w:t>
            </w:r>
          </w:p>
        </w:tc>
        <w:tc>
          <w:tcPr>
            <w:tcW w:w="810" w:type="dxa"/>
            <w:shd w:val="clear" w:color="auto" w:fill="D9D9D9" w:themeFill="background1" w:themeFillShade="D9"/>
          </w:tcPr>
          <w:p w:rsidR="000D7FA1" w:rsidRPr="003E7CF6" w:rsidRDefault="000D7FA1" w:rsidP="00BF211C">
            <w:pPr>
              <w:jc w:val="center"/>
            </w:pPr>
            <w:r>
              <w:rPr>
                <w:b/>
              </w:rPr>
              <w:t>YES</w:t>
            </w:r>
          </w:p>
        </w:tc>
        <w:tc>
          <w:tcPr>
            <w:tcW w:w="810" w:type="dxa"/>
            <w:gridSpan w:val="2"/>
            <w:shd w:val="clear" w:color="auto" w:fill="D9D9D9" w:themeFill="background1" w:themeFillShade="D9"/>
          </w:tcPr>
          <w:p w:rsidR="000D7FA1" w:rsidRPr="003E7CF6" w:rsidRDefault="000D7FA1" w:rsidP="00F57FBA">
            <w:pPr>
              <w:jc w:val="center"/>
            </w:pPr>
            <w:r w:rsidRPr="003E7CF6">
              <w:rPr>
                <w:b/>
              </w:rPr>
              <w:t>N</w:t>
            </w:r>
            <w:r>
              <w:rPr>
                <w:b/>
              </w:rPr>
              <w:t>O</w:t>
            </w:r>
          </w:p>
        </w:tc>
        <w:tc>
          <w:tcPr>
            <w:tcW w:w="743" w:type="dxa"/>
            <w:shd w:val="clear" w:color="auto" w:fill="D9D9D9" w:themeFill="background1" w:themeFillShade="D9"/>
          </w:tcPr>
          <w:p w:rsidR="000D7FA1" w:rsidRPr="003E7CF6" w:rsidRDefault="000D7FA1" w:rsidP="00BF211C">
            <w:pPr>
              <w:jc w:val="center"/>
            </w:pPr>
            <w:r>
              <w:t>NA</w:t>
            </w:r>
          </w:p>
        </w:tc>
      </w:tr>
      <w:tr w:rsidR="000D7FA1" w:rsidTr="00253E81">
        <w:trPr>
          <w:cantSplit/>
          <w:trHeight w:val="602"/>
        </w:trPr>
        <w:tc>
          <w:tcPr>
            <w:tcW w:w="1879" w:type="dxa"/>
            <w:gridSpan w:val="2"/>
            <w:shd w:val="clear" w:color="auto" w:fill="D9D9D9" w:themeFill="background1" w:themeFillShade="D9"/>
          </w:tcPr>
          <w:p w:rsidR="000D7FA1" w:rsidRPr="003E7CF6" w:rsidRDefault="000D7FA1" w:rsidP="00BF211C"/>
        </w:tc>
        <w:tc>
          <w:tcPr>
            <w:tcW w:w="9366" w:type="dxa"/>
            <w:gridSpan w:val="7"/>
            <w:vMerge/>
            <w:shd w:val="clear" w:color="auto" w:fill="D9D9D9" w:themeFill="background1" w:themeFillShade="D9"/>
          </w:tcPr>
          <w:p w:rsidR="000D7FA1" w:rsidRPr="003E7CF6" w:rsidRDefault="000D7FA1" w:rsidP="00BF211C"/>
        </w:tc>
        <w:tc>
          <w:tcPr>
            <w:tcW w:w="810" w:type="dxa"/>
          </w:tcPr>
          <w:p w:rsidR="000D7FA1" w:rsidRPr="003E7CF6" w:rsidRDefault="000D7FA1" w:rsidP="00BF211C"/>
        </w:tc>
        <w:tc>
          <w:tcPr>
            <w:tcW w:w="810" w:type="dxa"/>
            <w:gridSpan w:val="2"/>
          </w:tcPr>
          <w:p w:rsidR="000D7FA1" w:rsidRPr="003E7CF6" w:rsidRDefault="000D7FA1" w:rsidP="00BF211C"/>
        </w:tc>
        <w:tc>
          <w:tcPr>
            <w:tcW w:w="743" w:type="dxa"/>
          </w:tcPr>
          <w:p w:rsidR="000D7FA1" w:rsidRPr="003E7CF6" w:rsidRDefault="000D7FA1" w:rsidP="00BF211C"/>
        </w:tc>
      </w:tr>
      <w:tr w:rsidR="000D7FA1" w:rsidRPr="003E7CF6" w:rsidTr="00253E81">
        <w:trPr>
          <w:cantSplit/>
        </w:trPr>
        <w:tc>
          <w:tcPr>
            <w:tcW w:w="1076" w:type="dxa"/>
            <w:shd w:val="clear" w:color="auto" w:fill="D9D9D9" w:themeFill="background1" w:themeFillShade="D9"/>
          </w:tcPr>
          <w:p w:rsidR="000D7FA1" w:rsidRPr="009B4C8B" w:rsidRDefault="00FD58C0" w:rsidP="00BF211C">
            <w:pPr>
              <w:jc w:val="center"/>
              <w:rPr>
                <w:sz w:val="21"/>
                <w:szCs w:val="21"/>
              </w:rPr>
            </w:pPr>
            <w:r>
              <w:br w:type="page"/>
            </w:r>
            <w:r w:rsidR="009A2E6E">
              <w:br w:type="page"/>
            </w:r>
            <w:r w:rsidR="000D7FA1">
              <w:rPr>
                <w:b/>
                <w:sz w:val="21"/>
                <w:szCs w:val="21"/>
              </w:rPr>
              <w:t>Vendor Name</w:t>
            </w:r>
          </w:p>
        </w:tc>
        <w:tc>
          <w:tcPr>
            <w:tcW w:w="1147" w:type="dxa"/>
            <w:gridSpan w:val="2"/>
            <w:shd w:val="clear" w:color="auto" w:fill="D9D9D9" w:themeFill="background1" w:themeFillShade="D9"/>
          </w:tcPr>
          <w:p w:rsidR="000D7FA1" w:rsidRDefault="000D7FA1" w:rsidP="00BF211C">
            <w:pPr>
              <w:jc w:val="center"/>
              <w:rPr>
                <w:b/>
              </w:rPr>
            </w:pPr>
            <w:r w:rsidRPr="003E7CF6">
              <w:rPr>
                <w:b/>
              </w:rPr>
              <w:t>Goods/</w:t>
            </w:r>
          </w:p>
          <w:p w:rsidR="000D7FA1" w:rsidRPr="003E7CF6" w:rsidRDefault="000D7FA1" w:rsidP="00BF211C">
            <w:pPr>
              <w:jc w:val="center"/>
            </w:pPr>
            <w:r w:rsidRPr="003E7CF6">
              <w:rPr>
                <w:b/>
              </w:rPr>
              <w:t>Services Provided</w:t>
            </w:r>
          </w:p>
        </w:tc>
        <w:tc>
          <w:tcPr>
            <w:tcW w:w="1856" w:type="dxa"/>
            <w:shd w:val="clear" w:color="auto" w:fill="D9D9D9" w:themeFill="background1" w:themeFillShade="D9"/>
          </w:tcPr>
          <w:p w:rsidR="000D7FA1" w:rsidRPr="003E7CF6" w:rsidRDefault="000D7FA1" w:rsidP="00BF211C">
            <w:pPr>
              <w:jc w:val="center"/>
              <w:rPr>
                <w:b/>
              </w:rPr>
            </w:pPr>
            <w:r w:rsidRPr="003E7CF6">
              <w:rPr>
                <w:b/>
              </w:rPr>
              <w:t>Contract Value</w:t>
            </w:r>
          </w:p>
          <w:p w:rsidR="000D7FA1" w:rsidRDefault="000D7FA1" w:rsidP="00BF211C">
            <w:pPr>
              <w:jc w:val="center"/>
            </w:pPr>
            <w:r w:rsidRPr="003E7CF6">
              <w:t xml:space="preserve">(Designate as:  </w:t>
            </w:r>
            <w:r>
              <w:t xml:space="preserve">below </w:t>
            </w:r>
            <w:r w:rsidRPr="003E7CF6">
              <w:t>$</w:t>
            </w:r>
            <w:r>
              <w:t>2</w:t>
            </w:r>
            <w:r w:rsidRPr="003E7CF6">
              <w:t>50,000</w:t>
            </w:r>
            <w:r>
              <w:t xml:space="preserve"> </w:t>
            </w:r>
            <w:r w:rsidRPr="00E473D4">
              <w:rPr>
                <w:b/>
              </w:rPr>
              <w:t>or</w:t>
            </w:r>
          </w:p>
          <w:p w:rsidR="000D7FA1" w:rsidRDefault="000D7FA1" w:rsidP="00BF211C">
            <w:pPr>
              <w:jc w:val="center"/>
            </w:pPr>
            <w:r>
              <w:t>$250,001</w:t>
            </w:r>
            <w:r w:rsidRPr="003E7CF6">
              <w:t xml:space="preserve"> </w:t>
            </w:r>
            <w:r>
              <w:t>-</w:t>
            </w:r>
          </w:p>
          <w:p w:rsidR="000D7FA1" w:rsidRPr="003E7CF6" w:rsidRDefault="000D7FA1" w:rsidP="00BF211C">
            <w:pPr>
              <w:jc w:val="center"/>
            </w:pPr>
            <w:r w:rsidRPr="003E7CF6">
              <w:t xml:space="preserve">$500,000; </w:t>
            </w:r>
            <w:r w:rsidRPr="00E473D4">
              <w:rPr>
                <w:b/>
              </w:rPr>
              <w:t>or</w:t>
            </w:r>
            <w:r>
              <w:t xml:space="preserve">  $500,001</w:t>
            </w:r>
            <w:r w:rsidRPr="003E7CF6">
              <w:t xml:space="preserve"> </w:t>
            </w:r>
            <w:r>
              <w:t>-</w:t>
            </w:r>
          </w:p>
          <w:p w:rsidR="000D7FA1" w:rsidRPr="003E7CF6" w:rsidRDefault="000D7FA1" w:rsidP="00BF211C">
            <w:pPr>
              <w:jc w:val="center"/>
            </w:pPr>
            <w:r>
              <w:t>$</w:t>
            </w:r>
            <w:r w:rsidRPr="003E7CF6">
              <w:t xml:space="preserve">1 Million; </w:t>
            </w:r>
            <w:r w:rsidRPr="00E473D4">
              <w:rPr>
                <w:b/>
              </w:rPr>
              <w:t>or</w:t>
            </w:r>
            <w:r>
              <w:t xml:space="preserve"> </w:t>
            </w:r>
            <w:r w:rsidRPr="003E7CF6">
              <w:t>Above $1 Million)</w:t>
            </w:r>
          </w:p>
        </w:tc>
        <w:tc>
          <w:tcPr>
            <w:tcW w:w="1151" w:type="dxa"/>
            <w:shd w:val="clear" w:color="auto" w:fill="D9D9D9" w:themeFill="background1" w:themeFillShade="D9"/>
          </w:tcPr>
          <w:p w:rsidR="000D7FA1" w:rsidRPr="009B4273" w:rsidRDefault="000D7FA1" w:rsidP="00BF211C">
            <w:pPr>
              <w:jc w:val="center"/>
              <w:rPr>
                <w:b/>
                <w:sz w:val="21"/>
                <w:szCs w:val="21"/>
              </w:rPr>
            </w:pPr>
            <w:r w:rsidRPr="009B4273">
              <w:rPr>
                <w:b/>
                <w:sz w:val="20"/>
                <w:szCs w:val="20"/>
              </w:rPr>
              <w:t xml:space="preserve">Solicitation </w:t>
            </w:r>
            <w:r w:rsidRPr="00462E4D">
              <w:rPr>
                <w:b/>
              </w:rPr>
              <w:t xml:space="preserve">Type </w:t>
            </w:r>
            <w:r w:rsidRPr="00462E4D">
              <w:t>Designate:  IFB/RFP</w:t>
            </w:r>
          </w:p>
        </w:tc>
        <w:tc>
          <w:tcPr>
            <w:tcW w:w="1407" w:type="dxa"/>
            <w:shd w:val="clear" w:color="auto" w:fill="D9D9D9" w:themeFill="background1" w:themeFillShade="D9"/>
          </w:tcPr>
          <w:p w:rsidR="000D7FA1" w:rsidRPr="003E7CF6" w:rsidRDefault="000D7FA1" w:rsidP="00BF211C">
            <w:pPr>
              <w:jc w:val="center"/>
              <w:rPr>
                <w:b/>
              </w:rPr>
            </w:pPr>
            <w:r w:rsidRPr="003E7CF6">
              <w:rPr>
                <w:b/>
              </w:rPr>
              <w:t>Contract Type</w:t>
            </w:r>
          </w:p>
          <w:p w:rsidR="000D7FA1" w:rsidRPr="003E7CF6" w:rsidRDefault="000D7FA1" w:rsidP="00BF211C">
            <w:pPr>
              <w:jc w:val="center"/>
            </w:pPr>
            <w:r w:rsidRPr="003E7CF6">
              <w:t>(Designate: Fixed-price or Cost reimbursable</w:t>
            </w:r>
          </w:p>
        </w:tc>
        <w:tc>
          <w:tcPr>
            <w:tcW w:w="1595" w:type="dxa"/>
            <w:shd w:val="clear" w:color="auto" w:fill="D9D9D9" w:themeFill="background1" w:themeFillShade="D9"/>
          </w:tcPr>
          <w:p w:rsidR="000D7FA1" w:rsidRPr="003E7CF6" w:rsidRDefault="000D7FA1" w:rsidP="00BF211C">
            <w:pPr>
              <w:jc w:val="center"/>
              <w:rPr>
                <w:b/>
              </w:rPr>
            </w:pPr>
            <w:r w:rsidRPr="003E7CF6">
              <w:rPr>
                <w:b/>
              </w:rPr>
              <w:t>Contract Duration</w:t>
            </w:r>
          </w:p>
          <w:p w:rsidR="000D7FA1" w:rsidRDefault="000D7FA1" w:rsidP="0020339C">
            <w:pPr>
              <w:jc w:val="center"/>
            </w:pPr>
            <w:r w:rsidRPr="003E7CF6">
              <w:t xml:space="preserve">(Designate:  </w:t>
            </w:r>
          </w:p>
          <w:p w:rsidR="000D7FA1" w:rsidRPr="003E7CF6" w:rsidRDefault="000D7FA1" w:rsidP="00E473D4">
            <w:pPr>
              <w:jc w:val="center"/>
            </w:pPr>
            <w:r>
              <w:t>contract l</w:t>
            </w:r>
            <w:r w:rsidRPr="003E7CF6">
              <w:t xml:space="preserve">ength in Comments Section) </w:t>
            </w:r>
          </w:p>
        </w:tc>
        <w:tc>
          <w:tcPr>
            <w:tcW w:w="1418" w:type="dxa"/>
            <w:shd w:val="clear" w:color="auto" w:fill="D9D9D9" w:themeFill="background1" w:themeFillShade="D9"/>
          </w:tcPr>
          <w:p w:rsidR="000D7FA1" w:rsidRPr="003E7CF6" w:rsidRDefault="000D7FA1" w:rsidP="00BF211C">
            <w:pPr>
              <w:jc w:val="center"/>
              <w:rPr>
                <w:b/>
              </w:rPr>
            </w:pPr>
            <w:r>
              <w:rPr>
                <w:b/>
              </w:rPr>
              <w:t>Did the SFA receive more than one response to this</w:t>
            </w:r>
            <w:r w:rsidRPr="003E7CF6">
              <w:rPr>
                <w:b/>
              </w:rPr>
              <w:t xml:space="preserve"> solicitation?</w:t>
            </w:r>
          </w:p>
          <w:p w:rsidR="000D7FA1" w:rsidRDefault="000D7FA1" w:rsidP="00C7268B">
            <w:pPr>
              <w:jc w:val="center"/>
            </w:pPr>
            <w:r w:rsidRPr="003E7CF6">
              <w:t xml:space="preserve">Designate:  </w:t>
            </w:r>
          </w:p>
          <w:p w:rsidR="000D7FA1" w:rsidRPr="003E7CF6" w:rsidRDefault="000D7FA1" w:rsidP="00C7268B">
            <w:pPr>
              <w:jc w:val="center"/>
              <w:rPr>
                <w:b/>
              </w:rPr>
            </w:pPr>
            <w:r w:rsidRPr="003E7CF6">
              <w:t>YES or NO</w:t>
            </w:r>
            <w:r>
              <w:t xml:space="preserve"> </w:t>
            </w:r>
          </w:p>
        </w:tc>
        <w:tc>
          <w:tcPr>
            <w:tcW w:w="1595" w:type="dxa"/>
            <w:shd w:val="clear" w:color="auto" w:fill="D9D9D9" w:themeFill="background1" w:themeFillShade="D9"/>
          </w:tcPr>
          <w:p w:rsidR="000D7FA1" w:rsidRDefault="000D7FA1" w:rsidP="00BF211C">
            <w:pPr>
              <w:jc w:val="center"/>
              <w:rPr>
                <w:b/>
              </w:rPr>
            </w:pPr>
            <w:r w:rsidRPr="003E7CF6">
              <w:rPr>
                <w:b/>
              </w:rPr>
              <w:t xml:space="preserve">Was the </w:t>
            </w:r>
          </w:p>
          <w:p w:rsidR="000D7FA1" w:rsidRDefault="000D7FA1" w:rsidP="00BF211C">
            <w:pPr>
              <w:jc w:val="center"/>
              <w:rPr>
                <w:b/>
              </w:rPr>
            </w:pPr>
            <w:r>
              <w:rPr>
                <w:b/>
              </w:rPr>
              <w:t xml:space="preserve">contract obtained using </w:t>
            </w:r>
            <w:r w:rsidRPr="003E7CF6">
              <w:rPr>
                <w:b/>
              </w:rPr>
              <w:t>a CN Coop/</w:t>
            </w:r>
          </w:p>
          <w:p w:rsidR="000D7FA1" w:rsidRDefault="000D7FA1" w:rsidP="00BF211C">
            <w:pPr>
              <w:jc w:val="center"/>
              <w:rPr>
                <w:b/>
              </w:rPr>
            </w:pPr>
            <w:r w:rsidRPr="003E7CF6">
              <w:rPr>
                <w:b/>
              </w:rPr>
              <w:t>Agent/</w:t>
            </w:r>
          </w:p>
          <w:p w:rsidR="000D7FA1" w:rsidRPr="003E7CF6" w:rsidRDefault="000D7FA1" w:rsidP="00BF211C">
            <w:pPr>
              <w:jc w:val="center"/>
              <w:rPr>
                <w:b/>
              </w:rPr>
            </w:pPr>
            <w:r>
              <w:rPr>
                <w:b/>
              </w:rPr>
              <w:t>3rd</w:t>
            </w:r>
            <w:r w:rsidRPr="003E7CF6">
              <w:rPr>
                <w:b/>
              </w:rPr>
              <w:t>-Party Entity?</w:t>
            </w:r>
          </w:p>
          <w:p w:rsidR="00FD58C0" w:rsidRDefault="000D7FA1" w:rsidP="00C7268B">
            <w:pPr>
              <w:jc w:val="center"/>
            </w:pPr>
            <w:r w:rsidRPr="003E7CF6">
              <w:t xml:space="preserve">Designate: </w:t>
            </w:r>
          </w:p>
          <w:p w:rsidR="000D7FA1" w:rsidRPr="003E7CF6" w:rsidRDefault="000D7FA1" w:rsidP="00C7268B">
            <w:pPr>
              <w:jc w:val="center"/>
            </w:pPr>
            <w:r w:rsidRPr="003E7CF6">
              <w:t>YES or NO</w:t>
            </w:r>
            <w:r>
              <w:t xml:space="preserve"> </w:t>
            </w:r>
          </w:p>
        </w:tc>
        <w:tc>
          <w:tcPr>
            <w:tcW w:w="1065" w:type="dxa"/>
            <w:gridSpan w:val="2"/>
            <w:shd w:val="clear" w:color="auto" w:fill="D9D9D9" w:themeFill="background1" w:themeFillShade="D9"/>
          </w:tcPr>
          <w:p w:rsidR="000D7FA1" w:rsidRPr="003E7CF6" w:rsidRDefault="000D7FA1" w:rsidP="00BF211C">
            <w:pPr>
              <w:jc w:val="center"/>
              <w:rPr>
                <w:b/>
              </w:rPr>
            </w:pPr>
            <w:r>
              <w:rPr>
                <w:b/>
              </w:rPr>
              <w:t>Was</w:t>
            </w:r>
            <w:r w:rsidRPr="003E7CF6">
              <w:rPr>
                <w:b/>
              </w:rPr>
              <w:t xml:space="preserve"> </w:t>
            </w:r>
            <w:r>
              <w:rPr>
                <w:b/>
              </w:rPr>
              <w:t xml:space="preserve">contract </w:t>
            </w:r>
            <w:r w:rsidRPr="003E7CF6">
              <w:rPr>
                <w:b/>
              </w:rPr>
              <w:t>amend</w:t>
            </w:r>
            <w:r>
              <w:rPr>
                <w:b/>
              </w:rPr>
              <w:t>ed</w:t>
            </w:r>
            <w:r w:rsidRPr="003E7CF6">
              <w:rPr>
                <w:b/>
              </w:rPr>
              <w:t xml:space="preserve"> after award?</w:t>
            </w:r>
          </w:p>
          <w:p w:rsidR="000D7FA1" w:rsidRDefault="000D7FA1" w:rsidP="00BF211C">
            <w:pPr>
              <w:jc w:val="center"/>
            </w:pPr>
            <w:r w:rsidRPr="00C7268B">
              <w:rPr>
                <w:sz w:val="21"/>
                <w:szCs w:val="21"/>
              </w:rPr>
              <w:t>Designate:</w:t>
            </w:r>
            <w:r w:rsidRPr="003E7CF6">
              <w:t xml:space="preserve"> YES or NO</w:t>
            </w:r>
          </w:p>
          <w:p w:rsidR="000D7FA1" w:rsidRPr="003E7CF6" w:rsidRDefault="000D7FA1" w:rsidP="00BF211C">
            <w:pPr>
              <w:jc w:val="center"/>
            </w:pPr>
          </w:p>
        </w:tc>
        <w:tc>
          <w:tcPr>
            <w:tcW w:w="1298" w:type="dxa"/>
            <w:gridSpan w:val="2"/>
            <w:shd w:val="clear" w:color="auto" w:fill="D9D9D9" w:themeFill="background1" w:themeFillShade="D9"/>
          </w:tcPr>
          <w:p w:rsidR="000D7FA1" w:rsidRPr="003E7CF6" w:rsidRDefault="000D7FA1" w:rsidP="00BF211C">
            <w:pPr>
              <w:jc w:val="center"/>
              <w:rPr>
                <w:b/>
                <w:color w:val="FF0000"/>
              </w:rPr>
            </w:pPr>
            <w:r w:rsidRPr="003E7CF6">
              <w:rPr>
                <w:b/>
                <w:color w:val="FF0000"/>
              </w:rPr>
              <w:t>For State Agency Use Only:</w:t>
            </w:r>
          </w:p>
          <w:p w:rsidR="000D7FA1" w:rsidRPr="003E7CF6" w:rsidRDefault="000D7FA1" w:rsidP="00C7268B">
            <w:pPr>
              <w:jc w:val="center"/>
            </w:pPr>
            <w:r w:rsidRPr="003E7CF6">
              <w:rPr>
                <w:color w:val="FF0000"/>
              </w:rPr>
              <w:t>Designate</w:t>
            </w:r>
            <w:r>
              <w:rPr>
                <w:color w:val="FF0000"/>
              </w:rPr>
              <w:t xml:space="preserve"> (X)</w:t>
            </w:r>
            <w:r w:rsidRPr="003E7CF6">
              <w:rPr>
                <w:color w:val="FF0000"/>
              </w:rPr>
              <w:t xml:space="preserve"> if selected for review</w:t>
            </w:r>
          </w:p>
        </w:tc>
      </w:tr>
      <w:tr w:rsidR="000D7FA1" w:rsidRPr="003E7CF6" w:rsidTr="00253E81">
        <w:trPr>
          <w:cantSplit/>
        </w:trPr>
        <w:tc>
          <w:tcPr>
            <w:tcW w:w="1076" w:type="dxa"/>
          </w:tcPr>
          <w:p w:rsidR="000D7FA1" w:rsidRDefault="000D7FA1" w:rsidP="00BF211C"/>
        </w:tc>
        <w:tc>
          <w:tcPr>
            <w:tcW w:w="1147" w:type="dxa"/>
            <w:gridSpan w:val="2"/>
          </w:tcPr>
          <w:p w:rsidR="000D7FA1" w:rsidRPr="003E7CF6" w:rsidRDefault="000D7FA1" w:rsidP="00BF211C"/>
        </w:tc>
        <w:tc>
          <w:tcPr>
            <w:tcW w:w="1856" w:type="dxa"/>
          </w:tcPr>
          <w:p w:rsidR="000D7FA1" w:rsidRPr="003E7CF6" w:rsidRDefault="000D7FA1" w:rsidP="00BF211C"/>
        </w:tc>
        <w:tc>
          <w:tcPr>
            <w:tcW w:w="1151" w:type="dxa"/>
          </w:tcPr>
          <w:p w:rsidR="000D7FA1" w:rsidRPr="003E7CF6" w:rsidRDefault="000D7FA1" w:rsidP="00BF211C"/>
        </w:tc>
        <w:tc>
          <w:tcPr>
            <w:tcW w:w="1407" w:type="dxa"/>
          </w:tcPr>
          <w:p w:rsidR="000D7FA1" w:rsidRPr="003E7CF6" w:rsidRDefault="000D7FA1" w:rsidP="00BF211C"/>
        </w:tc>
        <w:tc>
          <w:tcPr>
            <w:tcW w:w="1595" w:type="dxa"/>
          </w:tcPr>
          <w:p w:rsidR="000D7FA1" w:rsidRPr="003E7CF6" w:rsidRDefault="000D7FA1" w:rsidP="00BF211C"/>
        </w:tc>
        <w:tc>
          <w:tcPr>
            <w:tcW w:w="1418" w:type="dxa"/>
          </w:tcPr>
          <w:p w:rsidR="000D7FA1" w:rsidRPr="003E7CF6" w:rsidRDefault="000D7FA1" w:rsidP="00BF211C"/>
        </w:tc>
        <w:tc>
          <w:tcPr>
            <w:tcW w:w="1595" w:type="dxa"/>
          </w:tcPr>
          <w:p w:rsidR="000D7FA1" w:rsidRPr="003E7CF6" w:rsidRDefault="000D7FA1" w:rsidP="00BF211C"/>
        </w:tc>
        <w:tc>
          <w:tcPr>
            <w:tcW w:w="1065" w:type="dxa"/>
            <w:gridSpan w:val="2"/>
          </w:tcPr>
          <w:p w:rsidR="000D7FA1" w:rsidRPr="003E7CF6" w:rsidRDefault="000D7FA1" w:rsidP="00BF211C"/>
        </w:tc>
        <w:tc>
          <w:tcPr>
            <w:tcW w:w="1298" w:type="dxa"/>
            <w:gridSpan w:val="2"/>
          </w:tcPr>
          <w:p w:rsidR="000D7FA1" w:rsidRPr="003E7CF6" w:rsidRDefault="000D7FA1" w:rsidP="00BF211C"/>
        </w:tc>
      </w:tr>
      <w:tr w:rsidR="000D7FA1" w:rsidRPr="003E7CF6" w:rsidTr="00253E81">
        <w:trPr>
          <w:cantSplit/>
        </w:trPr>
        <w:tc>
          <w:tcPr>
            <w:tcW w:w="1076" w:type="dxa"/>
          </w:tcPr>
          <w:p w:rsidR="000D7FA1" w:rsidRDefault="000D7FA1" w:rsidP="00BF211C"/>
        </w:tc>
        <w:tc>
          <w:tcPr>
            <w:tcW w:w="1147" w:type="dxa"/>
            <w:gridSpan w:val="2"/>
          </w:tcPr>
          <w:p w:rsidR="000D7FA1" w:rsidRPr="003E7CF6" w:rsidRDefault="000D7FA1" w:rsidP="00BF211C"/>
        </w:tc>
        <w:tc>
          <w:tcPr>
            <w:tcW w:w="1856" w:type="dxa"/>
          </w:tcPr>
          <w:p w:rsidR="000D7FA1" w:rsidRPr="003E7CF6" w:rsidRDefault="000D7FA1" w:rsidP="00BF211C"/>
        </w:tc>
        <w:tc>
          <w:tcPr>
            <w:tcW w:w="1151" w:type="dxa"/>
          </w:tcPr>
          <w:p w:rsidR="000D7FA1" w:rsidRPr="003E7CF6" w:rsidRDefault="000D7FA1" w:rsidP="00BF211C"/>
        </w:tc>
        <w:tc>
          <w:tcPr>
            <w:tcW w:w="1407" w:type="dxa"/>
          </w:tcPr>
          <w:p w:rsidR="000D7FA1" w:rsidRPr="003E7CF6" w:rsidRDefault="000D7FA1" w:rsidP="00BF211C"/>
        </w:tc>
        <w:tc>
          <w:tcPr>
            <w:tcW w:w="1595" w:type="dxa"/>
          </w:tcPr>
          <w:p w:rsidR="000D7FA1" w:rsidRPr="003E7CF6" w:rsidRDefault="000D7FA1" w:rsidP="00BF211C"/>
        </w:tc>
        <w:tc>
          <w:tcPr>
            <w:tcW w:w="1418" w:type="dxa"/>
          </w:tcPr>
          <w:p w:rsidR="000D7FA1" w:rsidRPr="003E7CF6" w:rsidRDefault="000D7FA1" w:rsidP="00BF211C"/>
        </w:tc>
        <w:tc>
          <w:tcPr>
            <w:tcW w:w="1595" w:type="dxa"/>
          </w:tcPr>
          <w:p w:rsidR="000D7FA1" w:rsidRPr="003E7CF6" w:rsidRDefault="000D7FA1" w:rsidP="00BF211C"/>
        </w:tc>
        <w:tc>
          <w:tcPr>
            <w:tcW w:w="1065" w:type="dxa"/>
            <w:gridSpan w:val="2"/>
          </w:tcPr>
          <w:p w:rsidR="000D7FA1" w:rsidRPr="003E7CF6" w:rsidRDefault="000D7FA1" w:rsidP="00BF211C"/>
        </w:tc>
        <w:tc>
          <w:tcPr>
            <w:tcW w:w="1298" w:type="dxa"/>
            <w:gridSpan w:val="2"/>
          </w:tcPr>
          <w:p w:rsidR="000D7FA1" w:rsidRPr="003E7CF6" w:rsidRDefault="000D7FA1" w:rsidP="00BF211C"/>
        </w:tc>
      </w:tr>
      <w:tr w:rsidR="000D7FA1" w:rsidRPr="003E7CF6" w:rsidTr="00253E81">
        <w:trPr>
          <w:cantSplit/>
        </w:trPr>
        <w:tc>
          <w:tcPr>
            <w:tcW w:w="1076" w:type="dxa"/>
          </w:tcPr>
          <w:p w:rsidR="000D7FA1" w:rsidRDefault="000D7FA1" w:rsidP="00BF211C"/>
        </w:tc>
        <w:tc>
          <w:tcPr>
            <w:tcW w:w="1147" w:type="dxa"/>
            <w:gridSpan w:val="2"/>
          </w:tcPr>
          <w:p w:rsidR="000D7FA1" w:rsidRPr="003E7CF6" w:rsidRDefault="000D7FA1" w:rsidP="00BF211C"/>
        </w:tc>
        <w:tc>
          <w:tcPr>
            <w:tcW w:w="1856" w:type="dxa"/>
          </w:tcPr>
          <w:p w:rsidR="000D7FA1" w:rsidRPr="003E7CF6" w:rsidRDefault="000D7FA1" w:rsidP="00BF211C"/>
        </w:tc>
        <w:tc>
          <w:tcPr>
            <w:tcW w:w="1151" w:type="dxa"/>
          </w:tcPr>
          <w:p w:rsidR="000D7FA1" w:rsidRPr="003E7CF6" w:rsidRDefault="000D7FA1" w:rsidP="00BF211C"/>
        </w:tc>
        <w:tc>
          <w:tcPr>
            <w:tcW w:w="1407" w:type="dxa"/>
          </w:tcPr>
          <w:p w:rsidR="000D7FA1" w:rsidRPr="003E7CF6" w:rsidRDefault="000D7FA1" w:rsidP="00BF211C"/>
        </w:tc>
        <w:tc>
          <w:tcPr>
            <w:tcW w:w="1595" w:type="dxa"/>
          </w:tcPr>
          <w:p w:rsidR="000D7FA1" w:rsidRPr="003E7CF6" w:rsidRDefault="000D7FA1" w:rsidP="00BF211C"/>
        </w:tc>
        <w:tc>
          <w:tcPr>
            <w:tcW w:w="1418" w:type="dxa"/>
          </w:tcPr>
          <w:p w:rsidR="000D7FA1" w:rsidRPr="003E7CF6" w:rsidRDefault="000D7FA1" w:rsidP="00BF211C"/>
        </w:tc>
        <w:tc>
          <w:tcPr>
            <w:tcW w:w="1595" w:type="dxa"/>
          </w:tcPr>
          <w:p w:rsidR="000D7FA1" w:rsidRPr="003E7CF6" w:rsidRDefault="000D7FA1" w:rsidP="00BF211C"/>
        </w:tc>
        <w:tc>
          <w:tcPr>
            <w:tcW w:w="1065" w:type="dxa"/>
            <w:gridSpan w:val="2"/>
          </w:tcPr>
          <w:p w:rsidR="000D7FA1" w:rsidRPr="003E7CF6" w:rsidRDefault="000D7FA1" w:rsidP="00BF211C"/>
        </w:tc>
        <w:tc>
          <w:tcPr>
            <w:tcW w:w="1298" w:type="dxa"/>
            <w:gridSpan w:val="2"/>
          </w:tcPr>
          <w:p w:rsidR="000D7FA1" w:rsidRPr="003E7CF6" w:rsidRDefault="000D7FA1" w:rsidP="00BF211C"/>
        </w:tc>
      </w:tr>
      <w:tr w:rsidR="000D7FA1" w:rsidRPr="003E7CF6" w:rsidTr="00253E81">
        <w:trPr>
          <w:cantSplit/>
        </w:trPr>
        <w:tc>
          <w:tcPr>
            <w:tcW w:w="1076" w:type="dxa"/>
          </w:tcPr>
          <w:p w:rsidR="000D7FA1" w:rsidRDefault="000D7FA1" w:rsidP="00BF211C"/>
        </w:tc>
        <w:tc>
          <w:tcPr>
            <w:tcW w:w="1147" w:type="dxa"/>
            <w:gridSpan w:val="2"/>
          </w:tcPr>
          <w:p w:rsidR="000D7FA1" w:rsidRPr="003E7CF6" w:rsidRDefault="000D7FA1" w:rsidP="00BF211C"/>
        </w:tc>
        <w:tc>
          <w:tcPr>
            <w:tcW w:w="1856" w:type="dxa"/>
          </w:tcPr>
          <w:p w:rsidR="000D7FA1" w:rsidRPr="003E7CF6" w:rsidRDefault="000D7FA1" w:rsidP="00BF211C"/>
        </w:tc>
        <w:tc>
          <w:tcPr>
            <w:tcW w:w="1151" w:type="dxa"/>
          </w:tcPr>
          <w:p w:rsidR="000D7FA1" w:rsidRPr="003E7CF6" w:rsidRDefault="000D7FA1" w:rsidP="00BF211C"/>
        </w:tc>
        <w:tc>
          <w:tcPr>
            <w:tcW w:w="1407" w:type="dxa"/>
          </w:tcPr>
          <w:p w:rsidR="000D7FA1" w:rsidRPr="003E7CF6" w:rsidRDefault="000D7FA1" w:rsidP="00BF211C"/>
        </w:tc>
        <w:tc>
          <w:tcPr>
            <w:tcW w:w="1595" w:type="dxa"/>
          </w:tcPr>
          <w:p w:rsidR="000D7FA1" w:rsidRPr="003E7CF6" w:rsidRDefault="000D7FA1" w:rsidP="00BF211C"/>
        </w:tc>
        <w:tc>
          <w:tcPr>
            <w:tcW w:w="1418" w:type="dxa"/>
          </w:tcPr>
          <w:p w:rsidR="000D7FA1" w:rsidRPr="003E7CF6" w:rsidRDefault="000D7FA1" w:rsidP="00BF211C"/>
        </w:tc>
        <w:tc>
          <w:tcPr>
            <w:tcW w:w="1595" w:type="dxa"/>
          </w:tcPr>
          <w:p w:rsidR="000D7FA1" w:rsidRPr="003E7CF6" w:rsidRDefault="000D7FA1" w:rsidP="00BF211C"/>
        </w:tc>
        <w:tc>
          <w:tcPr>
            <w:tcW w:w="1065" w:type="dxa"/>
            <w:gridSpan w:val="2"/>
          </w:tcPr>
          <w:p w:rsidR="000D7FA1" w:rsidRPr="003E7CF6" w:rsidRDefault="000D7FA1" w:rsidP="00BF211C"/>
        </w:tc>
        <w:tc>
          <w:tcPr>
            <w:tcW w:w="1298" w:type="dxa"/>
            <w:gridSpan w:val="2"/>
          </w:tcPr>
          <w:p w:rsidR="000D7FA1" w:rsidRPr="003E7CF6" w:rsidRDefault="000D7FA1" w:rsidP="00BF211C"/>
        </w:tc>
      </w:tr>
      <w:tr w:rsidR="000D7FA1" w:rsidRPr="003E7CF6" w:rsidTr="00253E81">
        <w:trPr>
          <w:cantSplit/>
        </w:trPr>
        <w:tc>
          <w:tcPr>
            <w:tcW w:w="1076" w:type="dxa"/>
          </w:tcPr>
          <w:p w:rsidR="000D7FA1" w:rsidRDefault="000D7FA1" w:rsidP="00BF211C"/>
        </w:tc>
        <w:tc>
          <w:tcPr>
            <w:tcW w:w="1147" w:type="dxa"/>
            <w:gridSpan w:val="2"/>
          </w:tcPr>
          <w:p w:rsidR="000D7FA1" w:rsidRPr="003E7CF6" w:rsidRDefault="000D7FA1" w:rsidP="00BF211C"/>
        </w:tc>
        <w:tc>
          <w:tcPr>
            <w:tcW w:w="1856" w:type="dxa"/>
          </w:tcPr>
          <w:p w:rsidR="000D7FA1" w:rsidRPr="003E7CF6" w:rsidRDefault="000D7FA1" w:rsidP="00BF211C"/>
        </w:tc>
        <w:tc>
          <w:tcPr>
            <w:tcW w:w="1151" w:type="dxa"/>
          </w:tcPr>
          <w:p w:rsidR="000D7FA1" w:rsidRPr="003E7CF6" w:rsidRDefault="000D7FA1" w:rsidP="00BF211C"/>
        </w:tc>
        <w:tc>
          <w:tcPr>
            <w:tcW w:w="1407" w:type="dxa"/>
          </w:tcPr>
          <w:p w:rsidR="000D7FA1" w:rsidRPr="003E7CF6" w:rsidRDefault="000D7FA1" w:rsidP="00BF211C"/>
        </w:tc>
        <w:tc>
          <w:tcPr>
            <w:tcW w:w="1595" w:type="dxa"/>
          </w:tcPr>
          <w:p w:rsidR="000D7FA1" w:rsidRPr="003E7CF6" w:rsidRDefault="000D7FA1" w:rsidP="00BF211C"/>
        </w:tc>
        <w:tc>
          <w:tcPr>
            <w:tcW w:w="1418" w:type="dxa"/>
          </w:tcPr>
          <w:p w:rsidR="000D7FA1" w:rsidRPr="003E7CF6" w:rsidRDefault="000D7FA1" w:rsidP="00BF211C"/>
        </w:tc>
        <w:tc>
          <w:tcPr>
            <w:tcW w:w="1595" w:type="dxa"/>
          </w:tcPr>
          <w:p w:rsidR="000D7FA1" w:rsidRPr="003E7CF6" w:rsidRDefault="000D7FA1" w:rsidP="00BF211C"/>
        </w:tc>
        <w:tc>
          <w:tcPr>
            <w:tcW w:w="1065" w:type="dxa"/>
            <w:gridSpan w:val="2"/>
          </w:tcPr>
          <w:p w:rsidR="000D7FA1" w:rsidRPr="003E7CF6" w:rsidRDefault="000D7FA1" w:rsidP="00BF211C"/>
        </w:tc>
        <w:tc>
          <w:tcPr>
            <w:tcW w:w="1298" w:type="dxa"/>
            <w:gridSpan w:val="2"/>
          </w:tcPr>
          <w:p w:rsidR="000D7FA1" w:rsidRPr="003E7CF6" w:rsidRDefault="000D7FA1" w:rsidP="00BF211C"/>
        </w:tc>
      </w:tr>
      <w:tr w:rsidR="000D7FA1" w:rsidRPr="003E7CF6" w:rsidTr="00253E81">
        <w:trPr>
          <w:cantSplit/>
        </w:trPr>
        <w:tc>
          <w:tcPr>
            <w:tcW w:w="1076" w:type="dxa"/>
          </w:tcPr>
          <w:p w:rsidR="000D7FA1" w:rsidRDefault="000D7FA1" w:rsidP="00BF211C"/>
        </w:tc>
        <w:tc>
          <w:tcPr>
            <w:tcW w:w="1147" w:type="dxa"/>
            <w:gridSpan w:val="2"/>
          </w:tcPr>
          <w:p w:rsidR="000D7FA1" w:rsidRPr="003E7CF6" w:rsidRDefault="000D7FA1" w:rsidP="00BF211C"/>
        </w:tc>
        <w:tc>
          <w:tcPr>
            <w:tcW w:w="1856" w:type="dxa"/>
          </w:tcPr>
          <w:p w:rsidR="000D7FA1" w:rsidRPr="003E7CF6" w:rsidRDefault="000D7FA1" w:rsidP="00BF211C"/>
        </w:tc>
        <w:tc>
          <w:tcPr>
            <w:tcW w:w="1151" w:type="dxa"/>
          </w:tcPr>
          <w:p w:rsidR="000D7FA1" w:rsidRPr="003E7CF6" w:rsidRDefault="000D7FA1" w:rsidP="00BF211C"/>
        </w:tc>
        <w:tc>
          <w:tcPr>
            <w:tcW w:w="1407" w:type="dxa"/>
          </w:tcPr>
          <w:p w:rsidR="000D7FA1" w:rsidRPr="003E7CF6" w:rsidRDefault="000D7FA1" w:rsidP="00BF211C"/>
        </w:tc>
        <w:tc>
          <w:tcPr>
            <w:tcW w:w="1595" w:type="dxa"/>
          </w:tcPr>
          <w:p w:rsidR="000D7FA1" w:rsidRPr="003E7CF6" w:rsidRDefault="000D7FA1" w:rsidP="00BF211C"/>
        </w:tc>
        <w:tc>
          <w:tcPr>
            <w:tcW w:w="1418" w:type="dxa"/>
          </w:tcPr>
          <w:p w:rsidR="000D7FA1" w:rsidRPr="003E7CF6" w:rsidRDefault="000D7FA1" w:rsidP="00BF211C"/>
        </w:tc>
        <w:tc>
          <w:tcPr>
            <w:tcW w:w="1595" w:type="dxa"/>
          </w:tcPr>
          <w:p w:rsidR="000D7FA1" w:rsidRPr="003E7CF6" w:rsidRDefault="000D7FA1" w:rsidP="00BF211C"/>
        </w:tc>
        <w:tc>
          <w:tcPr>
            <w:tcW w:w="1065" w:type="dxa"/>
            <w:gridSpan w:val="2"/>
          </w:tcPr>
          <w:p w:rsidR="000D7FA1" w:rsidRPr="003E7CF6" w:rsidRDefault="000D7FA1" w:rsidP="00BF211C"/>
        </w:tc>
        <w:tc>
          <w:tcPr>
            <w:tcW w:w="1298" w:type="dxa"/>
            <w:gridSpan w:val="2"/>
          </w:tcPr>
          <w:p w:rsidR="000D7FA1" w:rsidRPr="003E7CF6" w:rsidRDefault="000D7FA1" w:rsidP="00BF211C"/>
        </w:tc>
      </w:tr>
      <w:tr w:rsidR="000D7FA1" w:rsidRPr="003E7CF6" w:rsidTr="00253E81">
        <w:trPr>
          <w:cantSplit/>
        </w:trPr>
        <w:tc>
          <w:tcPr>
            <w:tcW w:w="1076" w:type="dxa"/>
          </w:tcPr>
          <w:p w:rsidR="000D7FA1" w:rsidRDefault="000D7FA1" w:rsidP="00BF211C"/>
        </w:tc>
        <w:tc>
          <w:tcPr>
            <w:tcW w:w="1147" w:type="dxa"/>
            <w:gridSpan w:val="2"/>
          </w:tcPr>
          <w:p w:rsidR="000D7FA1" w:rsidRPr="003E7CF6" w:rsidRDefault="000D7FA1" w:rsidP="00BF211C"/>
        </w:tc>
        <w:tc>
          <w:tcPr>
            <w:tcW w:w="1856" w:type="dxa"/>
          </w:tcPr>
          <w:p w:rsidR="000D7FA1" w:rsidRPr="003E7CF6" w:rsidRDefault="000D7FA1" w:rsidP="00BF211C"/>
        </w:tc>
        <w:tc>
          <w:tcPr>
            <w:tcW w:w="1151" w:type="dxa"/>
          </w:tcPr>
          <w:p w:rsidR="000D7FA1" w:rsidRPr="003E7CF6" w:rsidRDefault="000D7FA1" w:rsidP="00BF211C"/>
        </w:tc>
        <w:tc>
          <w:tcPr>
            <w:tcW w:w="1407" w:type="dxa"/>
          </w:tcPr>
          <w:p w:rsidR="000D7FA1" w:rsidRPr="003E7CF6" w:rsidRDefault="000D7FA1" w:rsidP="00BF211C"/>
        </w:tc>
        <w:tc>
          <w:tcPr>
            <w:tcW w:w="1595" w:type="dxa"/>
          </w:tcPr>
          <w:p w:rsidR="000D7FA1" w:rsidRPr="003E7CF6" w:rsidRDefault="000D7FA1" w:rsidP="00BF211C"/>
        </w:tc>
        <w:tc>
          <w:tcPr>
            <w:tcW w:w="1418" w:type="dxa"/>
          </w:tcPr>
          <w:p w:rsidR="000D7FA1" w:rsidRPr="003E7CF6" w:rsidRDefault="000D7FA1" w:rsidP="00BF211C"/>
        </w:tc>
        <w:tc>
          <w:tcPr>
            <w:tcW w:w="1595" w:type="dxa"/>
          </w:tcPr>
          <w:p w:rsidR="000D7FA1" w:rsidRPr="003E7CF6" w:rsidRDefault="000D7FA1" w:rsidP="00BF211C"/>
        </w:tc>
        <w:tc>
          <w:tcPr>
            <w:tcW w:w="1065" w:type="dxa"/>
            <w:gridSpan w:val="2"/>
          </w:tcPr>
          <w:p w:rsidR="000D7FA1" w:rsidRPr="003E7CF6" w:rsidRDefault="000D7FA1" w:rsidP="00BF211C"/>
        </w:tc>
        <w:tc>
          <w:tcPr>
            <w:tcW w:w="1298" w:type="dxa"/>
            <w:gridSpan w:val="2"/>
          </w:tcPr>
          <w:p w:rsidR="000D7FA1" w:rsidRPr="003E7CF6" w:rsidRDefault="000D7FA1" w:rsidP="00BF211C"/>
        </w:tc>
      </w:tr>
      <w:tr w:rsidR="000D7FA1" w:rsidRPr="003E7CF6" w:rsidTr="00253E81">
        <w:trPr>
          <w:cantSplit/>
        </w:trPr>
        <w:tc>
          <w:tcPr>
            <w:tcW w:w="1076" w:type="dxa"/>
          </w:tcPr>
          <w:p w:rsidR="000D7FA1" w:rsidRDefault="000D7FA1" w:rsidP="00BF211C"/>
        </w:tc>
        <w:tc>
          <w:tcPr>
            <w:tcW w:w="1147" w:type="dxa"/>
            <w:gridSpan w:val="2"/>
          </w:tcPr>
          <w:p w:rsidR="000D7FA1" w:rsidRPr="003E7CF6" w:rsidRDefault="000D7FA1" w:rsidP="00BF211C"/>
        </w:tc>
        <w:tc>
          <w:tcPr>
            <w:tcW w:w="1856" w:type="dxa"/>
          </w:tcPr>
          <w:p w:rsidR="000D7FA1" w:rsidRPr="003E7CF6" w:rsidRDefault="000D7FA1" w:rsidP="00BF211C"/>
        </w:tc>
        <w:tc>
          <w:tcPr>
            <w:tcW w:w="1151" w:type="dxa"/>
          </w:tcPr>
          <w:p w:rsidR="000D7FA1" w:rsidRPr="003E7CF6" w:rsidRDefault="000D7FA1" w:rsidP="00BF211C"/>
        </w:tc>
        <w:tc>
          <w:tcPr>
            <w:tcW w:w="1407" w:type="dxa"/>
          </w:tcPr>
          <w:p w:rsidR="000D7FA1" w:rsidRPr="003E7CF6" w:rsidRDefault="000D7FA1" w:rsidP="00BF211C"/>
        </w:tc>
        <w:tc>
          <w:tcPr>
            <w:tcW w:w="1595" w:type="dxa"/>
          </w:tcPr>
          <w:p w:rsidR="000D7FA1" w:rsidRPr="003E7CF6" w:rsidRDefault="000D7FA1" w:rsidP="00BF211C"/>
        </w:tc>
        <w:tc>
          <w:tcPr>
            <w:tcW w:w="1418" w:type="dxa"/>
          </w:tcPr>
          <w:p w:rsidR="000D7FA1" w:rsidRPr="003E7CF6" w:rsidRDefault="000D7FA1" w:rsidP="00BF211C"/>
        </w:tc>
        <w:tc>
          <w:tcPr>
            <w:tcW w:w="1595" w:type="dxa"/>
          </w:tcPr>
          <w:p w:rsidR="000D7FA1" w:rsidRPr="003E7CF6" w:rsidRDefault="000D7FA1" w:rsidP="00BF211C"/>
        </w:tc>
        <w:tc>
          <w:tcPr>
            <w:tcW w:w="1065" w:type="dxa"/>
            <w:gridSpan w:val="2"/>
          </w:tcPr>
          <w:p w:rsidR="000D7FA1" w:rsidRPr="003E7CF6" w:rsidRDefault="000D7FA1" w:rsidP="00BF211C"/>
        </w:tc>
        <w:tc>
          <w:tcPr>
            <w:tcW w:w="1298" w:type="dxa"/>
            <w:gridSpan w:val="2"/>
          </w:tcPr>
          <w:p w:rsidR="000D7FA1" w:rsidRPr="003E7CF6" w:rsidRDefault="000D7FA1" w:rsidP="00BF211C"/>
        </w:tc>
      </w:tr>
      <w:tr w:rsidR="000D7FA1" w:rsidRPr="003E7CF6" w:rsidTr="00253E81">
        <w:trPr>
          <w:cantSplit/>
        </w:trPr>
        <w:tc>
          <w:tcPr>
            <w:tcW w:w="1076" w:type="dxa"/>
          </w:tcPr>
          <w:p w:rsidR="000D7FA1" w:rsidRDefault="000D7FA1" w:rsidP="00BF211C"/>
        </w:tc>
        <w:tc>
          <w:tcPr>
            <w:tcW w:w="1147" w:type="dxa"/>
            <w:gridSpan w:val="2"/>
          </w:tcPr>
          <w:p w:rsidR="000D7FA1" w:rsidRPr="003E7CF6" w:rsidRDefault="000D7FA1" w:rsidP="00BF211C"/>
        </w:tc>
        <w:tc>
          <w:tcPr>
            <w:tcW w:w="1856" w:type="dxa"/>
          </w:tcPr>
          <w:p w:rsidR="000D7FA1" w:rsidRPr="003E7CF6" w:rsidRDefault="000D7FA1" w:rsidP="00BF211C"/>
        </w:tc>
        <w:tc>
          <w:tcPr>
            <w:tcW w:w="1151" w:type="dxa"/>
          </w:tcPr>
          <w:p w:rsidR="000D7FA1" w:rsidRPr="003E7CF6" w:rsidRDefault="000D7FA1" w:rsidP="00BF211C"/>
        </w:tc>
        <w:tc>
          <w:tcPr>
            <w:tcW w:w="1407" w:type="dxa"/>
          </w:tcPr>
          <w:p w:rsidR="000D7FA1" w:rsidRPr="003E7CF6" w:rsidRDefault="000D7FA1" w:rsidP="00BF211C"/>
        </w:tc>
        <w:tc>
          <w:tcPr>
            <w:tcW w:w="1595" w:type="dxa"/>
          </w:tcPr>
          <w:p w:rsidR="000D7FA1" w:rsidRPr="003E7CF6" w:rsidRDefault="000D7FA1" w:rsidP="00BF211C"/>
        </w:tc>
        <w:tc>
          <w:tcPr>
            <w:tcW w:w="1418" w:type="dxa"/>
          </w:tcPr>
          <w:p w:rsidR="000D7FA1" w:rsidRPr="003E7CF6" w:rsidRDefault="000D7FA1" w:rsidP="00BF211C"/>
        </w:tc>
        <w:tc>
          <w:tcPr>
            <w:tcW w:w="1595" w:type="dxa"/>
          </w:tcPr>
          <w:p w:rsidR="000D7FA1" w:rsidRPr="003E7CF6" w:rsidRDefault="000D7FA1" w:rsidP="00BF211C"/>
        </w:tc>
        <w:tc>
          <w:tcPr>
            <w:tcW w:w="1065" w:type="dxa"/>
            <w:gridSpan w:val="2"/>
          </w:tcPr>
          <w:p w:rsidR="000D7FA1" w:rsidRPr="003E7CF6" w:rsidRDefault="000D7FA1" w:rsidP="00BF211C"/>
        </w:tc>
        <w:tc>
          <w:tcPr>
            <w:tcW w:w="1298" w:type="dxa"/>
            <w:gridSpan w:val="2"/>
          </w:tcPr>
          <w:p w:rsidR="000D7FA1" w:rsidRPr="003E7CF6" w:rsidRDefault="000D7FA1" w:rsidP="00BF211C"/>
        </w:tc>
      </w:tr>
      <w:tr w:rsidR="000D7FA1" w:rsidRPr="003E7CF6" w:rsidTr="00253E81">
        <w:trPr>
          <w:cantSplit/>
        </w:trPr>
        <w:tc>
          <w:tcPr>
            <w:tcW w:w="1076" w:type="dxa"/>
          </w:tcPr>
          <w:p w:rsidR="000D7FA1" w:rsidRDefault="000D7FA1" w:rsidP="00BF211C"/>
        </w:tc>
        <w:tc>
          <w:tcPr>
            <w:tcW w:w="1147" w:type="dxa"/>
            <w:gridSpan w:val="2"/>
          </w:tcPr>
          <w:p w:rsidR="000D7FA1" w:rsidRPr="003E7CF6" w:rsidRDefault="000D7FA1" w:rsidP="00BF211C"/>
        </w:tc>
        <w:tc>
          <w:tcPr>
            <w:tcW w:w="1856" w:type="dxa"/>
          </w:tcPr>
          <w:p w:rsidR="000D7FA1" w:rsidRPr="003E7CF6" w:rsidRDefault="000D7FA1" w:rsidP="00BF211C"/>
        </w:tc>
        <w:tc>
          <w:tcPr>
            <w:tcW w:w="1151" w:type="dxa"/>
          </w:tcPr>
          <w:p w:rsidR="000D7FA1" w:rsidRPr="003E7CF6" w:rsidRDefault="000D7FA1" w:rsidP="00BF211C"/>
        </w:tc>
        <w:tc>
          <w:tcPr>
            <w:tcW w:w="1407" w:type="dxa"/>
          </w:tcPr>
          <w:p w:rsidR="000D7FA1" w:rsidRPr="003E7CF6" w:rsidRDefault="000D7FA1" w:rsidP="00BF211C"/>
        </w:tc>
        <w:tc>
          <w:tcPr>
            <w:tcW w:w="1595" w:type="dxa"/>
          </w:tcPr>
          <w:p w:rsidR="000D7FA1" w:rsidRPr="003E7CF6" w:rsidRDefault="000D7FA1" w:rsidP="00BF211C"/>
        </w:tc>
        <w:tc>
          <w:tcPr>
            <w:tcW w:w="1418" w:type="dxa"/>
          </w:tcPr>
          <w:p w:rsidR="000D7FA1" w:rsidRPr="003E7CF6" w:rsidRDefault="000D7FA1" w:rsidP="00BF211C"/>
        </w:tc>
        <w:tc>
          <w:tcPr>
            <w:tcW w:w="1595" w:type="dxa"/>
          </w:tcPr>
          <w:p w:rsidR="000D7FA1" w:rsidRPr="003E7CF6" w:rsidRDefault="000D7FA1" w:rsidP="00BF211C"/>
        </w:tc>
        <w:tc>
          <w:tcPr>
            <w:tcW w:w="1065" w:type="dxa"/>
            <w:gridSpan w:val="2"/>
          </w:tcPr>
          <w:p w:rsidR="000D7FA1" w:rsidRPr="003E7CF6" w:rsidRDefault="000D7FA1" w:rsidP="00BF211C"/>
        </w:tc>
        <w:tc>
          <w:tcPr>
            <w:tcW w:w="1298" w:type="dxa"/>
            <w:gridSpan w:val="2"/>
          </w:tcPr>
          <w:p w:rsidR="000D7FA1" w:rsidRPr="003E7CF6" w:rsidRDefault="000D7FA1" w:rsidP="00BF211C"/>
        </w:tc>
      </w:tr>
      <w:tr w:rsidR="000D7FA1" w:rsidRPr="003E7CF6" w:rsidTr="00253E81">
        <w:trPr>
          <w:cantSplit/>
        </w:trPr>
        <w:tc>
          <w:tcPr>
            <w:tcW w:w="1076" w:type="dxa"/>
          </w:tcPr>
          <w:p w:rsidR="000D7FA1" w:rsidRDefault="000D7FA1" w:rsidP="00BF211C"/>
        </w:tc>
        <w:tc>
          <w:tcPr>
            <w:tcW w:w="1147" w:type="dxa"/>
            <w:gridSpan w:val="2"/>
          </w:tcPr>
          <w:p w:rsidR="000D7FA1" w:rsidRPr="003E7CF6" w:rsidRDefault="000D7FA1" w:rsidP="00BF211C"/>
        </w:tc>
        <w:tc>
          <w:tcPr>
            <w:tcW w:w="1856" w:type="dxa"/>
          </w:tcPr>
          <w:p w:rsidR="000D7FA1" w:rsidRPr="003E7CF6" w:rsidRDefault="000D7FA1" w:rsidP="00BF211C"/>
        </w:tc>
        <w:tc>
          <w:tcPr>
            <w:tcW w:w="1151" w:type="dxa"/>
          </w:tcPr>
          <w:p w:rsidR="000D7FA1" w:rsidRPr="003E7CF6" w:rsidRDefault="000D7FA1" w:rsidP="00BF211C"/>
        </w:tc>
        <w:tc>
          <w:tcPr>
            <w:tcW w:w="1407" w:type="dxa"/>
          </w:tcPr>
          <w:p w:rsidR="000D7FA1" w:rsidRPr="003E7CF6" w:rsidRDefault="000D7FA1" w:rsidP="00BF211C"/>
        </w:tc>
        <w:tc>
          <w:tcPr>
            <w:tcW w:w="1595" w:type="dxa"/>
          </w:tcPr>
          <w:p w:rsidR="000D7FA1" w:rsidRPr="003E7CF6" w:rsidRDefault="000D7FA1" w:rsidP="00BF211C"/>
        </w:tc>
        <w:tc>
          <w:tcPr>
            <w:tcW w:w="1418" w:type="dxa"/>
          </w:tcPr>
          <w:p w:rsidR="000D7FA1" w:rsidRPr="003E7CF6" w:rsidRDefault="000D7FA1" w:rsidP="00BF211C"/>
        </w:tc>
        <w:tc>
          <w:tcPr>
            <w:tcW w:w="1595" w:type="dxa"/>
          </w:tcPr>
          <w:p w:rsidR="000D7FA1" w:rsidRPr="003E7CF6" w:rsidRDefault="000D7FA1" w:rsidP="00BF211C"/>
        </w:tc>
        <w:tc>
          <w:tcPr>
            <w:tcW w:w="1065" w:type="dxa"/>
            <w:gridSpan w:val="2"/>
          </w:tcPr>
          <w:p w:rsidR="000D7FA1" w:rsidRPr="003E7CF6" w:rsidRDefault="000D7FA1" w:rsidP="00BF211C"/>
        </w:tc>
        <w:tc>
          <w:tcPr>
            <w:tcW w:w="1298" w:type="dxa"/>
            <w:gridSpan w:val="2"/>
          </w:tcPr>
          <w:p w:rsidR="000D7FA1" w:rsidRPr="003E7CF6" w:rsidRDefault="000D7FA1" w:rsidP="00BF211C"/>
        </w:tc>
      </w:tr>
      <w:tr w:rsidR="000D7FA1" w:rsidRPr="003E7CF6" w:rsidTr="00253E81">
        <w:trPr>
          <w:cantSplit/>
        </w:trPr>
        <w:tc>
          <w:tcPr>
            <w:tcW w:w="1076" w:type="dxa"/>
          </w:tcPr>
          <w:p w:rsidR="000D7FA1" w:rsidRDefault="000D7FA1" w:rsidP="00BF211C"/>
        </w:tc>
        <w:tc>
          <w:tcPr>
            <w:tcW w:w="1147" w:type="dxa"/>
            <w:gridSpan w:val="2"/>
          </w:tcPr>
          <w:p w:rsidR="000D7FA1" w:rsidRPr="003E7CF6" w:rsidRDefault="000D7FA1" w:rsidP="00BF211C"/>
        </w:tc>
        <w:tc>
          <w:tcPr>
            <w:tcW w:w="1856" w:type="dxa"/>
          </w:tcPr>
          <w:p w:rsidR="000D7FA1" w:rsidRPr="003E7CF6" w:rsidRDefault="000D7FA1" w:rsidP="00BF211C"/>
        </w:tc>
        <w:tc>
          <w:tcPr>
            <w:tcW w:w="1151" w:type="dxa"/>
          </w:tcPr>
          <w:p w:rsidR="000D7FA1" w:rsidRPr="003E7CF6" w:rsidRDefault="000D7FA1" w:rsidP="00BF211C"/>
        </w:tc>
        <w:tc>
          <w:tcPr>
            <w:tcW w:w="1407" w:type="dxa"/>
          </w:tcPr>
          <w:p w:rsidR="000D7FA1" w:rsidRPr="003E7CF6" w:rsidRDefault="000D7FA1" w:rsidP="00BF211C"/>
        </w:tc>
        <w:tc>
          <w:tcPr>
            <w:tcW w:w="1595" w:type="dxa"/>
          </w:tcPr>
          <w:p w:rsidR="000D7FA1" w:rsidRPr="003E7CF6" w:rsidRDefault="000D7FA1" w:rsidP="00BF211C"/>
        </w:tc>
        <w:tc>
          <w:tcPr>
            <w:tcW w:w="1418" w:type="dxa"/>
          </w:tcPr>
          <w:p w:rsidR="000D7FA1" w:rsidRPr="003E7CF6" w:rsidRDefault="000D7FA1" w:rsidP="00BF211C"/>
        </w:tc>
        <w:tc>
          <w:tcPr>
            <w:tcW w:w="1595" w:type="dxa"/>
          </w:tcPr>
          <w:p w:rsidR="000D7FA1" w:rsidRPr="003E7CF6" w:rsidRDefault="000D7FA1" w:rsidP="00BF211C"/>
        </w:tc>
        <w:tc>
          <w:tcPr>
            <w:tcW w:w="1065" w:type="dxa"/>
            <w:gridSpan w:val="2"/>
          </w:tcPr>
          <w:p w:rsidR="000D7FA1" w:rsidRPr="003E7CF6" w:rsidRDefault="000D7FA1" w:rsidP="00BF211C"/>
        </w:tc>
        <w:tc>
          <w:tcPr>
            <w:tcW w:w="1298" w:type="dxa"/>
            <w:gridSpan w:val="2"/>
          </w:tcPr>
          <w:p w:rsidR="000D7FA1" w:rsidRPr="003E7CF6" w:rsidRDefault="000D7FA1" w:rsidP="00BF211C"/>
        </w:tc>
      </w:tr>
      <w:tr w:rsidR="000D7FA1" w:rsidRPr="003E7CF6" w:rsidTr="00253E81">
        <w:trPr>
          <w:cantSplit/>
        </w:trPr>
        <w:tc>
          <w:tcPr>
            <w:tcW w:w="1076" w:type="dxa"/>
          </w:tcPr>
          <w:p w:rsidR="000D7FA1" w:rsidRDefault="000D7FA1" w:rsidP="00BF211C"/>
        </w:tc>
        <w:tc>
          <w:tcPr>
            <w:tcW w:w="1147" w:type="dxa"/>
            <w:gridSpan w:val="2"/>
          </w:tcPr>
          <w:p w:rsidR="000D7FA1" w:rsidRPr="003E7CF6" w:rsidRDefault="000D7FA1" w:rsidP="00BF211C"/>
        </w:tc>
        <w:tc>
          <w:tcPr>
            <w:tcW w:w="1856" w:type="dxa"/>
          </w:tcPr>
          <w:p w:rsidR="000D7FA1" w:rsidRPr="003E7CF6" w:rsidRDefault="000D7FA1" w:rsidP="00BF211C"/>
        </w:tc>
        <w:tc>
          <w:tcPr>
            <w:tcW w:w="1151" w:type="dxa"/>
          </w:tcPr>
          <w:p w:rsidR="000D7FA1" w:rsidRPr="003E7CF6" w:rsidRDefault="000D7FA1" w:rsidP="00BF211C"/>
        </w:tc>
        <w:tc>
          <w:tcPr>
            <w:tcW w:w="1407" w:type="dxa"/>
          </w:tcPr>
          <w:p w:rsidR="000D7FA1" w:rsidRPr="003E7CF6" w:rsidRDefault="000D7FA1" w:rsidP="00BF211C"/>
        </w:tc>
        <w:tc>
          <w:tcPr>
            <w:tcW w:w="1595" w:type="dxa"/>
          </w:tcPr>
          <w:p w:rsidR="000D7FA1" w:rsidRPr="003E7CF6" w:rsidRDefault="000D7FA1" w:rsidP="00BF211C"/>
        </w:tc>
        <w:tc>
          <w:tcPr>
            <w:tcW w:w="1418" w:type="dxa"/>
          </w:tcPr>
          <w:p w:rsidR="000D7FA1" w:rsidRPr="003E7CF6" w:rsidRDefault="000D7FA1" w:rsidP="00BF211C"/>
        </w:tc>
        <w:tc>
          <w:tcPr>
            <w:tcW w:w="1595" w:type="dxa"/>
          </w:tcPr>
          <w:p w:rsidR="000D7FA1" w:rsidRPr="003E7CF6" w:rsidRDefault="000D7FA1" w:rsidP="00BF211C"/>
        </w:tc>
        <w:tc>
          <w:tcPr>
            <w:tcW w:w="1065" w:type="dxa"/>
            <w:gridSpan w:val="2"/>
          </w:tcPr>
          <w:p w:rsidR="000D7FA1" w:rsidRPr="003E7CF6" w:rsidRDefault="000D7FA1" w:rsidP="00BF211C"/>
        </w:tc>
        <w:tc>
          <w:tcPr>
            <w:tcW w:w="1298" w:type="dxa"/>
            <w:gridSpan w:val="2"/>
          </w:tcPr>
          <w:p w:rsidR="000D7FA1" w:rsidRPr="003E7CF6" w:rsidRDefault="000D7FA1" w:rsidP="00BF211C"/>
        </w:tc>
      </w:tr>
      <w:tr w:rsidR="00563838" w:rsidRPr="003E7CF6" w:rsidTr="00253E81">
        <w:trPr>
          <w:cantSplit/>
          <w:trHeight w:val="547"/>
        </w:trPr>
        <w:tc>
          <w:tcPr>
            <w:tcW w:w="13608" w:type="dxa"/>
            <w:gridSpan w:val="13"/>
          </w:tcPr>
          <w:p w:rsidR="00563838" w:rsidRPr="003E7CF6" w:rsidRDefault="00563838" w:rsidP="00BF211C">
            <w:pPr>
              <w:rPr>
                <w:b/>
              </w:rPr>
            </w:pPr>
            <w:r>
              <w:br w:type="page"/>
            </w:r>
            <w:r w:rsidRPr="003E7CF6">
              <w:rPr>
                <w:b/>
              </w:rPr>
              <w:t xml:space="preserve">COMMENTS:  </w:t>
            </w:r>
          </w:p>
        </w:tc>
      </w:tr>
    </w:tbl>
    <w:p w:rsidR="00640525" w:rsidRDefault="00640525">
      <w:r>
        <w:br w:type="page"/>
      </w:r>
    </w:p>
    <w:tbl>
      <w:tblPr>
        <w:tblStyle w:val="TableGrid"/>
        <w:tblW w:w="13680" w:type="dxa"/>
        <w:tblLayout w:type="fixed"/>
        <w:tblLook w:val="04A0" w:firstRow="1" w:lastRow="0" w:firstColumn="1" w:lastColumn="0" w:noHBand="0" w:noVBand="1"/>
        <w:tblCaption w:val="FSMC contracts"/>
      </w:tblPr>
      <w:tblGrid>
        <w:gridCol w:w="1085"/>
        <w:gridCol w:w="1311"/>
        <w:gridCol w:w="1599"/>
        <w:gridCol w:w="1245"/>
        <w:gridCol w:w="1511"/>
        <w:gridCol w:w="1688"/>
        <w:gridCol w:w="1179"/>
        <w:gridCol w:w="1422"/>
        <w:gridCol w:w="880"/>
        <w:gridCol w:w="455"/>
        <w:gridCol w:w="425"/>
        <w:gridCol w:w="880"/>
      </w:tblGrid>
      <w:tr w:rsidR="00EB0050" w:rsidTr="00253E81">
        <w:trPr>
          <w:cantSplit/>
          <w:trHeight w:val="270"/>
          <w:tblHeader/>
        </w:trPr>
        <w:tc>
          <w:tcPr>
            <w:tcW w:w="11178" w:type="dxa"/>
            <w:gridSpan w:val="8"/>
            <w:vMerge w:val="restart"/>
            <w:shd w:val="clear" w:color="auto" w:fill="D9D9D9" w:themeFill="background1" w:themeFillShade="D9"/>
          </w:tcPr>
          <w:p w:rsidR="00EB0050" w:rsidRPr="003E7CF6" w:rsidRDefault="00E473D4" w:rsidP="00BF211C">
            <w:pPr>
              <w:jc w:val="center"/>
              <w:rPr>
                <w:b/>
              </w:rPr>
            </w:pPr>
            <w:r>
              <w:br w:type="page"/>
            </w:r>
            <w:r w:rsidR="00EB0050" w:rsidRPr="003E7CF6">
              <w:rPr>
                <w:b/>
              </w:rPr>
              <w:t xml:space="preserve">Food Service Management Company </w:t>
            </w:r>
            <w:r w:rsidR="00EB0050">
              <w:rPr>
                <w:b/>
              </w:rPr>
              <w:t xml:space="preserve">(FSMC) </w:t>
            </w:r>
            <w:r w:rsidR="00EB0050" w:rsidRPr="003E7CF6">
              <w:rPr>
                <w:b/>
              </w:rPr>
              <w:t>Contracts</w:t>
            </w:r>
          </w:p>
          <w:p w:rsidR="00EB0050" w:rsidRPr="003E7CF6" w:rsidRDefault="00EB0050" w:rsidP="00EB0050">
            <w:r w:rsidRPr="003E7CF6">
              <w:rPr>
                <w:b/>
                <w:color w:val="FF0000"/>
              </w:rPr>
              <w:t>SFA Instructions</w:t>
            </w:r>
            <w:r w:rsidRPr="003E7CF6">
              <w:t xml:space="preserve">: </w:t>
            </w:r>
            <w:r>
              <w:t>Answer if a FSMC is contracted by marking (X) under</w:t>
            </w:r>
            <w:r w:rsidRPr="003E7CF6">
              <w:t xml:space="preserve"> "yes", "no" or "not applicable" then input information below, if used.</w:t>
            </w:r>
          </w:p>
        </w:tc>
        <w:tc>
          <w:tcPr>
            <w:tcW w:w="890" w:type="dxa"/>
            <w:shd w:val="clear" w:color="auto" w:fill="D9D9D9" w:themeFill="background1" w:themeFillShade="D9"/>
          </w:tcPr>
          <w:p w:rsidR="00EB0050" w:rsidRPr="003E7CF6" w:rsidRDefault="00EB0050" w:rsidP="00BF211C">
            <w:pPr>
              <w:jc w:val="center"/>
            </w:pPr>
            <w:r>
              <w:rPr>
                <w:b/>
              </w:rPr>
              <w:t>YES</w:t>
            </w:r>
          </w:p>
        </w:tc>
        <w:tc>
          <w:tcPr>
            <w:tcW w:w="890" w:type="dxa"/>
            <w:gridSpan w:val="2"/>
            <w:shd w:val="clear" w:color="auto" w:fill="D9D9D9" w:themeFill="background1" w:themeFillShade="D9"/>
          </w:tcPr>
          <w:p w:rsidR="00EB0050" w:rsidRPr="003E7CF6" w:rsidRDefault="00EB0050" w:rsidP="00BF211C">
            <w:pPr>
              <w:jc w:val="center"/>
            </w:pPr>
            <w:r>
              <w:rPr>
                <w:b/>
              </w:rPr>
              <w:t>NO</w:t>
            </w:r>
          </w:p>
        </w:tc>
        <w:tc>
          <w:tcPr>
            <w:tcW w:w="890" w:type="dxa"/>
            <w:shd w:val="clear" w:color="auto" w:fill="D9D9D9" w:themeFill="background1" w:themeFillShade="D9"/>
          </w:tcPr>
          <w:p w:rsidR="00EB0050" w:rsidRPr="00E473D4" w:rsidRDefault="00EB0050" w:rsidP="00BF211C">
            <w:pPr>
              <w:jc w:val="center"/>
              <w:rPr>
                <w:b/>
              </w:rPr>
            </w:pPr>
            <w:r w:rsidRPr="00E473D4">
              <w:rPr>
                <w:b/>
              </w:rPr>
              <w:t>NA</w:t>
            </w:r>
          </w:p>
        </w:tc>
      </w:tr>
      <w:tr w:rsidR="00EB0050" w:rsidTr="00253E81">
        <w:trPr>
          <w:cantSplit/>
          <w:trHeight w:val="270"/>
          <w:tblHeader/>
        </w:trPr>
        <w:tc>
          <w:tcPr>
            <w:tcW w:w="11178" w:type="dxa"/>
            <w:gridSpan w:val="8"/>
            <w:vMerge/>
            <w:shd w:val="clear" w:color="auto" w:fill="D9D9D9" w:themeFill="background1" w:themeFillShade="D9"/>
          </w:tcPr>
          <w:p w:rsidR="00EB0050" w:rsidRPr="003E7CF6" w:rsidRDefault="00EB0050" w:rsidP="00BF211C"/>
        </w:tc>
        <w:tc>
          <w:tcPr>
            <w:tcW w:w="890" w:type="dxa"/>
            <w:shd w:val="clear" w:color="auto" w:fill="auto"/>
          </w:tcPr>
          <w:p w:rsidR="00EB0050" w:rsidRPr="003E7CF6" w:rsidRDefault="00EB0050" w:rsidP="00BF211C"/>
        </w:tc>
        <w:tc>
          <w:tcPr>
            <w:tcW w:w="890" w:type="dxa"/>
            <w:gridSpan w:val="2"/>
            <w:shd w:val="clear" w:color="auto" w:fill="auto"/>
          </w:tcPr>
          <w:p w:rsidR="00EB0050" w:rsidRPr="003E7CF6" w:rsidRDefault="00EB0050" w:rsidP="00BF211C"/>
        </w:tc>
        <w:tc>
          <w:tcPr>
            <w:tcW w:w="890" w:type="dxa"/>
            <w:shd w:val="clear" w:color="auto" w:fill="auto"/>
          </w:tcPr>
          <w:p w:rsidR="00EB0050" w:rsidRPr="003E7CF6" w:rsidRDefault="00EB0050" w:rsidP="00BF211C"/>
        </w:tc>
      </w:tr>
      <w:tr w:rsidR="00EA105F" w:rsidTr="00253E81">
        <w:trPr>
          <w:cantSplit/>
          <w:trHeight w:val="2717"/>
          <w:tblHeader/>
        </w:trPr>
        <w:tc>
          <w:tcPr>
            <w:tcW w:w="1098" w:type="dxa"/>
            <w:shd w:val="clear" w:color="auto" w:fill="D9D9D9" w:themeFill="background1" w:themeFillShade="D9"/>
          </w:tcPr>
          <w:p w:rsidR="00BF211C" w:rsidRPr="009B4C8B" w:rsidRDefault="00973D4E" w:rsidP="00BF211C">
            <w:pPr>
              <w:jc w:val="center"/>
              <w:rPr>
                <w:b/>
                <w:sz w:val="21"/>
                <w:szCs w:val="21"/>
              </w:rPr>
            </w:pPr>
            <w:r>
              <w:rPr>
                <w:b/>
                <w:sz w:val="21"/>
                <w:szCs w:val="21"/>
              </w:rPr>
              <w:t xml:space="preserve"> FSMC Name</w:t>
            </w:r>
          </w:p>
        </w:tc>
        <w:tc>
          <w:tcPr>
            <w:tcW w:w="1327" w:type="dxa"/>
            <w:shd w:val="clear" w:color="auto" w:fill="D9D9D9" w:themeFill="background1" w:themeFillShade="D9"/>
          </w:tcPr>
          <w:p w:rsidR="00973D4E" w:rsidRDefault="00BF211C" w:rsidP="00BF211C">
            <w:pPr>
              <w:jc w:val="center"/>
              <w:rPr>
                <w:b/>
              </w:rPr>
            </w:pPr>
            <w:r w:rsidRPr="003E7CF6">
              <w:rPr>
                <w:b/>
              </w:rPr>
              <w:t>Goods/</w:t>
            </w:r>
          </w:p>
          <w:p w:rsidR="00BF211C" w:rsidRPr="003E7CF6" w:rsidRDefault="00BF211C" w:rsidP="00BF211C">
            <w:pPr>
              <w:jc w:val="center"/>
              <w:rPr>
                <w:b/>
              </w:rPr>
            </w:pPr>
            <w:r w:rsidRPr="003E7CF6">
              <w:rPr>
                <w:b/>
              </w:rPr>
              <w:t>Services Provided</w:t>
            </w:r>
          </w:p>
        </w:tc>
        <w:tc>
          <w:tcPr>
            <w:tcW w:w="1620" w:type="dxa"/>
            <w:shd w:val="clear" w:color="auto" w:fill="D9D9D9" w:themeFill="background1" w:themeFillShade="D9"/>
          </w:tcPr>
          <w:p w:rsidR="00BF211C" w:rsidRPr="003E7CF6" w:rsidRDefault="00BF211C" w:rsidP="00BF211C">
            <w:pPr>
              <w:jc w:val="center"/>
              <w:rPr>
                <w:b/>
              </w:rPr>
            </w:pPr>
            <w:r w:rsidRPr="003E7CF6">
              <w:rPr>
                <w:b/>
              </w:rPr>
              <w:t>Contract Value</w:t>
            </w:r>
          </w:p>
          <w:p w:rsidR="009B4273" w:rsidRDefault="00BF211C" w:rsidP="00BF211C">
            <w:pPr>
              <w:jc w:val="center"/>
            </w:pPr>
            <w:r w:rsidRPr="003E7CF6">
              <w:t xml:space="preserve">Designate as:  </w:t>
            </w:r>
            <w:r w:rsidR="009B4273">
              <w:t xml:space="preserve">below </w:t>
            </w:r>
          </w:p>
          <w:p w:rsidR="00BF211C" w:rsidRPr="003E7CF6" w:rsidRDefault="009B4273" w:rsidP="00BF211C">
            <w:pPr>
              <w:jc w:val="center"/>
            </w:pPr>
            <w:r>
              <w:t>$250,000</w:t>
            </w:r>
            <w:r w:rsidR="00BF211C" w:rsidRPr="003E7CF6">
              <w:t>;</w:t>
            </w:r>
            <w:r w:rsidR="00E473D4">
              <w:t xml:space="preserve"> </w:t>
            </w:r>
            <w:r w:rsidR="00E473D4" w:rsidRPr="00E473D4">
              <w:rPr>
                <w:b/>
              </w:rPr>
              <w:t>or</w:t>
            </w:r>
            <w:r w:rsidR="00BF211C" w:rsidRPr="003E7CF6">
              <w:t xml:space="preserve"> </w:t>
            </w:r>
            <w:r w:rsidR="00E473D4">
              <w:t>$250,001</w:t>
            </w:r>
            <w:r w:rsidR="00BF211C" w:rsidRPr="003E7CF6">
              <w:t xml:space="preserve"> </w:t>
            </w:r>
            <w:r w:rsidR="00E473D4">
              <w:t>-</w:t>
            </w:r>
            <w:r w:rsidR="00BF211C" w:rsidRPr="003E7CF6">
              <w:t xml:space="preserve">$500,000; </w:t>
            </w:r>
            <w:r w:rsidR="00E473D4">
              <w:t xml:space="preserve"> </w:t>
            </w:r>
            <w:r w:rsidR="00E473D4" w:rsidRPr="00E473D4">
              <w:rPr>
                <w:b/>
              </w:rPr>
              <w:t>or</w:t>
            </w:r>
            <w:r w:rsidR="00E473D4">
              <w:t xml:space="preserve"> $500,001 -</w:t>
            </w:r>
          </w:p>
          <w:p w:rsidR="00BF211C" w:rsidRPr="003E7CF6" w:rsidRDefault="00BF211C" w:rsidP="00E473D4">
            <w:pPr>
              <w:jc w:val="center"/>
            </w:pPr>
            <w:r w:rsidRPr="003E7CF6">
              <w:t xml:space="preserve">$1 Million; </w:t>
            </w:r>
            <w:r w:rsidR="00E473D4" w:rsidRPr="00E473D4">
              <w:rPr>
                <w:b/>
              </w:rPr>
              <w:t>or</w:t>
            </w:r>
            <w:r w:rsidR="009B4273" w:rsidRPr="003E7CF6">
              <w:t xml:space="preserve"> </w:t>
            </w:r>
            <w:r w:rsidR="00E473D4">
              <w:t xml:space="preserve">over </w:t>
            </w:r>
            <w:r w:rsidRPr="003E7CF6">
              <w:t>$1 Million</w:t>
            </w:r>
          </w:p>
        </w:tc>
        <w:tc>
          <w:tcPr>
            <w:tcW w:w="1260" w:type="dxa"/>
            <w:shd w:val="clear" w:color="auto" w:fill="D9D9D9" w:themeFill="background1" w:themeFillShade="D9"/>
          </w:tcPr>
          <w:p w:rsidR="00BF211C" w:rsidRPr="003E7CF6" w:rsidRDefault="00BF211C" w:rsidP="00BF211C">
            <w:pPr>
              <w:jc w:val="center"/>
            </w:pPr>
            <w:r w:rsidRPr="003E7CF6">
              <w:rPr>
                <w:b/>
              </w:rPr>
              <w:t xml:space="preserve">Solicitation Type </w:t>
            </w:r>
            <w:r w:rsidRPr="003E7CF6">
              <w:t>(Designate:  IFB/RFP)</w:t>
            </w:r>
          </w:p>
        </w:tc>
        <w:tc>
          <w:tcPr>
            <w:tcW w:w="1530" w:type="dxa"/>
            <w:shd w:val="clear" w:color="auto" w:fill="D9D9D9" w:themeFill="background1" w:themeFillShade="D9"/>
          </w:tcPr>
          <w:p w:rsidR="00BF211C" w:rsidRPr="003E7CF6" w:rsidRDefault="00BF211C" w:rsidP="00BF211C">
            <w:pPr>
              <w:jc w:val="center"/>
              <w:rPr>
                <w:b/>
              </w:rPr>
            </w:pPr>
            <w:r w:rsidRPr="003E7CF6">
              <w:rPr>
                <w:b/>
              </w:rPr>
              <w:t>Contract Type</w:t>
            </w:r>
          </w:p>
          <w:p w:rsidR="00BF211C" w:rsidRPr="003E7CF6" w:rsidRDefault="00BF211C" w:rsidP="00BF211C">
            <w:pPr>
              <w:jc w:val="center"/>
            </w:pPr>
            <w:r w:rsidRPr="003E7CF6">
              <w:t xml:space="preserve">(Designate: Fixed-price or </w:t>
            </w:r>
          </w:p>
          <w:p w:rsidR="00BF211C" w:rsidRPr="003E7CF6" w:rsidRDefault="00BF211C" w:rsidP="00BF211C">
            <w:pPr>
              <w:jc w:val="center"/>
            </w:pPr>
            <w:r w:rsidRPr="003E7CF6">
              <w:t>Cost reimbursable)</w:t>
            </w:r>
          </w:p>
        </w:tc>
        <w:tc>
          <w:tcPr>
            <w:tcW w:w="1710" w:type="dxa"/>
            <w:shd w:val="clear" w:color="auto" w:fill="D9D9D9" w:themeFill="background1" w:themeFillShade="D9"/>
          </w:tcPr>
          <w:p w:rsidR="00BF211C" w:rsidRPr="003E7CF6" w:rsidRDefault="00BF211C" w:rsidP="00BF211C">
            <w:pPr>
              <w:jc w:val="center"/>
              <w:rPr>
                <w:b/>
              </w:rPr>
            </w:pPr>
            <w:r w:rsidRPr="003E7CF6">
              <w:rPr>
                <w:b/>
              </w:rPr>
              <w:t>Contract Year</w:t>
            </w:r>
          </w:p>
          <w:p w:rsidR="00BF211C" w:rsidRPr="003E7CF6" w:rsidRDefault="00BF211C" w:rsidP="00BF211C">
            <w:pPr>
              <w:jc w:val="center"/>
            </w:pPr>
            <w:r w:rsidRPr="003E7CF6">
              <w:t>(Designate as original year; Renewal Year 1;</w:t>
            </w:r>
          </w:p>
          <w:p w:rsidR="00BF211C" w:rsidRPr="003E7CF6" w:rsidRDefault="00BF211C" w:rsidP="00BF211C">
            <w:pPr>
              <w:jc w:val="center"/>
            </w:pPr>
            <w:r w:rsidRPr="003E7CF6">
              <w:t xml:space="preserve">Renewal Year 2; </w:t>
            </w:r>
          </w:p>
          <w:p w:rsidR="00BF211C" w:rsidRPr="003E7CF6" w:rsidRDefault="00BF211C" w:rsidP="00BF211C">
            <w:pPr>
              <w:jc w:val="center"/>
            </w:pPr>
            <w:r w:rsidRPr="003E7CF6">
              <w:t xml:space="preserve">Renewal Year 3; </w:t>
            </w:r>
          </w:p>
          <w:p w:rsidR="00BF211C" w:rsidRPr="003E7CF6" w:rsidRDefault="00BF211C" w:rsidP="00BF211C">
            <w:pPr>
              <w:jc w:val="center"/>
            </w:pPr>
            <w:r w:rsidRPr="003E7CF6">
              <w:t>Renewal Year 4)</w:t>
            </w:r>
          </w:p>
          <w:p w:rsidR="00BF211C" w:rsidRPr="003E7CF6" w:rsidRDefault="00BF211C" w:rsidP="00BF211C">
            <w:pPr>
              <w:jc w:val="center"/>
            </w:pPr>
          </w:p>
        </w:tc>
        <w:tc>
          <w:tcPr>
            <w:tcW w:w="1193" w:type="dxa"/>
            <w:shd w:val="clear" w:color="auto" w:fill="D9D9D9" w:themeFill="background1" w:themeFillShade="D9"/>
          </w:tcPr>
          <w:p w:rsidR="00BF211C" w:rsidRPr="002B50E0" w:rsidRDefault="000D7FA1" w:rsidP="00BF211C">
            <w:pPr>
              <w:jc w:val="center"/>
              <w:rPr>
                <w:b/>
              </w:rPr>
            </w:pPr>
            <w:r>
              <w:rPr>
                <w:b/>
              </w:rPr>
              <w:t>Did the SFA receive more than one response to its</w:t>
            </w:r>
            <w:r w:rsidR="00EA105F" w:rsidRPr="002B50E0">
              <w:rPr>
                <w:b/>
              </w:rPr>
              <w:t xml:space="preserve"> IFB/RFP?</w:t>
            </w:r>
          </w:p>
          <w:p w:rsidR="00BF211C" w:rsidRPr="003E7CF6" w:rsidRDefault="00BF211C" w:rsidP="00BF211C">
            <w:pPr>
              <w:jc w:val="center"/>
              <w:rPr>
                <w:b/>
              </w:rPr>
            </w:pPr>
            <w:r w:rsidRPr="003E7CF6">
              <w:t>YES or NO</w:t>
            </w:r>
          </w:p>
        </w:tc>
        <w:tc>
          <w:tcPr>
            <w:tcW w:w="1440" w:type="dxa"/>
            <w:shd w:val="clear" w:color="auto" w:fill="D9D9D9" w:themeFill="background1" w:themeFillShade="D9"/>
          </w:tcPr>
          <w:p w:rsidR="00973D4E" w:rsidRDefault="00BF211C" w:rsidP="00BF211C">
            <w:pPr>
              <w:jc w:val="center"/>
              <w:rPr>
                <w:b/>
              </w:rPr>
            </w:pPr>
            <w:r w:rsidRPr="003E7CF6">
              <w:rPr>
                <w:b/>
              </w:rPr>
              <w:t>Was this vendor/</w:t>
            </w:r>
            <w:r w:rsidR="00EA105F">
              <w:rPr>
                <w:b/>
              </w:rPr>
              <w:t xml:space="preserve"> </w:t>
            </w:r>
            <w:r w:rsidRPr="003E7CF6">
              <w:rPr>
                <w:b/>
              </w:rPr>
              <w:t xml:space="preserve">contract obtained </w:t>
            </w:r>
            <w:r w:rsidR="00EA105F">
              <w:rPr>
                <w:b/>
              </w:rPr>
              <w:t>using</w:t>
            </w:r>
            <w:r w:rsidR="00EA105F" w:rsidRPr="003E7CF6">
              <w:rPr>
                <w:b/>
              </w:rPr>
              <w:t xml:space="preserve"> </w:t>
            </w:r>
            <w:r w:rsidRPr="003E7CF6">
              <w:rPr>
                <w:b/>
              </w:rPr>
              <w:t>a CN Coop/Agent/</w:t>
            </w:r>
          </w:p>
          <w:p w:rsidR="00BF211C" w:rsidRPr="003E7CF6" w:rsidRDefault="00BF211C" w:rsidP="00BF211C">
            <w:pPr>
              <w:jc w:val="center"/>
              <w:rPr>
                <w:b/>
              </w:rPr>
            </w:pPr>
            <w:r w:rsidRPr="003E7CF6">
              <w:rPr>
                <w:b/>
              </w:rPr>
              <w:t>Third-Party Entity?</w:t>
            </w:r>
          </w:p>
          <w:p w:rsidR="00BF211C" w:rsidRPr="003E7CF6" w:rsidRDefault="00BF211C" w:rsidP="00BF211C">
            <w:pPr>
              <w:jc w:val="center"/>
            </w:pPr>
            <w:r w:rsidRPr="003E7CF6">
              <w:t>Designate: YES or NO</w:t>
            </w:r>
          </w:p>
        </w:tc>
        <w:tc>
          <w:tcPr>
            <w:tcW w:w="1350" w:type="dxa"/>
            <w:gridSpan w:val="2"/>
            <w:shd w:val="clear" w:color="auto" w:fill="D9D9D9" w:themeFill="background1" w:themeFillShade="D9"/>
          </w:tcPr>
          <w:p w:rsidR="00BF211C" w:rsidRPr="003E7CF6" w:rsidRDefault="00973D4E" w:rsidP="00BF211C">
            <w:pPr>
              <w:jc w:val="center"/>
              <w:rPr>
                <w:b/>
              </w:rPr>
            </w:pPr>
            <w:r>
              <w:rPr>
                <w:b/>
              </w:rPr>
              <w:t>Was contract</w:t>
            </w:r>
            <w:r w:rsidR="00BF211C" w:rsidRPr="003E7CF6">
              <w:rPr>
                <w:b/>
              </w:rPr>
              <w:t xml:space="preserve"> </w:t>
            </w:r>
            <w:r w:rsidRPr="003E7CF6">
              <w:rPr>
                <w:b/>
              </w:rPr>
              <w:t>amend</w:t>
            </w:r>
            <w:r>
              <w:rPr>
                <w:b/>
              </w:rPr>
              <w:t>ed</w:t>
            </w:r>
            <w:r w:rsidRPr="003E7CF6">
              <w:rPr>
                <w:b/>
              </w:rPr>
              <w:t xml:space="preserve"> </w:t>
            </w:r>
            <w:r w:rsidR="00E476AF">
              <w:rPr>
                <w:b/>
              </w:rPr>
              <w:t>after</w:t>
            </w:r>
            <w:r w:rsidR="00BF211C" w:rsidRPr="003E7CF6">
              <w:rPr>
                <w:b/>
              </w:rPr>
              <w:t xml:space="preserve"> award?</w:t>
            </w:r>
          </w:p>
          <w:p w:rsidR="00BF211C" w:rsidRPr="003E7CF6" w:rsidRDefault="00BF211C" w:rsidP="00BF211C">
            <w:pPr>
              <w:jc w:val="center"/>
            </w:pPr>
            <w:r w:rsidRPr="003E7CF6">
              <w:t>Designate:  YES or NO</w:t>
            </w:r>
          </w:p>
        </w:tc>
        <w:tc>
          <w:tcPr>
            <w:tcW w:w="1320" w:type="dxa"/>
            <w:gridSpan w:val="2"/>
            <w:shd w:val="clear" w:color="auto" w:fill="D9D9D9" w:themeFill="background1" w:themeFillShade="D9"/>
          </w:tcPr>
          <w:p w:rsidR="00BF211C" w:rsidRPr="003E7CF6" w:rsidRDefault="00BF211C" w:rsidP="00BF211C">
            <w:pPr>
              <w:jc w:val="center"/>
              <w:rPr>
                <w:b/>
                <w:color w:val="FF0000"/>
              </w:rPr>
            </w:pPr>
            <w:r w:rsidRPr="003E7CF6">
              <w:rPr>
                <w:b/>
                <w:color w:val="FF0000"/>
              </w:rPr>
              <w:t>For State Agency Use Only:</w:t>
            </w:r>
          </w:p>
          <w:p w:rsidR="00BF211C" w:rsidRPr="003E7CF6" w:rsidRDefault="00BF211C" w:rsidP="00BF211C">
            <w:pPr>
              <w:jc w:val="center"/>
            </w:pPr>
            <w:r w:rsidRPr="003E7CF6">
              <w:rPr>
                <w:color w:val="FF0000"/>
              </w:rPr>
              <w:t>Designate</w:t>
            </w:r>
            <w:r w:rsidR="00C7268B">
              <w:rPr>
                <w:color w:val="FF0000"/>
              </w:rPr>
              <w:t xml:space="preserve"> (X)</w:t>
            </w:r>
            <w:r w:rsidRPr="003E7CF6">
              <w:rPr>
                <w:color w:val="FF0000"/>
              </w:rPr>
              <w:t xml:space="preserve"> if selected for review</w:t>
            </w:r>
          </w:p>
        </w:tc>
      </w:tr>
      <w:tr w:rsidR="00EA105F" w:rsidTr="00253E81">
        <w:trPr>
          <w:cantSplit/>
          <w:tblHeader/>
        </w:trPr>
        <w:tc>
          <w:tcPr>
            <w:tcW w:w="1098" w:type="dxa"/>
          </w:tcPr>
          <w:p w:rsidR="00BF211C" w:rsidRDefault="00BF211C" w:rsidP="00BF211C"/>
        </w:tc>
        <w:tc>
          <w:tcPr>
            <w:tcW w:w="1327" w:type="dxa"/>
          </w:tcPr>
          <w:p w:rsidR="00BF211C" w:rsidRPr="003E7CF6" w:rsidRDefault="00BF211C" w:rsidP="00BF211C"/>
        </w:tc>
        <w:tc>
          <w:tcPr>
            <w:tcW w:w="1620" w:type="dxa"/>
          </w:tcPr>
          <w:p w:rsidR="00BF211C" w:rsidRPr="003E7CF6" w:rsidRDefault="00BF211C" w:rsidP="00BF211C"/>
        </w:tc>
        <w:tc>
          <w:tcPr>
            <w:tcW w:w="1260" w:type="dxa"/>
          </w:tcPr>
          <w:p w:rsidR="00BF211C" w:rsidRPr="003E7CF6" w:rsidRDefault="00BF211C" w:rsidP="00BF211C"/>
        </w:tc>
        <w:tc>
          <w:tcPr>
            <w:tcW w:w="1530" w:type="dxa"/>
          </w:tcPr>
          <w:p w:rsidR="00BF211C" w:rsidRPr="003E7CF6" w:rsidRDefault="00BF211C" w:rsidP="00BF211C"/>
        </w:tc>
        <w:tc>
          <w:tcPr>
            <w:tcW w:w="1710" w:type="dxa"/>
          </w:tcPr>
          <w:p w:rsidR="00BF211C" w:rsidRPr="003E7CF6" w:rsidRDefault="00BF211C" w:rsidP="00BF211C"/>
        </w:tc>
        <w:tc>
          <w:tcPr>
            <w:tcW w:w="1193" w:type="dxa"/>
          </w:tcPr>
          <w:p w:rsidR="00BF211C" w:rsidRPr="003E7CF6" w:rsidRDefault="00BF211C" w:rsidP="00BF211C"/>
        </w:tc>
        <w:tc>
          <w:tcPr>
            <w:tcW w:w="1440" w:type="dxa"/>
          </w:tcPr>
          <w:p w:rsidR="00BF211C" w:rsidRPr="003E7CF6" w:rsidRDefault="00BF211C" w:rsidP="00BF211C"/>
        </w:tc>
        <w:tc>
          <w:tcPr>
            <w:tcW w:w="1350" w:type="dxa"/>
            <w:gridSpan w:val="2"/>
          </w:tcPr>
          <w:p w:rsidR="00BF211C" w:rsidRPr="003E7CF6" w:rsidRDefault="00BF211C" w:rsidP="00BF211C"/>
        </w:tc>
        <w:tc>
          <w:tcPr>
            <w:tcW w:w="1320" w:type="dxa"/>
            <w:gridSpan w:val="2"/>
          </w:tcPr>
          <w:p w:rsidR="00BF211C" w:rsidRPr="003E7CF6" w:rsidRDefault="00BF211C" w:rsidP="00BF211C"/>
        </w:tc>
      </w:tr>
      <w:tr w:rsidR="00EA105F" w:rsidTr="00253E81">
        <w:trPr>
          <w:cantSplit/>
          <w:tblHeader/>
        </w:trPr>
        <w:tc>
          <w:tcPr>
            <w:tcW w:w="1098" w:type="dxa"/>
          </w:tcPr>
          <w:p w:rsidR="00BF211C" w:rsidRDefault="00BF211C" w:rsidP="00BF211C"/>
        </w:tc>
        <w:tc>
          <w:tcPr>
            <w:tcW w:w="1327" w:type="dxa"/>
          </w:tcPr>
          <w:p w:rsidR="00BF211C" w:rsidRPr="003E7CF6" w:rsidRDefault="00BF211C" w:rsidP="00BF211C"/>
        </w:tc>
        <w:tc>
          <w:tcPr>
            <w:tcW w:w="1620" w:type="dxa"/>
          </w:tcPr>
          <w:p w:rsidR="00BF211C" w:rsidRPr="003E7CF6" w:rsidRDefault="00BF211C" w:rsidP="00BF211C"/>
        </w:tc>
        <w:tc>
          <w:tcPr>
            <w:tcW w:w="1260" w:type="dxa"/>
          </w:tcPr>
          <w:p w:rsidR="00BF211C" w:rsidRPr="003E7CF6" w:rsidRDefault="00BF211C" w:rsidP="00BF211C"/>
        </w:tc>
        <w:tc>
          <w:tcPr>
            <w:tcW w:w="1530" w:type="dxa"/>
          </w:tcPr>
          <w:p w:rsidR="00BF211C" w:rsidRPr="003E7CF6" w:rsidRDefault="00BF211C" w:rsidP="00BF211C"/>
        </w:tc>
        <w:tc>
          <w:tcPr>
            <w:tcW w:w="1710" w:type="dxa"/>
          </w:tcPr>
          <w:p w:rsidR="00BF211C" w:rsidRPr="003E7CF6" w:rsidRDefault="00BF211C" w:rsidP="00BF211C"/>
        </w:tc>
        <w:tc>
          <w:tcPr>
            <w:tcW w:w="1193" w:type="dxa"/>
          </w:tcPr>
          <w:p w:rsidR="00BF211C" w:rsidRPr="003E7CF6" w:rsidRDefault="00BF211C" w:rsidP="00BF211C"/>
        </w:tc>
        <w:tc>
          <w:tcPr>
            <w:tcW w:w="1440" w:type="dxa"/>
          </w:tcPr>
          <w:p w:rsidR="00BF211C" w:rsidRPr="003E7CF6" w:rsidRDefault="00BF211C" w:rsidP="00BF211C"/>
        </w:tc>
        <w:tc>
          <w:tcPr>
            <w:tcW w:w="1350" w:type="dxa"/>
            <w:gridSpan w:val="2"/>
          </w:tcPr>
          <w:p w:rsidR="00BF211C" w:rsidRPr="003E7CF6" w:rsidRDefault="00BF211C" w:rsidP="00BF211C"/>
        </w:tc>
        <w:tc>
          <w:tcPr>
            <w:tcW w:w="1320" w:type="dxa"/>
            <w:gridSpan w:val="2"/>
          </w:tcPr>
          <w:p w:rsidR="00BF211C" w:rsidRPr="003E7CF6" w:rsidRDefault="00BF211C" w:rsidP="00BF211C"/>
        </w:tc>
      </w:tr>
      <w:tr w:rsidR="00EA105F" w:rsidTr="00253E81">
        <w:trPr>
          <w:cantSplit/>
          <w:tblHeader/>
        </w:trPr>
        <w:tc>
          <w:tcPr>
            <w:tcW w:w="1098" w:type="dxa"/>
          </w:tcPr>
          <w:p w:rsidR="00BF211C" w:rsidRDefault="00BF211C" w:rsidP="00BF211C"/>
        </w:tc>
        <w:tc>
          <w:tcPr>
            <w:tcW w:w="1327" w:type="dxa"/>
          </w:tcPr>
          <w:p w:rsidR="00BF211C" w:rsidRPr="003E7CF6" w:rsidRDefault="00BF211C" w:rsidP="00BF211C"/>
        </w:tc>
        <w:tc>
          <w:tcPr>
            <w:tcW w:w="1620" w:type="dxa"/>
          </w:tcPr>
          <w:p w:rsidR="00BF211C" w:rsidRPr="003E7CF6" w:rsidRDefault="00BF211C" w:rsidP="00BF211C"/>
        </w:tc>
        <w:tc>
          <w:tcPr>
            <w:tcW w:w="1260" w:type="dxa"/>
          </w:tcPr>
          <w:p w:rsidR="00BF211C" w:rsidRPr="003E7CF6" w:rsidRDefault="00BF211C" w:rsidP="00BF211C"/>
        </w:tc>
        <w:tc>
          <w:tcPr>
            <w:tcW w:w="1530" w:type="dxa"/>
          </w:tcPr>
          <w:p w:rsidR="00BF211C" w:rsidRPr="003E7CF6" w:rsidRDefault="00BF211C" w:rsidP="00BF211C"/>
        </w:tc>
        <w:tc>
          <w:tcPr>
            <w:tcW w:w="1710" w:type="dxa"/>
          </w:tcPr>
          <w:p w:rsidR="00BF211C" w:rsidRPr="003E7CF6" w:rsidRDefault="00BF211C" w:rsidP="00BF211C"/>
        </w:tc>
        <w:tc>
          <w:tcPr>
            <w:tcW w:w="1193" w:type="dxa"/>
          </w:tcPr>
          <w:p w:rsidR="00BF211C" w:rsidRPr="003E7CF6" w:rsidRDefault="00BF211C" w:rsidP="00BF211C"/>
        </w:tc>
        <w:tc>
          <w:tcPr>
            <w:tcW w:w="1440" w:type="dxa"/>
          </w:tcPr>
          <w:p w:rsidR="00BF211C" w:rsidRPr="003E7CF6" w:rsidRDefault="00BF211C" w:rsidP="00BF211C"/>
        </w:tc>
        <w:tc>
          <w:tcPr>
            <w:tcW w:w="1350" w:type="dxa"/>
            <w:gridSpan w:val="2"/>
          </w:tcPr>
          <w:p w:rsidR="00BF211C" w:rsidRPr="003E7CF6" w:rsidRDefault="00BF211C" w:rsidP="00BF211C"/>
        </w:tc>
        <w:tc>
          <w:tcPr>
            <w:tcW w:w="1320" w:type="dxa"/>
            <w:gridSpan w:val="2"/>
          </w:tcPr>
          <w:p w:rsidR="00BF211C" w:rsidRPr="003E7CF6" w:rsidRDefault="00BF211C" w:rsidP="00BF211C"/>
        </w:tc>
      </w:tr>
      <w:tr w:rsidR="00EA105F" w:rsidTr="00253E81">
        <w:trPr>
          <w:cantSplit/>
          <w:tblHeader/>
        </w:trPr>
        <w:tc>
          <w:tcPr>
            <w:tcW w:w="1098" w:type="dxa"/>
          </w:tcPr>
          <w:p w:rsidR="00BF211C" w:rsidRDefault="00BF211C" w:rsidP="00BF211C"/>
        </w:tc>
        <w:tc>
          <w:tcPr>
            <w:tcW w:w="1327" w:type="dxa"/>
          </w:tcPr>
          <w:p w:rsidR="00BF211C" w:rsidRPr="003E7CF6" w:rsidRDefault="00BF211C" w:rsidP="00BF211C"/>
        </w:tc>
        <w:tc>
          <w:tcPr>
            <w:tcW w:w="1620" w:type="dxa"/>
          </w:tcPr>
          <w:p w:rsidR="00BF211C" w:rsidRPr="003E7CF6" w:rsidRDefault="00BF211C" w:rsidP="00BF211C"/>
        </w:tc>
        <w:tc>
          <w:tcPr>
            <w:tcW w:w="1260" w:type="dxa"/>
          </w:tcPr>
          <w:p w:rsidR="00BF211C" w:rsidRPr="003E7CF6" w:rsidRDefault="00BF211C" w:rsidP="00BF211C"/>
        </w:tc>
        <w:tc>
          <w:tcPr>
            <w:tcW w:w="1530" w:type="dxa"/>
          </w:tcPr>
          <w:p w:rsidR="00BF211C" w:rsidRPr="003E7CF6" w:rsidRDefault="00BF211C" w:rsidP="00BF211C"/>
        </w:tc>
        <w:tc>
          <w:tcPr>
            <w:tcW w:w="1710" w:type="dxa"/>
          </w:tcPr>
          <w:p w:rsidR="00BF211C" w:rsidRPr="003E7CF6" w:rsidRDefault="00BF211C" w:rsidP="00BF211C"/>
        </w:tc>
        <w:tc>
          <w:tcPr>
            <w:tcW w:w="1193" w:type="dxa"/>
          </w:tcPr>
          <w:p w:rsidR="00BF211C" w:rsidRPr="003E7CF6" w:rsidRDefault="00BF211C" w:rsidP="00BF211C"/>
        </w:tc>
        <w:tc>
          <w:tcPr>
            <w:tcW w:w="1440" w:type="dxa"/>
          </w:tcPr>
          <w:p w:rsidR="00BF211C" w:rsidRPr="003E7CF6" w:rsidRDefault="00BF211C" w:rsidP="00BF211C"/>
        </w:tc>
        <w:tc>
          <w:tcPr>
            <w:tcW w:w="1350" w:type="dxa"/>
            <w:gridSpan w:val="2"/>
          </w:tcPr>
          <w:p w:rsidR="00BF211C" w:rsidRPr="003E7CF6" w:rsidRDefault="00BF211C" w:rsidP="00BF211C"/>
        </w:tc>
        <w:tc>
          <w:tcPr>
            <w:tcW w:w="1320" w:type="dxa"/>
            <w:gridSpan w:val="2"/>
          </w:tcPr>
          <w:p w:rsidR="00BF211C" w:rsidRPr="003E7CF6" w:rsidRDefault="00BF211C" w:rsidP="00BF211C"/>
        </w:tc>
      </w:tr>
      <w:tr w:rsidR="00EA105F" w:rsidTr="00253E81">
        <w:trPr>
          <w:cantSplit/>
          <w:tblHeader/>
        </w:trPr>
        <w:tc>
          <w:tcPr>
            <w:tcW w:w="1098" w:type="dxa"/>
          </w:tcPr>
          <w:p w:rsidR="00BF211C" w:rsidRDefault="00BF211C" w:rsidP="00BF211C"/>
        </w:tc>
        <w:tc>
          <w:tcPr>
            <w:tcW w:w="1327" w:type="dxa"/>
          </w:tcPr>
          <w:p w:rsidR="00BF211C" w:rsidRPr="003E7CF6" w:rsidRDefault="00BF211C" w:rsidP="00BF211C"/>
        </w:tc>
        <w:tc>
          <w:tcPr>
            <w:tcW w:w="1620" w:type="dxa"/>
          </w:tcPr>
          <w:p w:rsidR="00BF211C" w:rsidRPr="003E7CF6" w:rsidRDefault="00BF211C" w:rsidP="00BF211C"/>
        </w:tc>
        <w:tc>
          <w:tcPr>
            <w:tcW w:w="1260" w:type="dxa"/>
          </w:tcPr>
          <w:p w:rsidR="00BF211C" w:rsidRPr="003E7CF6" w:rsidRDefault="00BF211C" w:rsidP="00BF211C"/>
        </w:tc>
        <w:tc>
          <w:tcPr>
            <w:tcW w:w="1530" w:type="dxa"/>
          </w:tcPr>
          <w:p w:rsidR="00BF211C" w:rsidRPr="003E7CF6" w:rsidRDefault="00BF211C" w:rsidP="00BF211C"/>
        </w:tc>
        <w:tc>
          <w:tcPr>
            <w:tcW w:w="1710" w:type="dxa"/>
          </w:tcPr>
          <w:p w:rsidR="00BF211C" w:rsidRPr="003E7CF6" w:rsidRDefault="00BF211C" w:rsidP="00BF211C"/>
        </w:tc>
        <w:tc>
          <w:tcPr>
            <w:tcW w:w="1193" w:type="dxa"/>
          </w:tcPr>
          <w:p w:rsidR="00BF211C" w:rsidRPr="003E7CF6" w:rsidRDefault="00BF211C" w:rsidP="00BF211C"/>
        </w:tc>
        <w:tc>
          <w:tcPr>
            <w:tcW w:w="1440" w:type="dxa"/>
          </w:tcPr>
          <w:p w:rsidR="00BF211C" w:rsidRPr="003E7CF6" w:rsidRDefault="00BF211C" w:rsidP="00BF211C"/>
        </w:tc>
        <w:tc>
          <w:tcPr>
            <w:tcW w:w="1350" w:type="dxa"/>
            <w:gridSpan w:val="2"/>
          </w:tcPr>
          <w:p w:rsidR="00BF211C" w:rsidRPr="003E7CF6" w:rsidRDefault="00BF211C" w:rsidP="00BF211C"/>
        </w:tc>
        <w:tc>
          <w:tcPr>
            <w:tcW w:w="1320" w:type="dxa"/>
            <w:gridSpan w:val="2"/>
          </w:tcPr>
          <w:p w:rsidR="00BF211C" w:rsidRPr="003E7CF6" w:rsidRDefault="00BF211C" w:rsidP="00BF211C"/>
        </w:tc>
      </w:tr>
      <w:tr w:rsidR="00BF211C" w:rsidTr="00253E81">
        <w:trPr>
          <w:cantSplit/>
          <w:tblHeader/>
        </w:trPr>
        <w:tc>
          <w:tcPr>
            <w:tcW w:w="13848" w:type="dxa"/>
            <w:gridSpan w:val="12"/>
          </w:tcPr>
          <w:p w:rsidR="00BF211C" w:rsidRPr="003E7CF6" w:rsidRDefault="00BF211C" w:rsidP="00BF211C">
            <w:r w:rsidRPr="003E7CF6">
              <w:rPr>
                <w:b/>
              </w:rPr>
              <w:t>COMMENTS:</w:t>
            </w:r>
          </w:p>
          <w:p w:rsidR="00BF211C" w:rsidRPr="003E7CF6" w:rsidRDefault="00BF211C" w:rsidP="00BF211C">
            <w:r w:rsidRPr="003E7CF6">
              <w:rPr>
                <w:b/>
              </w:rPr>
              <w:t xml:space="preserve"> </w:t>
            </w:r>
          </w:p>
        </w:tc>
      </w:tr>
    </w:tbl>
    <w:p w:rsidR="00F04DDF" w:rsidRDefault="00F04DDF" w:rsidP="00BF211C">
      <w:pPr>
        <w:sectPr w:rsidR="00F04DDF" w:rsidSect="00343D42">
          <w:pgSz w:w="15840" w:h="12240" w:orient="landscape"/>
          <w:pgMar w:top="1080" w:right="1080" w:bottom="720" w:left="1080" w:header="720" w:footer="720" w:gutter="0"/>
          <w:cols w:space="720"/>
          <w:docGrid w:linePitch="299"/>
        </w:sectPr>
      </w:pPr>
    </w:p>
    <w:tbl>
      <w:tblPr>
        <w:tblStyle w:val="TableGrid"/>
        <w:tblW w:w="13680" w:type="dxa"/>
        <w:tblLayout w:type="fixed"/>
        <w:tblLook w:val="04A0" w:firstRow="1" w:lastRow="0" w:firstColumn="1" w:lastColumn="0" w:noHBand="0" w:noVBand="1"/>
        <w:tblCaption w:val="FSMC contracts"/>
      </w:tblPr>
      <w:tblGrid>
        <w:gridCol w:w="1171"/>
        <w:gridCol w:w="1344"/>
        <w:gridCol w:w="2001"/>
        <w:gridCol w:w="1445"/>
        <w:gridCol w:w="1864"/>
        <w:gridCol w:w="1440"/>
        <w:gridCol w:w="1350"/>
        <w:gridCol w:w="450"/>
        <w:gridCol w:w="900"/>
        <w:gridCol w:w="118"/>
        <w:gridCol w:w="782"/>
        <w:gridCol w:w="815"/>
      </w:tblGrid>
      <w:tr w:rsidR="00BF211C" w:rsidTr="006345C3">
        <w:trPr>
          <w:cantSplit/>
          <w:trHeight w:val="405"/>
          <w:tblHeader/>
        </w:trPr>
        <w:tc>
          <w:tcPr>
            <w:tcW w:w="11065" w:type="dxa"/>
            <w:gridSpan w:val="8"/>
            <w:vMerge w:val="restart"/>
            <w:shd w:val="clear" w:color="auto" w:fill="D9D9D9" w:themeFill="background1" w:themeFillShade="D9"/>
          </w:tcPr>
          <w:p w:rsidR="00BF211C" w:rsidRPr="003E7CF6" w:rsidRDefault="00BF211C" w:rsidP="009B4273">
            <w:pPr>
              <w:jc w:val="center"/>
              <w:rPr>
                <w:b/>
              </w:rPr>
            </w:pPr>
            <w:r w:rsidRPr="003E7CF6">
              <w:rPr>
                <w:b/>
              </w:rPr>
              <w:t>Processing Contracts for USDA Foods</w:t>
            </w:r>
          </w:p>
          <w:p w:rsidR="00BF211C" w:rsidRPr="003E7CF6" w:rsidRDefault="00BF211C" w:rsidP="00EA105F">
            <w:pPr>
              <w:jc w:val="center"/>
              <w:rPr>
                <w:b/>
              </w:rPr>
            </w:pPr>
            <w:r w:rsidRPr="003E7CF6">
              <w:rPr>
                <w:b/>
                <w:color w:val="FF0000"/>
              </w:rPr>
              <w:t>SFA Instructions</w:t>
            </w:r>
            <w:r w:rsidRPr="003E7CF6">
              <w:t xml:space="preserve">:  </w:t>
            </w:r>
            <w:r w:rsidR="00EA105F">
              <w:t>Answer if processing contracts are solicited by marking</w:t>
            </w:r>
            <w:r w:rsidRPr="003E7CF6">
              <w:t xml:space="preserve"> "yes", "no" or "not applicable" then input information below, if used.</w:t>
            </w:r>
          </w:p>
        </w:tc>
        <w:tc>
          <w:tcPr>
            <w:tcW w:w="900" w:type="dxa"/>
            <w:shd w:val="clear" w:color="auto" w:fill="D9D9D9" w:themeFill="background1" w:themeFillShade="D9"/>
          </w:tcPr>
          <w:p w:rsidR="00BF211C" w:rsidRPr="003E7CF6" w:rsidRDefault="00BF211C" w:rsidP="00BF211C">
            <w:pPr>
              <w:jc w:val="center"/>
              <w:rPr>
                <w:b/>
              </w:rPr>
            </w:pPr>
            <w:r w:rsidRPr="003E7CF6">
              <w:rPr>
                <w:b/>
              </w:rPr>
              <w:t>YES</w:t>
            </w:r>
          </w:p>
        </w:tc>
        <w:tc>
          <w:tcPr>
            <w:tcW w:w="900" w:type="dxa"/>
            <w:gridSpan w:val="2"/>
            <w:shd w:val="clear" w:color="auto" w:fill="D9D9D9" w:themeFill="background1" w:themeFillShade="D9"/>
          </w:tcPr>
          <w:p w:rsidR="00BF211C" w:rsidRPr="003E7CF6" w:rsidRDefault="00BF211C" w:rsidP="00BF211C">
            <w:pPr>
              <w:jc w:val="center"/>
              <w:rPr>
                <w:b/>
              </w:rPr>
            </w:pPr>
            <w:r w:rsidRPr="003E7CF6">
              <w:rPr>
                <w:b/>
              </w:rPr>
              <w:t>NO</w:t>
            </w:r>
          </w:p>
        </w:tc>
        <w:tc>
          <w:tcPr>
            <w:tcW w:w="815" w:type="dxa"/>
            <w:shd w:val="clear" w:color="auto" w:fill="D9D9D9" w:themeFill="background1" w:themeFillShade="D9"/>
          </w:tcPr>
          <w:p w:rsidR="00BF211C" w:rsidRPr="003E7CF6" w:rsidRDefault="00BF211C" w:rsidP="00BF211C">
            <w:pPr>
              <w:jc w:val="center"/>
              <w:rPr>
                <w:b/>
              </w:rPr>
            </w:pPr>
            <w:r w:rsidRPr="003E7CF6">
              <w:rPr>
                <w:b/>
              </w:rPr>
              <w:t>NA</w:t>
            </w:r>
          </w:p>
        </w:tc>
      </w:tr>
      <w:tr w:rsidR="00BF211C" w:rsidTr="006345C3">
        <w:trPr>
          <w:cantSplit/>
          <w:trHeight w:val="405"/>
          <w:tblHeader/>
        </w:trPr>
        <w:tc>
          <w:tcPr>
            <w:tcW w:w="11065" w:type="dxa"/>
            <w:gridSpan w:val="8"/>
            <w:vMerge/>
            <w:shd w:val="clear" w:color="auto" w:fill="D9D9D9" w:themeFill="background1" w:themeFillShade="D9"/>
          </w:tcPr>
          <w:p w:rsidR="00BF211C" w:rsidRPr="003E7CF6" w:rsidRDefault="00BF211C" w:rsidP="009B4273">
            <w:pPr>
              <w:jc w:val="center"/>
              <w:rPr>
                <w:b/>
              </w:rPr>
            </w:pPr>
          </w:p>
        </w:tc>
        <w:tc>
          <w:tcPr>
            <w:tcW w:w="900" w:type="dxa"/>
            <w:shd w:val="clear" w:color="auto" w:fill="auto"/>
          </w:tcPr>
          <w:p w:rsidR="00BF211C" w:rsidRPr="003E7CF6" w:rsidRDefault="00BF211C" w:rsidP="00BF211C"/>
        </w:tc>
        <w:tc>
          <w:tcPr>
            <w:tcW w:w="900" w:type="dxa"/>
            <w:gridSpan w:val="2"/>
            <w:shd w:val="clear" w:color="auto" w:fill="auto"/>
          </w:tcPr>
          <w:p w:rsidR="00BF211C" w:rsidRPr="003E7CF6" w:rsidRDefault="00BF211C" w:rsidP="00BF211C"/>
        </w:tc>
        <w:tc>
          <w:tcPr>
            <w:tcW w:w="815" w:type="dxa"/>
            <w:shd w:val="clear" w:color="auto" w:fill="auto"/>
          </w:tcPr>
          <w:p w:rsidR="00BF211C" w:rsidRPr="003E7CF6" w:rsidRDefault="00BF211C" w:rsidP="00BF211C"/>
        </w:tc>
      </w:tr>
      <w:tr w:rsidR="00BF211C" w:rsidTr="006345C3">
        <w:trPr>
          <w:cantSplit/>
          <w:tblHeader/>
        </w:trPr>
        <w:tc>
          <w:tcPr>
            <w:tcW w:w="1171" w:type="dxa"/>
            <w:shd w:val="clear" w:color="auto" w:fill="D9D9D9" w:themeFill="background1" w:themeFillShade="D9"/>
          </w:tcPr>
          <w:p w:rsidR="00BF211C" w:rsidRPr="00C14FAA" w:rsidRDefault="00DD2340" w:rsidP="009B4273">
            <w:pPr>
              <w:jc w:val="center"/>
              <w:rPr>
                <w:b/>
              </w:rPr>
            </w:pPr>
            <w:r>
              <w:br w:type="page"/>
            </w:r>
            <w:r w:rsidR="00FD6FB1">
              <w:br w:type="page"/>
            </w:r>
            <w:r w:rsidR="009B4273">
              <w:rPr>
                <w:b/>
              </w:rPr>
              <w:t>Processor Name</w:t>
            </w:r>
          </w:p>
        </w:tc>
        <w:tc>
          <w:tcPr>
            <w:tcW w:w="1344" w:type="dxa"/>
            <w:shd w:val="clear" w:color="auto" w:fill="D9D9D9" w:themeFill="background1" w:themeFillShade="D9"/>
          </w:tcPr>
          <w:p w:rsidR="00BF211C" w:rsidRPr="003E7CF6" w:rsidRDefault="00BF211C" w:rsidP="009B4273">
            <w:pPr>
              <w:jc w:val="center"/>
              <w:rPr>
                <w:b/>
              </w:rPr>
            </w:pPr>
            <w:r w:rsidRPr="003E7CF6">
              <w:rPr>
                <w:b/>
              </w:rPr>
              <w:t>Goods Provided</w:t>
            </w:r>
          </w:p>
        </w:tc>
        <w:tc>
          <w:tcPr>
            <w:tcW w:w="2001" w:type="dxa"/>
            <w:shd w:val="clear" w:color="auto" w:fill="D9D9D9" w:themeFill="background1" w:themeFillShade="D9"/>
          </w:tcPr>
          <w:p w:rsidR="00BF211C" w:rsidRPr="003E7CF6" w:rsidRDefault="00BF211C" w:rsidP="009B4273">
            <w:pPr>
              <w:jc w:val="center"/>
              <w:rPr>
                <w:b/>
              </w:rPr>
            </w:pPr>
            <w:r w:rsidRPr="003E7CF6">
              <w:rPr>
                <w:b/>
              </w:rPr>
              <w:t>Contract Value</w:t>
            </w:r>
          </w:p>
          <w:p w:rsidR="00BF211C" w:rsidRPr="003E7CF6" w:rsidRDefault="00BF211C" w:rsidP="009B4273">
            <w:pPr>
              <w:jc w:val="center"/>
            </w:pPr>
            <w:r w:rsidRPr="003E7CF6">
              <w:t xml:space="preserve">(Designate as:  </w:t>
            </w:r>
            <w:r w:rsidR="00E473D4">
              <w:t xml:space="preserve">below </w:t>
            </w:r>
            <w:r w:rsidR="009B4273">
              <w:t>$250,000</w:t>
            </w:r>
            <w:r w:rsidRPr="003E7CF6">
              <w:t xml:space="preserve">; </w:t>
            </w:r>
            <w:r w:rsidR="00E473D4" w:rsidRPr="00856019">
              <w:rPr>
                <w:b/>
              </w:rPr>
              <w:t>or</w:t>
            </w:r>
            <w:r w:rsidR="009B4273" w:rsidRPr="003E7CF6">
              <w:t xml:space="preserve"> </w:t>
            </w:r>
            <w:r w:rsidR="00E473D4">
              <w:t>$250,001</w:t>
            </w:r>
            <w:r w:rsidRPr="003E7CF6">
              <w:t xml:space="preserve"> </w:t>
            </w:r>
            <w:r w:rsidR="00E473D4">
              <w:t>-</w:t>
            </w:r>
            <w:r w:rsidRPr="003E7CF6">
              <w:t xml:space="preserve">$500,000; </w:t>
            </w:r>
            <w:r w:rsidR="00E473D4" w:rsidRPr="00856019">
              <w:rPr>
                <w:b/>
              </w:rPr>
              <w:t>or</w:t>
            </w:r>
            <w:r w:rsidR="00E473D4">
              <w:t xml:space="preserve"> $500,001 </w:t>
            </w:r>
          </w:p>
          <w:p w:rsidR="009B4273" w:rsidRDefault="00BF211C" w:rsidP="009B4273">
            <w:pPr>
              <w:jc w:val="center"/>
            </w:pPr>
            <w:r w:rsidRPr="003E7CF6">
              <w:t xml:space="preserve">1 Million; </w:t>
            </w:r>
            <w:r w:rsidR="00E473D4">
              <w:t xml:space="preserve"> </w:t>
            </w:r>
            <w:r w:rsidR="00E473D4" w:rsidRPr="00856019">
              <w:rPr>
                <w:b/>
              </w:rPr>
              <w:t>or</w:t>
            </w:r>
          </w:p>
          <w:p w:rsidR="00BF211C" w:rsidRPr="003E7CF6" w:rsidRDefault="00BF211C" w:rsidP="009B4273">
            <w:pPr>
              <w:jc w:val="center"/>
            </w:pPr>
            <w:r w:rsidRPr="003E7CF6">
              <w:t>above $1 Million)</w:t>
            </w:r>
          </w:p>
        </w:tc>
        <w:tc>
          <w:tcPr>
            <w:tcW w:w="1445" w:type="dxa"/>
            <w:shd w:val="clear" w:color="auto" w:fill="D9D9D9" w:themeFill="background1" w:themeFillShade="D9"/>
          </w:tcPr>
          <w:p w:rsidR="00BF211C" w:rsidRPr="003E7CF6" w:rsidRDefault="00BF211C" w:rsidP="009B4273">
            <w:pPr>
              <w:jc w:val="center"/>
            </w:pPr>
            <w:r w:rsidRPr="003E7CF6">
              <w:rPr>
                <w:b/>
              </w:rPr>
              <w:t xml:space="preserve">Procurement Type </w:t>
            </w:r>
            <w:r w:rsidRPr="003E7CF6">
              <w:t>(Designate: Small Purchase procedures, IFB,RFP, Other (Describe in Comments)</w:t>
            </w:r>
          </w:p>
        </w:tc>
        <w:tc>
          <w:tcPr>
            <w:tcW w:w="1864" w:type="dxa"/>
            <w:shd w:val="clear" w:color="auto" w:fill="D9D9D9" w:themeFill="background1" w:themeFillShade="D9"/>
          </w:tcPr>
          <w:p w:rsidR="00BF211C" w:rsidRPr="003E7CF6" w:rsidRDefault="00BF211C" w:rsidP="00BF211C">
            <w:pPr>
              <w:jc w:val="center"/>
              <w:rPr>
                <w:b/>
              </w:rPr>
            </w:pPr>
            <w:r w:rsidRPr="003E7CF6">
              <w:rPr>
                <w:b/>
              </w:rPr>
              <w:t>Contract Duration</w:t>
            </w:r>
          </w:p>
          <w:p w:rsidR="00BF211C" w:rsidRPr="003E7CF6" w:rsidRDefault="00BF211C" w:rsidP="009B4273">
            <w:pPr>
              <w:jc w:val="center"/>
            </w:pPr>
            <w:r w:rsidRPr="003E7CF6">
              <w:t>(Designate:</w:t>
            </w:r>
          </w:p>
          <w:p w:rsidR="009B4273" w:rsidRDefault="00BF211C" w:rsidP="009B4273">
            <w:pPr>
              <w:jc w:val="center"/>
            </w:pPr>
            <w:r w:rsidRPr="003E7CF6">
              <w:t xml:space="preserve"> Base Year; Renewal Year 1; </w:t>
            </w:r>
          </w:p>
          <w:p w:rsidR="00BF211C" w:rsidRPr="003E7CF6" w:rsidRDefault="00BF211C" w:rsidP="009B4273">
            <w:pPr>
              <w:jc w:val="center"/>
            </w:pPr>
            <w:r w:rsidRPr="003E7CF6">
              <w:t>Renewal Year 2)</w:t>
            </w:r>
          </w:p>
        </w:tc>
        <w:tc>
          <w:tcPr>
            <w:tcW w:w="1440" w:type="dxa"/>
            <w:shd w:val="clear" w:color="auto" w:fill="D9D9D9" w:themeFill="background1" w:themeFillShade="D9"/>
          </w:tcPr>
          <w:p w:rsidR="00BF211C" w:rsidRPr="003E7CF6" w:rsidRDefault="00BF211C" w:rsidP="009B4273">
            <w:pPr>
              <w:jc w:val="center"/>
              <w:rPr>
                <w:b/>
              </w:rPr>
            </w:pPr>
            <w:r w:rsidRPr="003E7CF6">
              <w:rPr>
                <w:b/>
              </w:rPr>
              <w:t>Did the SFA receive more than one response to its solicitation?</w:t>
            </w:r>
          </w:p>
          <w:p w:rsidR="00BF211C" w:rsidRPr="003E7CF6" w:rsidRDefault="00BF211C" w:rsidP="009B4273">
            <w:pPr>
              <w:jc w:val="center"/>
              <w:rPr>
                <w:b/>
              </w:rPr>
            </w:pPr>
          </w:p>
          <w:p w:rsidR="00BF211C" w:rsidRPr="003E7CF6" w:rsidRDefault="00BF211C" w:rsidP="009B4273">
            <w:pPr>
              <w:jc w:val="center"/>
            </w:pPr>
            <w:r w:rsidRPr="003E7CF6">
              <w:t>YES or NO</w:t>
            </w:r>
          </w:p>
        </w:tc>
        <w:tc>
          <w:tcPr>
            <w:tcW w:w="1350" w:type="dxa"/>
            <w:shd w:val="clear" w:color="auto" w:fill="D9D9D9" w:themeFill="background1" w:themeFillShade="D9"/>
          </w:tcPr>
          <w:p w:rsidR="0020339C" w:rsidRDefault="00BF211C" w:rsidP="00BF211C">
            <w:pPr>
              <w:jc w:val="center"/>
              <w:rPr>
                <w:rFonts w:ascii="Calibri" w:hAnsi="Calibri"/>
                <w:b/>
                <w:bCs/>
              </w:rPr>
            </w:pPr>
            <w:r w:rsidRPr="003E7CF6">
              <w:rPr>
                <w:rFonts w:ascii="Calibri" w:hAnsi="Calibri"/>
                <w:b/>
                <w:bCs/>
              </w:rPr>
              <w:t>Was this vendor/</w:t>
            </w:r>
          </w:p>
          <w:p w:rsidR="00BF211C" w:rsidRPr="003E7CF6" w:rsidRDefault="00BF211C" w:rsidP="00BF211C">
            <w:pPr>
              <w:jc w:val="center"/>
              <w:rPr>
                <w:rFonts w:ascii="Calibri" w:hAnsi="Calibri"/>
                <w:b/>
                <w:bCs/>
              </w:rPr>
            </w:pPr>
            <w:r w:rsidRPr="003E7CF6">
              <w:rPr>
                <w:rFonts w:ascii="Calibri" w:hAnsi="Calibri"/>
                <w:b/>
                <w:bCs/>
              </w:rPr>
              <w:t>contract obtained through a CN Coop/Agent/Third-Party Entity?</w:t>
            </w:r>
          </w:p>
          <w:p w:rsidR="00BF211C" w:rsidRPr="003E7CF6" w:rsidRDefault="00BF211C" w:rsidP="00BF211C">
            <w:pPr>
              <w:jc w:val="center"/>
            </w:pPr>
            <w:r w:rsidRPr="003E7CF6">
              <w:rPr>
                <w:rFonts w:ascii="Calibri" w:hAnsi="Calibri"/>
                <w:bCs/>
              </w:rPr>
              <w:t>YES or NO</w:t>
            </w:r>
          </w:p>
        </w:tc>
        <w:tc>
          <w:tcPr>
            <w:tcW w:w="1468" w:type="dxa"/>
            <w:gridSpan w:val="3"/>
            <w:shd w:val="clear" w:color="auto" w:fill="D9D9D9" w:themeFill="background1" w:themeFillShade="D9"/>
          </w:tcPr>
          <w:p w:rsidR="00BF211C" w:rsidRPr="003E7CF6" w:rsidRDefault="00BF211C" w:rsidP="00BF211C">
            <w:pPr>
              <w:jc w:val="center"/>
              <w:rPr>
                <w:rFonts w:ascii="Calibri" w:hAnsi="Calibri"/>
                <w:b/>
                <w:bCs/>
              </w:rPr>
            </w:pPr>
            <w:r w:rsidRPr="003E7CF6">
              <w:rPr>
                <w:rFonts w:ascii="Calibri" w:hAnsi="Calibri"/>
                <w:b/>
                <w:bCs/>
              </w:rPr>
              <w:t>Were any amendments made to the original contract after it was awarded?</w:t>
            </w:r>
          </w:p>
          <w:p w:rsidR="00BF211C" w:rsidRPr="003E7CF6" w:rsidRDefault="00BF211C" w:rsidP="00BF211C">
            <w:pPr>
              <w:jc w:val="center"/>
            </w:pPr>
            <w:r w:rsidRPr="003E7CF6">
              <w:t>YES or NO</w:t>
            </w:r>
          </w:p>
        </w:tc>
        <w:tc>
          <w:tcPr>
            <w:tcW w:w="1597" w:type="dxa"/>
            <w:gridSpan w:val="2"/>
            <w:shd w:val="clear" w:color="auto" w:fill="D9D9D9" w:themeFill="background1" w:themeFillShade="D9"/>
          </w:tcPr>
          <w:p w:rsidR="00BF211C" w:rsidRPr="003E7CF6" w:rsidRDefault="00BF211C" w:rsidP="00BF211C">
            <w:pPr>
              <w:jc w:val="center"/>
              <w:rPr>
                <w:b/>
                <w:color w:val="FF0000"/>
              </w:rPr>
            </w:pPr>
            <w:r w:rsidRPr="003E7CF6">
              <w:rPr>
                <w:b/>
                <w:color w:val="FF0000"/>
              </w:rPr>
              <w:t>FOR STATE AGENCY USE ONLY:</w:t>
            </w:r>
          </w:p>
          <w:p w:rsidR="00BF211C" w:rsidRPr="003E7CF6" w:rsidRDefault="00BF211C" w:rsidP="00BF211C">
            <w:pPr>
              <w:jc w:val="center"/>
            </w:pPr>
            <w:r w:rsidRPr="003E7CF6">
              <w:rPr>
                <w:color w:val="FF0000"/>
              </w:rPr>
              <w:t>Designate</w:t>
            </w:r>
            <w:r w:rsidR="009B4273">
              <w:rPr>
                <w:color w:val="FF0000"/>
              </w:rPr>
              <w:t xml:space="preserve"> (X)</w:t>
            </w:r>
            <w:r w:rsidRPr="003E7CF6">
              <w:rPr>
                <w:color w:val="FF0000"/>
              </w:rPr>
              <w:t xml:space="preserve"> if selected for review</w:t>
            </w:r>
          </w:p>
        </w:tc>
      </w:tr>
      <w:tr w:rsidR="00EA105F" w:rsidTr="00253E81">
        <w:trPr>
          <w:cantSplit/>
        </w:trPr>
        <w:tc>
          <w:tcPr>
            <w:tcW w:w="1171" w:type="dxa"/>
          </w:tcPr>
          <w:p w:rsidR="00EA105F" w:rsidRDefault="00EA105F" w:rsidP="00BF211C"/>
        </w:tc>
        <w:tc>
          <w:tcPr>
            <w:tcW w:w="1344" w:type="dxa"/>
          </w:tcPr>
          <w:p w:rsidR="00EA105F" w:rsidRPr="003E7CF6" w:rsidRDefault="00EA105F" w:rsidP="00BF211C"/>
        </w:tc>
        <w:tc>
          <w:tcPr>
            <w:tcW w:w="2001" w:type="dxa"/>
          </w:tcPr>
          <w:p w:rsidR="00EA105F" w:rsidRPr="003E7CF6" w:rsidRDefault="00EA105F" w:rsidP="00BF211C"/>
        </w:tc>
        <w:tc>
          <w:tcPr>
            <w:tcW w:w="1445" w:type="dxa"/>
          </w:tcPr>
          <w:p w:rsidR="00EA105F" w:rsidRPr="003E7CF6" w:rsidRDefault="00EA105F" w:rsidP="00BF211C"/>
        </w:tc>
        <w:tc>
          <w:tcPr>
            <w:tcW w:w="1864" w:type="dxa"/>
          </w:tcPr>
          <w:p w:rsidR="00EA105F" w:rsidRPr="003E7CF6" w:rsidRDefault="00EA105F" w:rsidP="00BF211C"/>
        </w:tc>
        <w:tc>
          <w:tcPr>
            <w:tcW w:w="1440" w:type="dxa"/>
          </w:tcPr>
          <w:p w:rsidR="00EA105F" w:rsidRPr="003E7CF6" w:rsidRDefault="00EA105F" w:rsidP="00BF211C"/>
        </w:tc>
        <w:tc>
          <w:tcPr>
            <w:tcW w:w="1350" w:type="dxa"/>
          </w:tcPr>
          <w:p w:rsidR="00EA105F" w:rsidRPr="003E7CF6" w:rsidRDefault="00EA105F" w:rsidP="00BF211C"/>
        </w:tc>
        <w:tc>
          <w:tcPr>
            <w:tcW w:w="1468" w:type="dxa"/>
            <w:gridSpan w:val="3"/>
          </w:tcPr>
          <w:p w:rsidR="00EA105F" w:rsidRPr="003E7CF6" w:rsidRDefault="00EA105F" w:rsidP="00BF211C"/>
        </w:tc>
        <w:tc>
          <w:tcPr>
            <w:tcW w:w="1597" w:type="dxa"/>
            <w:gridSpan w:val="2"/>
          </w:tcPr>
          <w:p w:rsidR="00EA105F" w:rsidRPr="003E7CF6" w:rsidRDefault="00EA105F" w:rsidP="00BF211C"/>
        </w:tc>
      </w:tr>
      <w:tr w:rsidR="00EA105F" w:rsidTr="00253E81">
        <w:trPr>
          <w:cantSplit/>
        </w:trPr>
        <w:tc>
          <w:tcPr>
            <w:tcW w:w="1171" w:type="dxa"/>
          </w:tcPr>
          <w:p w:rsidR="00EA105F" w:rsidRDefault="00EA105F" w:rsidP="00BF211C"/>
        </w:tc>
        <w:tc>
          <w:tcPr>
            <w:tcW w:w="1344" w:type="dxa"/>
          </w:tcPr>
          <w:p w:rsidR="00EA105F" w:rsidRPr="003E7CF6" w:rsidRDefault="00EA105F" w:rsidP="00BF211C"/>
        </w:tc>
        <w:tc>
          <w:tcPr>
            <w:tcW w:w="2001" w:type="dxa"/>
          </w:tcPr>
          <w:p w:rsidR="00EA105F" w:rsidRPr="003E7CF6" w:rsidRDefault="00EA105F" w:rsidP="00BF211C"/>
        </w:tc>
        <w:tc>
          <w:tcPr>
            <w:tcW w:w="1445" w:type="dxa"/>
          </w:tcPr>
          <w:p w:rsidR="00EA105F" w:rsidRPr="003E7CF6" w:rsidRDefault="00EA105F" w:rsidP="00BF211C"/>
        </w:tc>
        <w:tc>
          <w:tcPr>
            <w:tcW w:w="1864" w:type="dxa"/>
          </w:tcPr>
          <w:p w:rsidR="00EA105F" w:rsidRPr="003E7CF6" w:rsidRDefault="00EA105F" w:rsidP="00BF211C"/>
        </w:tc>
        <w:tc>
          <w:tcPr>
            <w:tcW w:w="1440" w:type="dxa"/>
          </w:tcPr>
          <w:p w:rsidR="00EA105F" w:rsidRPr="003E7CF6" w:rsidRDefault="00EA105F" w:rsidP="00BF211C"/>
        </w:tc>
        <w:tc>
          <w:tcPr>
            <w:tcW w:w="1350" w:type="dxa"/>
          </w:tcPr>
          <w:p w:rsidR="00EA105F" w:rsidRPr="003E7CF6" w:rsidRDefault="00EA105F" w:rsidP="00BF211C"/>
        </w:tc>
        <w:tc>
          <w:tcPr>
            <w:tcW w:w="1468" w:type="dxa"/>
            <w:gridSpan w:val="3"/>
          </w:tcPr>
          <w:p w:rsidR="00EA105F" w:rsidRPr="003E7CF6" w:rsidRDefault="00EA105F" w:rsidP="00BF211C"/>
        </w:tc>
        <w:tc>
          <w:tcPr>
            <w:tcW w:w="1597" w:type="dxa"/>
            <w:gridSpan w:val="2"/>
          </w:tcPr>
          <w:p w:rsidR="00EA105F" w:rsidRPr="003E7CF6" w:rsidRDefault="00EA105F" w:rsidP="00BF211C"/>
        </w:tc>
      </w:tr>
      <w:tr w:rsidR="00FA4CFB" w:rsidTr="00253E81">
        <w:trPr>
          <w:cantSplit/>
        </w:trPr>
        <w:tc>
          <w:tcPr>
            <w:tcW w:w="1171" w:type="dxa"/>
          </w:tcPr>
          <w:p w:rsidR="00FA4CFB" w:rsidRDefault="00FA4CFB" w:rsidP="00BF211C"/>
        </w:tc>
        <w:tc>
          <w:tcPr>
            <w:tcW w:w="1344" w:type="dxa"/>
          </w:tcPr>
          <w:p w:rsidR="00FA4CFB" w:rsidRPr="003E7CF6" w:rsidRDefault="00FA4CFB" w:rsidP="00BF211C"/>
        </w:tc>
        <w:tc>
          <w:tcPr>
            <w:tcW w:w="2001" w:type="dxa"/>
          </w:tcPr>
          <w:p w:rsidR="00FA4CFB" w:rsidRPr="003E7CF6" w:rsidRDefault="00FA4CFB" w:rsidP="00BF211C"/>
        </w:tc>
        <w:tc>
          <w:tcPr>
            <w:tcW w:w="1445" w:type="dxa"/>
          </w:tcPr>
          <w:p w:rsidR="00FA4CFB" w:rsidRPr="003E7CF6" w:rsidRDefault="00FA4CFB" w:rsidP="00BF211C"/>
        </w:tc>
        <w:tc>
          <w:tcPr>
            <w:tcW w:w="1864" w:type="dxa"/>
          </w:tcPr>
          <w:p w:rsidR="00FA4CFB" w:rsidRPr="003E7CF6" w:rsidRDefault="00FA4CFB" w:rsidP="00BF211C"/>
        </w:tc>
        <w:tc>
          <w:tcPr>
            <w:tcW w:w="1440" w:type="dxa"/>
          </w:tcPr>
          <w:p w:rsidR="00FA4CFB" w:rsidRPr="003E7CF6" w:rsidRDefault="00FA4CFB" w:rsidP="00BF211C"/>
        </w:tc>
        <w:tc>
          <w:tcPr>
            <w:tcW w:w="1350" w:type="dxa"/>
          </w:tcPr>
          <w:p w:rsidR="00FA4CFB" w:rsidRPr="003E7CF6" w:rsidRDefault="00FA4CFB" w:rsidP="00BF211C"/>
        </w:tc>
        <w:tc>
          <w:tcPr>
            <w:tcW w:w="1468" w:type="dxa"/>
            <w:gridSpan w:val="3"/>
          </w:tcPr>
          <w:p w:rsidR="00FA4CFB" w:rsidRPr="003E7CF6" w:rsidRDefault="00FA4CFB" w:rsidP="00BF211C"/>
        </w:tc>
        <w:tc>
          <w:tcPr>
            <w:tcW w:w="1597" w:type="dxa"/>
            <w:gridSpan w:val="2"/>
          </w:tcPr>
          <w:p w:rsidR="00FA4CFB" w:rsidRPr="003E7CF6" w:rsidRDefault="00FA4CFB" w:rsidP="00BF211C"/>
        </w:tc>
      </w:tr>
      <w:tr w:rsidR="00FA4CFB" w:rsidTr="00253E81">
        <w:trPr>
          <w:cantSplit/>
        </w:trPr>
        <w:tc>
          <w:tcPr>
            <w:tcW w:w="1171" w:type="dxa"/>
          </w:tcPr>
          <w:p w:rsidR="00FA4CFB" w:rsidRDefault="00FA4CFB" w:rsidP="00BF211C"/>
        </w:tc>
        <w:tc>
          <w:tcPr>
            <w:tcW w:w="1344" w:type="dxa"/>
          </w:tcPr>
          <w:p w:rsidR="00FA4CFB" w:rsidRPr="003E7CF6" w:rsidRDefault="00FA4CFB" w:rsidP="00BF211C"/>
        </w:tc>
        <w:tc>
          <w:tcPr>
            <w:tcW w:w="2001" w:type="dxa"/>
          </w:tcPr>
          <w:p w:rsidR="00FA4CFB" w:rsidRPr="003E7CF6" w:rsidRDefault="00FA4CFB" w:rsidP="00BF211C"/>
        </w:tc>
        <w:tc>
          <w:tcPr>
            <w:tcW w:w="1445" w:type="dxa"/>
          </w:tcPr>
          <w:p w:rsidR="00FA4CFB" w:rsidRPr="003E7CF6" w:rsidRDefault="00FA4CFB" w:rsidP="00BF211C"/>
        </w:tc>
        <w:tc>
          <w:tcPr>
            <w:tcW w:w="1864" w:type="dxa"/>
          </w:tcPr>
          <w:p w:rsidR="00FA4CFB" w:rsidRPr="003E7CF6" w:rsidRDefault="00FA4CFB" w:rsidP="00BF211C"/>
        </w:tc>
        <w:tc>
          <w:tcPr>
            <w:tcW w:w="1440" w:type="dxa"/>
          </w:tcPr>
          <w:p w:rsidR="00FA4CFB" w:rsidRPr="003E7CF6" w:rsidRDefault="00FA4CFB" w:rsidP="00BF211C"/>
        </w:tc>
        <w:tc>
          <w:tcPr>
            <w:tcW w:w="1350" w:type="dxa"/>
          </w:tcPr>
          <w:p w:rsidR="00FA4CFB" w:rsidRPr="003E7CF6" w:rsidRDefault="00FA4CFB" w:rsidP="00BF211C"/>
        </w:tc>
        <w:tc>
          <w:tcPr>
            <w:tcW w:w="1468" w:type="dxa"/>
            <w:gridSpan w:val="3"/>
          </w:tcPr>
          <w:p w:rsidR="00FA4CFB" w:rsidRPr="003E7CF6" w:rsidRDefault="00FA4CFB" w:rsidP="00BF211C"/>
        </w:tc>
        <w:tc>
          <w:tcPr>
            <w:tcW w:w="1597" w:type="dxa"/>
            <w:gridSpan w:val="2"/>
          </w:tcPr>
          <w:p w:rsidR="00FA4CFB" w:rsidRPr="003E7CF6" w:rsidRDefault="00FA4CFB" w:rsidP="00BF211C"/>
        </w:tc>
      </w:tr>
      <w:tr w:rsidR="00FA4CFB" w:rsidTr="00253E81">
        <w:trPr>
          <w:cantSplit/>
        </w:trPr>
        <w:tc>
          <w:tcPr>
            <w:tcW w:w="1171" w:type="dxa"/>
          </w:tcPr>
          <w:p w:rsidR="00FA4CFB" w:rsidRDefault="00FA4CFB" w:rsidP="00BF211C"/>
        </w:tc>
        <w:tc>
          <w:tcPr>
            <w:tcW w:w="1344" w:type="dxa"/>
          </w:tcPr>
          <w:p w:rsidR="00FA4CFB" w:rsidRPr="003E7CF6" w:rsidRDefault="00FA4CFB" w:rsidP="00BF211C"/>
        </w:tc>
        <w:tc>
          <w:tcPr>
            <w:tcW w:w="2001" w:type="dxa"/>
          </w:tcPr>
          <w:p w:rsidR="00FA4CFB" w:rsidRPr="003E7CF6" w:rsidRDefault="00FA4CFB" w:rsidP="00BF211C"/>
        </w:tc>
        <w:tc>
          <w:tcPr>
            <w:tcW w:w="1445" w:type="dxa"/>
          </w:tcPr>
          <w:p w:rsidR="00FA4CFB" w:rsidRPr="003E7CF6" w:rsidRDefault="00FA4CFB" w:rsidP="00BF211C"/>
        </w:tc>
        <w:tc>
          <w:tcPr>
            <w:tcW w:w="1864" w:type="dxa"/>
          </w:tcPr>
          <w:p w:rsidR="00FA4CFB" w:rsidRPr="003E7CF6" w:rsidRDefault="00FA4CFB" w:rsidP="00BF211C"/>
        </w:tc>
        <w:tc>
          <w:tcPr>
            <w:tcW w:w="1440" w:type="dxa"/>
          </w:tcPr>
          <w:p w:rsidR="00FA4CFB" w:rsidRPr="003E7CF6" w:rsidRDefault="00FA4CFB" w:rsidP="00BF211C"/>
        </w:tc>
        <w:tc>
          <w:tcPr>
            <w:tcW w:w="1350" w:type="dxa"/>
          </w:tcPr>
          <w:p w:rsidR="00FA4CFB" w:rsidRPr="003E7CF6" w:rsidRDefault="00FA4CFB" w:rsidP="00BF211C"/>
        </w:tc>
        <w:tc>
          <w:tcPr>
            <w:tcW w:w="1468" w:type="dxa"/>
            <w:gridSpan w:val="3"/>
          </w:tcPr>
          <w:p w:rsidR="00FA4CFB" w:rsidRPr="003E7CF6" w:rsidRDefault="00FA4CFB" w:rsidP="00BF211C"/>
        </w:tc>
        <w:tc>
          <w:tcPr>
            <w:tcW w:w="1597" w:type="dxa"/>
            <w:gridSpan w:val="2"/>
          </w:tcPr>
          <w:p w:rsidR="00FA4CFB" w:rsidRDefault="00FA4CFB" w:rsidP="00BF211C"/>
        </w:tc>
      </w:tr>
      <w:tr w:rsidR="00FA4CFB" w:rsidTr="00253E81">
        <w:trPr>
          <w:cantSplit/>
        </w:trPr>
        <w:tc>
          <w:tcPr>
            <w:tcW w:w="1171" w:type="dxa"/>
          </w:tcPr>
          <w:p w:rsidR="00FA4CFB" w:rsidRDefault="00FA4CFB" w:rsidP="00BF211C"/>
        </w:tc>
        <w:tc>
          <w:tcPr>
            <w:tcW w:w="1344" w:type="dxa"/>
          </w:tcPr>
          <w:p w:rsidR="00FA4CFB" w:rsidRPr="003E7CF6" w:rsidRDefault="00FA4CFB" w:rsidP="00BF211C"/>
        </w:tc>
        <w:tc>
          <w:tcPr>
            <w:tcW w:w="2001" w:type="dxa"/>
          </w:tcPr>
          <w:p w:rsidR="00FA4CFB" w:rsidRPr="003E7CF6" w:rsidRDefault="00FA4CFB" w:rsidP="00BF211C"/>
        </w:tc>
        <w:tc>
          <w:tcPr>
            <w:tcW w:w="1445" w:type="dxa"/>
          </w:tcPr>
          <w:p w:rsidR="00FA4CFB" w:rsidRPr="003E7CF6" w:rsidRDefault="00FA4CFB" w:rsidP="00BF211C"/>
        </w:tc>
        <w:tc>
          <w:tcPr>
            <w:tcW w:w="1864" w:type="dxa"/>
          </w:tcPr>
          <w:p w:rsidR="00FA4CFB" w:rsidRPr="003E7CF6" w:rsidRDefault="00FA4CFB" w:rsidP="00BF211C"/>
        </w:tc>
        <w:tc>
          <w:tcPr>
            <w:tcW w:w="1440" w:type="dxa"/>
          </w:tcPr>
          <w:p w:rsidR="00FA4CFB" w:rsidRPr="003E7CF6" w:rsidRDefault="00FA4CFB" w:rsidP="00BF211C"/>
        </w:tc>
        <w:tc>
          <w:tcPr>
            <w:tcW w:w="1350" w:type="dxa"/>
          </w:tcPr>
          <w:p w:rsidR="00FA4CFB" w:rsidRPr="003E7CF6" w:rsidRDefault="00FA4CFB" w:rsidP="00BF211C"/>
        </w:tc>
        <w:tc>
          <w:tcPr>
            <w:tcW w:w="1468" w:type="dxa"/>
            <w:gridSpan w:val="3"/>
          </w:tcPr>
          <w:p w:rsidR="00FA4CFB" w:rsidRPr="003E7CF6" w:rsidRDefault="00FA4CFB" w:rsidP="00BF211C"/>
        </w:tc>
        <w:tc>
          <w:tcPr>
            <w:tcW w:w="1597" w:type="dxa"/>
            <w:gridSpan w:val="2"/>
          </w:tcPr>
          <w:p w:rsidR="00FA4CFB" w:rsidRDefault="00FA4CFB" w:rsidP="00BF211C"/>
        </w:tc>
      </w:tr>
      <w:tr w:rsidR="00FA4CFB" w:rsidTr="00253E81">
        <w:trPr>
          <w:cantSplit/>
        </w:trPr>
        <w:tc>
          <w:tcPr>
            <w:tcW w:w="1171" w:type="dxa"/>
          </w:tcPr>
          <w:p w:rsidR="00FA4CFB" w:rsidRDefault="00FA4CFB" w:rsidP="00BF211C"/>
        </w:tc>
        <w:tc>
          <w:tcPr>
            <w:tcW w:w="1344" w:type="dxa"/>
          </w:tcPr>
          <w:p w:rsidR="00FA4CFB" w:rsidRPr="003E7CF6" w:rsidRDefault="00FA4CFB" w:rsidP="00BF211C"/>
        </w:tc>
        <w:tc>
          <w:tcPr>
            <w:tcW w:w="2001" w:type="dxa"/>
          </w:tcPr>
          <w:p w:rsidR="00FA4CFB" w:rsidRPr="003E7CF6" w:rsidRDefault="00FA4CFB" w:rsidP="00BF211C"/>
        </w:tc>
        <w:tc>
          <w:tcPr>
            <w:tcW w:w="1445" w:type="dxa"/>
          </w:tcPr>
          <w:p w:rsidR="00FA4CFB" w:rsidRPr="003E7CF6" w:rsidRDefault="00FA4CFB" w:rsidP="00BF211C"/>
        </w:tc>
        <w:tc>
          <w:tcPr>
            <w:tcW w:w="1864" w:type="dxa"/>
          </w:tcPr>
          <w:p w:rsidR="00FA4CFB" w:rsidRPr="003E7CF6" w:rsidRDefault="00FA4CFB" w:rsidP="00BF211C"/>
        </w:tc>
        <w:tc>
          <w:tcPr>
            <w:tcW w:w="1440" w:type="dxa"/>
          </w:tcPr>
          <w:p w:rsidR="00FA4CFB" w:rsidRPr="003E7CF6" w:rsidRDefault="00FA4CFB" w:rsidP="00BF211C"/>
        </w:tc>
        <w:tc>
          <w:tcPr>
            <w:tcW w:w="1350" w:type="dxa"/>
          </w:tcPr>
          <w:p w:rsidR="00FA4CFB" w:rsidRPr="003E7CF6" w:rsidRDefault="00FA4CFB" w:rsidP="00BF211C"/>
        </w:tc>
        <w:tc>
          <w:tcPr>
            <w:tcW w:w="1468" w:type="dxa"/>
            <w:gridSpan w:val="3"/>
          </w:tcPr>
          <w:p w:rsidR="00FA4CFB" w:rsidRPr="003E7CF6" w:rsidRDefault="00FA4CFB" w:rsidP="00BF211C"/>
        </w:tc>
        <w:tc>
          <w:tcPr>
            <w:tcW w:w="1597" w:type="dxa"/>
            <w:gridSpan w:val="2"/>
          </w:tcPr>
          <w:p w:rsidR="00FA4CFB" w:rsidRDefault="00FA4CFB" w:rsidP="00BF211C"/>
        </w:tc>
      </w:tr>
      <w:tr w:rsidR="00FA4CFB" w:rsidTr="00253E81">
        <w:trPr>
          <w:cantSplit/>
        </w:trPr>
        <w:tc>
          <w:tcPr>
            <w:tcW w:w="1171" w:type="dxa"/>
          </w:tcPr>
          <w:p w:rsidR="00FA4CFB" w:rsidRDefault="00FA4CFB" w:rsidP="00BF211C"/>
        </w:tc>
        <w:tc>
          <w:tcPr>
            <w:tcW w:w="1344" w:type="dxa"/>
          </w:tcPr>
          <w:p w:rsidR="00FA4CFB" w:rsidRPr="003E7CF6" w:rsidRDefault="00FA4CFB" w:rsidP="00BF211C"/>
        </w:tc>
        <w:tc>
          <w:tcPr>
            <w:tcW w:w="2001" w:type="dxa"/>
          </w:tcPr>
          <w:p w:rsidR="00FA4CFB" w:rsidRPr="003E7CF6" w:rsidRDefault="00FA4CFB" w:rsidP="00BF211C"/>
        </w:tc>
        <w:tc>
          <w:tcPr>
            <w:tcW w:w="1445" w:type="dxa"/>
          </w:tcPr>
          <w:p w:rsidR="00FA4CFB" w:rsidRPr="003E7CF6" w:rsidRDefault="00FA4CFB" w:rsidP="00BF211C"/>
        </w:tc>
        <w:tc>
          <w:tcPr>
            <w:tcW w:w="1864" w:type="dxa"/>
          </w:tcPr>
          <w:p w:rsidR="00FA4CFB" w:rsidRPr="003E7CF6" w:rsidRDefault="00FA4CFB" w:rsidP="00BF211C"/>
        </w:tc>
        <w:tc>
          <w:tcPr>
            <w:tcW w:w="1440" w:type="dxa"/>
          </w:tcPr>
          <w:p w:rsidR="00FA4CFB" w:rsidRPr="003E7CF6" w:rsidRDefault="00FA4CFB" w:rsidP="00BF211C"/>
        </w:tc>
        <w:tc>
          <w:tcPr>
            <w:tcW w:w="1350" w:type="dxa"/>
          </w:tcPr>
          <w:p w:rsidR="00FA4CFB" w:rsidRPr="003E7CF6" w:rsidRDefault="00FA4CFB" w:rsidP="00BF211C"/>
        </w:tc>
        <w:tc>
          <w:tcPr>
            <w:tcW w:w="1468" w:type="dxa"/>
            <w:gridSpan w:val="3"/>
          </w:tcPr>
          <w:p w:rsidR="00FA4CFB" w:rsidRPr="003E7CF6" w:rsidRDefault="00FA4CFB" w:rsidP="00BF211C"/>
        </w:tc>
        <w:tc>
          <w:tcPr>
            <w:tcW w:w="1597" w:type="dxa"/>
            <w:gridSpan w:val="2"/>
          </w:tcPr>
          <w:p w:rsidR="00FA4CFB" w:rsidRDefault="00FA4CFB" w:rsidP="00BF211C"/>
        </w:tc>
      </w:tr>
      <w:tr w:rsidR="00FA4CFB" w:rsidTr="00253E81">
        <w:trPr>
          <w:cantSplit/>
        </w:trPr>
        <w:tc>
          <w:tcPr>
            <w:tcW w:w="1171" w:type="dxa"/>
          </w:tcPr>
          <w:p w:rsidR="00FA4CFB" w:rsidRDefault="00FA4CFB" w:rsidP="00BF211C"/>
        </w:tc>
        <w:tc>
          <w:tcPr>
            <w:tcW w:w="1344" w:type="dxa"/>
          </w:tcPr>
          <w:p w:rsidR="00FA4CFB" w:rsidRPr="003E7CF6" w:rsidRDefault="00FA4CFB" w:rsidP="00BF211C"/>
        </w:tc>
        <w:tc>
          <w:tcPr>
            <w:tcW w:w="2001" w:type="dxa"/>
          </w:tcPr>
          <w:p w:rsidR="00FA4CFB" w:rsidRPr="003E7CF6" w:rsidRDefault="00FA4CFB" w:rsidP="00BF211C"/>
        </w:tc>
        <w:tc>
          <w:tcPr>
            <w:tcW w:w="1445" w:type="dxa"/>
          </w:tcPr>
          <w:p w:rsidR="00FA4CFB" w:rsidRPr="003E7CF6" w:rsidRDefault="00FA4CFB" w:rsidP="00BF211C"/>
        </w:tc>
        <w:tc>
          <w:tcPr>
            <w:tcW w:w="1864" w:type="dxa"/>
          </w:tcPr>
          <w:p w:rsidR="00FA4CFB" w:rsidRPr="003E7CF6" w:rsidRDefault="00FA4CFB" w:rsidP="00BF211C"/>
        </w:tc>
        <w:tc>
          <w:tcPr>
            <w:tcW w:w="1440" w:type="dxa"/>
          </w:tcPr>
          <w:p w:rsidR="00FA4CFB" w:rsidRPr="003E7CF6" w:rsidRDefault="00FA4CFB" w:rsidP="00BF211C"/>
        </w:tc>
        <w:tc>
          <w:tcPr>
            <w:tcW w:w="1350" w:type="dxa"/>
          </w:tcPr>
          <w:p w:rsidR="00FA4CFB" w:rsidRPr="003E7CF6" w:rsidRDefault="00FA4CFB" w:rsidP="00BF211C"/>
        </w:tc>
        <w:tc>
          <w:tcPr>
            <w:tcW w:w="1468" w:type="dxa"/>
            <w:gridSpan w:val="3"/>
          </w:tcPr>
          <w:p w:rsidR="00FA4CFB" w:rsidRPr="003E7CF6" w:rsidRDefault="00FA4CFB" w:rsidP="00BF211C"/>
        </w:tc>
        <w:tc>
          <w:tcPr>
            <w:tcW w:w="1597" w:type="dxa"/>
            <w:gridSpan w:val="2"/>
          </w:tcPr>
          <w:p w:rsidR="00FA4CFB" w:rsidRDefault="00FA4CFB" w:rsidP="00BF211C"/>
        </w:tc>
      </w:tr>
      <w:tr w:rsidR="00BF211C" w:rsidTr="00253E81">
        <w:trPr>
          <w:cantSplit/>
        </w:trPr>
        <w:tc>
          <w:tcPr>
            <w:tcW w:w="13680" w:type="dxa"/>
            <w:gridSpan w:val="12"/>
          </w:tcPr>
          <w:p w:rsidR="00BF211C" w:rsidRDefault="00BF211C" w:rsidP="00BF211C">
            <w:pPr>
              <w:rPr>
                <w:b/>
              </w:rPr>
            </w:pPr>
            <w:r w:rsidRPr="003E7CF6">
              <w:rPr>
                <w:b/>
              </w:rPr>
              <w:t>Comments:</w:t>
            </w:r>
          </w:p>
          <w:p w:rsidR="003F3381" w:rsidRPr="003E7CF6" w:rsidRDefault="003F3381" w:rsidP="00BF211C">
            <w:pPr>
              <w:rPr>
                <w:b/>
              </w:rPr>
            </w:pPr>
          </w:p>
        </w:tc>
      </w:tr>
    </w:tbl>
    <w:p w:rsidR="00EB0050" w:rsidRDefault="00EB0050">
      <w:r>
        <w:br w:type="page"/>
      </w:r>
    </w:p>
    <w:p w:rsidR="007B359A" w:rsidRPr="007B359A" w:rsidRDefault="007B359A" w:rsidP="007B359A">
      <w:pPr>
        <w:rPr>
          <w:b/>
          <w:sz w:val="24"/>
          <w:szCs w:val="24"/>
        </w:rPr>
      </w:pPr>
      <w:r w:rsidRPr="00366DDB">
        <w:rPr>
          <w:b/>
          <w:color w:val="00B050"/>
          <w:sz w:val="24"/>
          <w:szCs w:val="24"/>
        </w:rPr>
        <w:t>[NEW]</w:t>
      </w:r>
      <w:r w:rsidRPr="00366DDB">
        <w:rPr>
          <w:color w:val="00B050"/>
          <w:sz w:val="24"/>
          <w:szCs w:val="24"/>
        </w:rPr>
        <w:t xml:space="preserve"> </w:t>
      </w:r>
      <w:r w:rsidRPr="007B359A">
        <w:rPr>
          <w:b/>
          <w:sz w:val="24"/>
          <w:szCs w:val="24"/>
        </w:rPr>
        <w:t>Instructions for State Agency Procurement Selection Chart</w:t>
      </w:r>
    </w:p>
    <w:p w:rsidR="007B359A" w:rsidRPr="007B359A" w:rsidRDefault="007B359A" w:rsidP="007B359A">
      <w:pPr>
        <w:rPr>
          <w:b/>
          <w:color w:val="00B050"/>
          <w:sz w:val="24"/>
          <w:szCs w:val="24"/>
        </w:rPr>
      </w:pPr>
      <w:r w:rsidRPr="002D4EDD">
        <w:rPr>
          <w:b/>
          <w:sz w:val="24"/>
          <w:szCs w:val="24"/>
        </w:rPr>
        <w:t>State agency instructions</w:t>
      </w:r>
      <w:r w:rsidRPr="00366DDB">
        <w:rPr>
          <w:sz w:val="24"/>
          <w:szCs w:val="24"/>
        </w:rPr>
        <w:t xml:space="preserve">:  </w:t>
      </w:r>
      <w:r>
        <w:rPr>
          <w:sz w:val="24"/>
          <w:szCs w:val="24"/>
        </w:rPr>
        <w:t>To</w:t>
      </w:r>
      <w:r w:rsidR="000A1272">
        <w:rPr>
          <w:sz w:val="24"/>
          <w:szCs w:val="24"/>
        </w:rPr>
        <w:t xml:space="preserve"> determine the number of vendor transactions/contracts</w:t>
      </w:r>
      <w:r>
        <w:rPr>
          <w:sz w:val="24"/>
          <w:szCs w:val="24"/>
        </w:rPr>
        <w:t xml:space="preserve"> for review, the reviewer </w:t>
      </w:r>
      <w:r w:rsidR="0052131E">
        <w:rPr>
          <w:sz w:val="24"/>
          <w:szCs w:val="24"/>
        </w:rPr>
        <w:t>will</w:t>
      </w:r>
      <w:r>
        <w:rPr>
          <w:sz w:val="24"/>
          <w:szCs w:val="24"/>
        </w:rPr>
        <w:t xml:space="preserve"> count the number of vendors using the forms above or the vendor paid list, </w:t>
      </w:r>
      <w:r w:rsidR="00C205A2">
        <w:rPr>
          <w:sz w:val="24"/>
          <w:szCs w:val="24"/>
        </w:rPr>
        <w:t xml:space="preserve">and in the Word version of the Tool, </w:t>
      </w:r>
      <w:r>
        <w:rPr>
          <w:sz w:val="24"/>
          <w:szCs w:val="24"/>
        </w:rPr>
        <w:t xml:space="preserve">enter the number of vendors in column 2.  This number does not auto-populate as in the FNS Excel Tool.  </w:t>
      </w:r>
      <w:r w:rsidRPr="00366DDB">
        <w:rPr>
          <w:sz w:val="24"/>
          <w:szCs w:val="24"/>
        </w:rPr>
        <w:t xml:space="preserve">Using the chart </w:t>
      </w:r>
      <w:r>
        <w:rPr>
          <w:sz w:val="24"/>
          <w:szCs w:val="24"/>
        </w:rPr>
        <w:t>above</w:t>
      </w:r>
      <w:r w:rsidRPr="00366DDB">
        <w:rPr>
          <w:sz w:val="24"/>
          <w:szCs w:val="24"/>
        </w:rPr>
        <w:t xml:space="preserve">, select the number of vendors for review as designated in </w:t>
      </w:r>
      <w:r>
        <w:rPr>
          <w:sz w:val="24"/>
          <w:szCs w:val="24"/>
        </w:rPr>
        <w:t xml:space="preserve">the third </w:t>
      </w:r>
      <w:r w:rsidRPr="00366DDB">
        <w:rPr>
          <w:sz w:val="24"/>
          <w:szCs w:val="24"/>
        </w:rPr>
        <w:t>column</w:t>
      </w:r>
      <w:r>
        <w:rPr>
          <w:sz w:val="24"/>
          <w:szCs w:val="24"/>
        </w:rPr>
        <w:t>, then identify the number to review in column 4</w:t>
      </w:r>
      <w:r w:rsidRPr="00366DDB">
        <w:rPr>
          <w:sz w:val="24"/>
          <w:szCs w:val="24"/>
        </w:rPr>
        <w:t xml:space="preserve">.  A minimum of 3 vendors will be selected for each procurement method, except sealed bids and competitive proposals (formal procurements).  A review of formal procurements may require as many as 6 contracts.  New sections are added to review </w:t>
      </w:r>
      <w:r w:rsidR="00856019">
        <w:rPr>
          <w:sz w:val="24"/>
          <w:szCs w:val="24"/>
        </w:rPr>
        <w:t xml:space="preserve">a contract </w:t>
      </w:r>
      <w:r w:rsidRPr="00366DDB">
        <w:rPr>
          <w:sz w:val="24"/>
          <w:szCs w:val="24"/>
        </w:rPr>
        <w:t xml:space="preserve">when </w:t>
      </w:r>
      <w:r w:rsidR="00856019">
        <w:rPr>
          <w:sz w:val="24"/>
          <w:szCs w:val="24"/>
        </w:rPr>
        <w:t>the</w:t>
      </w:r>
      <w:r w:rsidRPr="00366DDB">
        <w:rPr>
          <w:sz w:val="24"/>
          <w:szCs w:val="24"/>
        </w:rPr>
        <w:t xml:space="preserve"> SFA use</w:t>
      </w:r>
      <w:r w:rsidR="00856019">
        <w:rPr>
          <w:sz w:val="24"/>
          <w:szCs w:val="24"/>
        </w:rPr>
        <w:t>d</w:t>
      </w:r>
      <w:r w:rsidRPr="00366DDB">
        <w:rPr>
          <w:sz w:val="24"/>
          <w:szCs w:val="24"/>
        </w:rPr>
        <w:t xml:space="preserve"> the market basket analysis for contract award and when third party entities are used.  For market basket analysis use </w:t>
      </w:r>
      <w:r w:rsidRPr="0070541E">
        <w:rPr>
          <w:sz w:val="24"/>
          <w:szCs w:val="24"/>
        </w:rPr>
        <w:t>SP 04-2018</w:t>
      </w:r>
      <w:r w:rsidRPr="00366DDB">
        <w:rPr>
          <w:sz w:val="24"/>
          <w:szCs w:val="24"/>
        </w:rPr>
        <w:t xml:space="preserve"> for guidance when reviewing contracts if designated.  Questions are added to the tab, small purchase and formal procedures, if applicable.  When a contract is for processed end products using USDA Foods, the State agency will use the applicable procurement method AND the Processing tab for this review.  </w:t>
      </w:r>
    </w:p>
    <w:p w:rsidR="00BF6D57" w:rsidRDefault="007B359A" w:rsidP="007B359A">
      <w:pPr>
        <w:rPr>
          <w:sz w:val="24"/>
          <w:szCs w:val="24"/>
        </w:rPr>
      </w:pPr>
      <w:r w:rsidRPr="00366DDB">
        <w:rPr>
          <w:b/>
          <w:sz w:val="24"/>
          <w:szCs w:val="24"/>
        </w:rPr>
        <w:t>For third party entities</w:t>
      </w:r>
      <w:r w:rsidRPr="00366DDB">
        <w:rPr>
          <w:sz w:val="24"/>
          <w:szCs w:val="24"/>
        </w:rPr>
        <w:t>, use Memo SP05-2017 for guidance with these</w:t>
      </w:r>
      <w:r>
        <w:rPr>
          <w:sz w:val="24"/>
          <w:szCs w:val="24"/>
        </w:rPr>
        <w:t xml:space="preserve"> entities.</w:t>
      </w:r>
      <w:r w:rsidRPr="00366DDB">
        <w:rPr>
          <w:sz w:val="24"/>
          <w:szCs w:val="24"/>
        </w:rPr>
        <w:t xml:space="preserve"> </w:t>
      </w:r>
      <w:r w:rsidR="00567374">
        <w:rPr>
          <w:sz w:val="24"/>
          <w:szCs w:val="24"/>
        </w:rPr>
        <w:t xml:space="preserve"> </w:t>
      </w:r>
      <w:r w:rsidRPr="0070541E">
        <w:rPr>
          <w:b/>
          <w:sz w:val="24"/>
          <w:szCs w:val="24"/>
        </w:rPr>
        <w:t xml:space="preserve">CN Program operators/CN Program operator/CN State agency cooperatives, agents, and Third-party entities. </w:t>
      </w:r>
      <w:r w:rsidR="00567374">
        <w:rPr>
          <w:b/>
          <w:sz w:val="24"/>
          <w:szCs w:val="24"/>
        </w:rPr>
        <w:t xml:space="preserve"> </w:t>
      </w:r>
      <w:r w:rsidRPr="0070541E">
        <w:rPr>
          <w:b/>
          <w:sz w:val="24"/>
          <w:szCs w:val="24"/>
        </w:rPr>
        <w:t xml:space="preserve">CN State agency cooperatives and agents </w:t>
      </w:r>
      <w:r w:rsidR="00077B5A" w:rsidRPr="00594B14">
        <w:rPr>
          <w:sz w:val="24"/>
          <w:szCs w:val="24"/>
        </w:rPr>
        <w:t>must</w:t>
      </w:r>
      <w:r w:rsidRPr="00366DDB">
        <w:rPr>
          <w:sz w:val="24"/>
          <w:szCs w:val="24"/>
        </w:rPr>
        <w:t xml:space="preserve"> comply with the Program and government-wide regulations.  </w:t>
      </w:r>
      <w:r w:rsidR="00BF6D57">
        <w:rPr>
          <w:sz w:val="24"/>
          <w:szCs w:val="24"/>
        </w:rPr>
        <w:t xml:space="preserve">For </w:t>
      </w:r>
      <w:r w:rsidR="00BF6D57" w:rsidRPr="00BF6D57">
        <w:rPr>
          <w:sz w:val="24"/>
          <w:szCs w:val="24"/>
        </w:rPr>
        <w:t>t</w:t>
      </w:r>
      <w:r w:rsidRPr="00BF6D57">
        <w:rPr>
          <w:sz w:val="24"/>
          <w:szCs w:val="24"/>
        </w:rPr>
        <w:t>hird-party entities</w:t>
      </w:r>
      <w:r w:rsidR="00BF6D57" w:rsidRPr="00BF6D57">
        <w:rPr>
          <w:sz w:val="24"/>
          <w:szCs w:val="24"/>
        </w:rPr>
        <w:t>, t</w:t>
      </w:r>
      <w:r w:rsidRPr="00BF6D57">
        <w:rPr>
          <w:sz w:val="24"/>
          <w:szCs w:val="24"/>
        </w:rPr>
        <w:t>hese</w:t>
      </w:r>
      <w:r w:rsidRPr="00366DDB">
        <w:rPr>
          <w:sz w:val="24"/>
          <w:szCs w:val="24"/>
        </w:rPr>
        <w:t xml:space="preserve"> entities are not required to comply with the Program and government-wide regulations.  </w:t>
      </w:r>
      <w:r w:rsidR="00BF6D57" w:rsidRPr="00BF6D57">
        <w:rPr>
          <w:sz w:val="24"/>
          <w:szCs w:val="24"/>
        </w:rPr>
        <w:t xml:space="preserve">Therefore, </w:t>
      </w:r>
      <w:r w:rsidR="00BF6D57">
        <w:rPr>
          <w:sz w:val="24"/>
          <w:szCs w:val="24"/>
        </w:rPr>
        <w:t>SFAs</w:t>
      </w:r>
      <w:r w:rsidR="00BF6D57" w:rsidRPr="00BF6D57">
        <w:rPr>
          <w:sz w:val="24"/>
          <w:szCs w:val="24"/>
        </w:rPr>
        <w:t xml:space="preserve"> conduct compliant procurement procedures using small purchase procedures sealed bids, and/or competitive proposals, and may consider the entity's prices as </w:t>
      </w:r>
      <w:r w:rsidR="00BF6D57" w:rsidRPr="00BF6D57">
        <w:rPr>
          <w:sz w:val="24"/>
          <w:szCs w:val="24"/>
          <w:u w:val="single"/>
        </w:rPr>
        <w:t>one source</w:t>
      </w:r>
      <w:r w:rsidR="00BF6D57" w:rsidRPr="00BF6D57">
        <w:rPr>
          <w:sz w:val="24"/>
          <w:szCs w:val="24"/>
        </w:rPr>
        <w:t xml:space="preserve"> of prices to be considered in addition to other prices.  Paying a membership without competitively procuring the goods is a finding</w:t>
      </w:r>
      <w:r w:rsidR="00C205A2">
        <w:rPr>
          <w:sz w:val="24"/>
          <w:szCs w:val="24"/>
        </w:rPr>
        <w:t xml:space="preserve"> of non-compliance with Federal procurement standards</w:t>
      </w:r>
      <w:r w:rsidR="00BF6D57" w:rsidRPr="00BF6D57">
        <w:rPr>
          <w:sz w:val="24"/>
          <w:szCs w:val="24"/>
        </w:rPr>
        <w:t xml:space="preserve">. </w:t>
      </w:r>
    </w:p>
    <w:p w:rsidR="007B359A" w:rsidRPr="00366DDB" w:rsidRDefault="00BF6D57" w:rsidP="007B359A">
      <w:pPr>
        <w:rPr>
          <w:sz w:val="24"/>
          <w:szCs w:val="24"/>
        </w:rPr>
      </w:pPr>
      <w:r w:rsidRPr="00BF6D57">
        <w:rPr>
          <w:sz w:val="24"/>
          <w:szCs w:val="24"/>
        </w:rPr>
        <w:t xml:space="preserve"> </w:t>
      </w:r>
      <w:r w:rsidR="007B359A" w:rsidRPr="00366DDB">
        <w:rPr>
          <w:sz w:val="24"/>
          <w:szCs w:val="24"/>
        </w:rPr>
        <w:t xml:space="preserve">For all entities: </w:t>
      </w:r>
      <w:r w:rsidRPr="00BF6D57">
        <w:rPr>
          <w:sz w:val="24"/>
          <w:szCs w:val="24"/>
        </w:rPr>
        <w:t xml:space="preserve">use the applicable procurement method tab to review quotes, solicitations, evaluations, and contract awards to determine compliance. </w:t>
      </w:r>
      <w:r w:rsidR="00567374">
        <w:rPr>
          <w:sz w:val="24"/>
          <w:szCs w:val="24"/>
        </w:rPr>
        <w:t xml:space="preserve"> </w:t>
      </w:r>
      <w:r w:rsidRPr="00BF6D57">
        <w:rPr>
          <w:sz w:val="24"/>
          <w:szCs w:val="24"/>
        </w:rPr>
        <w:t xml:space="preserve">For procured agents, review the solicitation for the agent, then the agent's solicitations and contracts using the Procurement Selection Chart. </w:t>
      </w:r>
      <w:r w:rsidR="00567374">
        <w:rPr>
          <w:sz w:val="24"/>
          <w:szCs w:val="24"/>
        </w:rPr>
        <w:t xml:space="preserve"> </w:t>
      </w:r>
      <w:r w:rsidRPr="00BF6D57">
        <w:rPr>
          <w:sz w:val="24"/>
          <w:szCs w:val="24"/>
        </w:rPr>
        <w:t xml:space="preserve">If the </w:t>
      </w:r>
      <w:r w:rsidR="001810F9">
        <w:rPr>
          <w:sz w:val="24"/>
          <w:szCs w:val="24"/>
        </w:rPr>
        <w:t>SFA</w:t>
      </w:r>
      <w:r w:rsidRPr="00BF6D57">
        <w:rPr>
          <w:sz w:val="24"/>
          <w:szCs w:val="24"/>
        </w:rPr>
        <w:t xml:space="preserve"> did not first properly procure the agent or third party using the Program and government-wide regulations, this is a finding.</w:t>
      </w:r>
      <w:r w:rsidR="00567374">
        <w:rPr>
          <w:sz w:val="24"/>
          <w:szCs w:val="24"/>
        </w:rPr>
        <w:t xml:space="preserve"> </w:t>
      </w:r>
      <w:r w:rsidRPr="00BF6D57">
        <w:rPr>
          <w:sz w:val="24"/>
          <w:szCs w:val="24"/>
        </w:rPr>
        <w:t xml:space="preserve"> If a properly procured agent did not then properly solicit for the distribution of goods/services using Program and the government-wide procurement standards, this is a finding.  When a contract is for processed end products using USDA Foods, the State agency will use the applicable procurement method AND the Processing tab for this review.  </w:t>
      </w:r>
    </w:p>
    <w:p w:rsidR="007B359A" w:rsidRPr="00366DDB" w:rsidRDefault="007B359A" w:rsidP="007B359A">
      <w:pPr>
        <w:rPr>
          <w:sz w:val="24"/>
          <w:szCs w:val="24"/>
        </w:rPr>
      </w:pPr>
      <w:r w:rsidRPr="00366DDB">
        <w:rPr>
          <w:b/>
          <w:sz w:val="24"/>
          <w:szCs w:val="24"/>
        </w:rPr>
        <w:t xml:space="preserve">Sealed Bid/Competitive/Formal Procurements: </w:t>
      </w:r>
      <w:r w:rsidRPr="00366DDB">
        <w:rPr>
          <w:sz w:val="24"/>
          <w:szCs w:val="24"/>
        </w:rPr>
        <w:t xml:space="preserve">Prioritize the review as follows: (1) cost reimbursable contracts; 2) contracts of greatest dollar value; 3) contracts with amendments.  Once the sample of contracts is selected using the criteria above, if the sample prioritized only one solicitation type (RFP/IFB) but the SFA uses both, select an additional RFP/IFB for review, to ensure both types are in the sample.  New questions have been added for the review of market basket analysis method of evaluation and Third party entities, when designated as used by the SFA.  </w:t>
      </w:r>
    </w:p>
    <w:p w:rsidR="007B359A" w:rsidRPr="00366DDB" w:rsidRDefault="007B359A" w:rsidP="007B359A">
      <w:pPr>
        <w:rPr>
          <w:sz w:val="24"/>
          <w:szCs w:val="24"/>
        </w:rPr>
      </w:pPr>
      <w:r w:rsidRPr="00366DDB">
        <w:rPr>
          <w:sz w:val="24"/>
          <w:szCs w:val="24"/>
        </w:rPr>
        <w:t>The procurement process for utilities, pest control, and cleaning services, etc.</w:t>
      </w:r>
      <w:r w:rsidR="00567374">
        <w:rPr>
          <w:sz w:val="24"/>
          <w:szCs w:val="24"/>
        </w:rPr>
        <w:t xml:space="preserve"> </w:t>
      </w:r>
      <w:r w:rsidRPr="00366DDB">
        <w:rPr>
          <w:sz w:val="24"/>
          <w:szCs w:val="24"/>
        </w:rPr>
        <w:t xml:space="preserve"> predominately for the LEA and include</w:t>
      </w:r>
      <w:r>
        <w:rPr>
          <w:sz w:val="24"/>
          <w:szCs w:val="24"/>
        </w:rPr>
        <w:t>s</w:t>
      </w:r>
      <w:r w:rsidRPr="00366DDB">
        <w:rPr>
          <w:sz w:val="24"/>
          <w:szCs w:val="24"/>
        </w:rPr>
        <w:t xml:space="preserve"> food service operations are NOT to be selected for a procurement review.  The </w:t>
      </w:r>
      <w:r w:rsidR="0064237A">
        <w:rPr>
          <w:sz w:val="24"/>
          <w:szCs w:val="24"/>
        </w:rPr>
        <w:t>AR</w:t>
      </w:r>
      <w:r w:rsidRPr="00366DDB">
        <w:rPr>
          <w:sz w:val="24"/>
          <w:szCs w:val="24"/>
        </w:rPr>
        <w:t xml:space="preserve"> resource management review ensures these are not double billed to the nonprofit school food service account.</w:t>
      </w:r>
    </w:p>
    <w:p w:rsidR="007B359A" w:rsidRPr="00366DDB" w:rsidRDefault="007B359A" w:rsidP="007B359A">
      <w:pPr>
        <w:rPr>
          <w:sz w:val="24"/>
          <w:szCs w:val="24"/>
        </w:rPr>
      </w:pPr>
      <w:r w:rsidRPr="00366DDB">
        <w:rPr>
          <w:b/>
          <w:sz w:val="24"/>
          <w:szCs w:val="24"/>
        </w:rPr>
        <w:t>Processing tab</w:t>
      </w:r>
      <w:r w:rsidRPr="00366DDB">
        <w:rPr>
          <w:sz w:val="24"/>
          <w:szCs w:val="24"/>
        </w:rPr>
        <w:t xml:space="preserve">:  The State agency will use the applicable tab, SMALL PURCHASE or FORMAL PROCUREMENT tab to answer questions when reviewing contracts on the procurement of processors AND answer the questions in the PROCESSING Tab for contracts that include processed end products using USDA Foods.  All questions in the applicable procurement methods tab AND the Processing Tab </w:t>
      </w:r>
      <w:r w:rsidR="0052131E">
        <w:rPr>
          <w:sz w:val="24"/>
          <w:szCs w:val="24"/>
        </w:rPr>
        <w:t>will</w:t>
      </w:r>
      <w:r w:rsidRPr="00366DDB">
        <w:rPr>
          <w:sz w:val="24"/>
          <w:szCs w:val="24"/>
        </w:rPr>
        <w:t xml:space="preserve"> be answered to complete the review of Processed USDA Foods.</w:t>
      </w:r>
      <w:r w:rsidR="00BF6D57">
        <w:rPr>
          <w:sz w:val="24"/>
          <w:szCs w:val="24"/>
        </w:rPr>
        <w:t xml:space="preserve">  </w:t>
      </w:r>
      <w:r w:rsidR="00BF6D57" w:rsidRPr="00BF6D57">
        <w:rPr>
          <w:sz w:val="24"/>
          <w:szCs w:val="24"/>
        </w:rPr>
        <w:t>This tab is not applicable when the State Distributing agency provides cash-in-lieu of commodities or conducts the competitive procurement process on behalf of all recipient agencies.</w:t>
      </w:r>
    </w:p>
    <w:p w:rsidR="007B359A" w:rsidRPr="00366DDB" w:rsidRDefault="007B359A" w:rsidP="007B359A">
      <w:pPr>
        <w:rPr>
          <w:sz w:val="24"/>
          <w:szCs w:val="24"/>
        </w:rPr>
      </w:pPr>
      <w:r w:rsidRPr="00366DDB">
        <w:rPr>
          <w:b/>
          <w:sz w:val="24"/>
          <w:szCs w:val="24"/>
        </w:rPr>
        <w:t>FSMC tabs</w:t>
      </w:r>
      <w:r w:rsidRPr="00366DDB">
        <w:rPr>
          <w:sz w:val="24"/>
          <w:szCs w:val="24"/>
        </w:rPr>
        <w:t>:  State agencies may consider reviewing FSMC contracts during the contract's base year to ensure the SFA is monitoring the FSMC contract (s) specific to credit the value of USDA Foods, the return of discounts, rebates, and credits on invoices, compliance with the cycle menu, food specifications, Buy American provision to purchase domestic foods, etc.</w:t>
      </w:r>
      <w:r w:rsidR="00567374">
        <w:rPr>
          <w:sz w:val="24"/>
          <w:szCs w:val="24"/>
        </w:rPr>
        <w:t xml:space="preserve"> </w:t>
      </w:r>
      <w:r w:rsidRPr="00366DDB">
        <w:rPr>
          <w:sz w:val="24"/>
          <w:szCs w:val="24"/>
        </w:rPr>
        <w:t xml:space="preserve"> </w:t>
      </w:r>
      <w:r>
        <w:rPr>
          <w:sz w:val="24"/>
          <w:szCs w:val="24"/>
        </w:rPr>
        <w:t>The focus of the FSMC Tab is the review of SFA responsibilities in 7 CFR 210.16(a).</w:t>
      </w:r>
      <w:r w:rsidR="00567374">
        <w:rPr>
          <w:sz w:val="24"/>
          <w:szCs w:val="24"/>
        </w:rPr>
        <w:t xml:space="preserve"> </w:t>
      </w:r>
      <w:r>
        <w:rPr>
          <w:sz w:val="24"/>
          <w:szCs w:val="24"/>
        </w:rPr>
        <w:t xml:space="preserve"> Purchases made outside of the FSMC contract may be reviewed at the same time as this review or on a different review cycle, as determined by the </w:t>
      </w:r>
      <w:r w:rsidR="00914CC3">
        <w:rPr>
          <w:sz w:val="24"/>
          <w:szCs w:val="24"/>
        </w:rPr>
        <w:t>State agency</w:t>
      </w:r>
      <w:r>
        <w:rPr>
          <w:sz w:val="24"/>
          <w:szCs w:val="24"/>
        </w:rPr>
        <w:t>.</w:t>
      </w:r>
    </w:p>
    <w:p w:rsidR="00F04DDF" w:rsidRDefault="00F04DDF">
      <w:pPr>
        <w:sectPr w:rsidR="00F04DDF" w:rsidSect="00FD6FB1">
          <w:pgSz w:w="15840" w:h="12240" w:orient="landscape"/>
          <w:pgMar w:top="1440" w:right="1080" w:bottom="1440" w:left="1080" w:header="720" w:footer="720" w:gutter="0"/>
          <w:cols w:space="720"/>
        </w:sectPr>
      </w:pPr>
      <w:r>
        <w:br w:type="page"/>
      </w:r>
    </w:p>
    <w:tbl>
      <w:tblPr>
        <w:tblpPr w:leftFromText="180" w:rightFromText="180" w:vertAnchor="page" w:horzAnchor="margin" w:tblpXSpec="center" w:tblpY="252"/>
        <w:tblW w:w="13680" w:type="dxa"/>
        <w:tblLook w:val="04A0" w:firstRow="1" w:lastRow="0" w:firstColumn="1" w:lastColumn="0" w:noHBand="0" w:noVBand="1"/>
      </w:tblPr>
      <w:tblGrid>
        <w:gridCol w:w="7922"/>
        <w:gridCol w:w="1944"/>
        <w:gridCol w:w="1920"/>
        <w:gridCol w:w="1884"/>
        <w:gridCol w:w="10"/>
      </w:tblGrid>
      <w:tr w:rsidR="00D77E18" w:rsidRPr="008569BD" w:rsidTr="00BC06AB">
        <w:trPr>
          <w:gridAfter w:val="1"/>
          <w:wAfter w:w="10" w:type="dxa"/>
          <w:trHeight w:val="277"/>
        </w:trPr>
        <w:tc>
          <w:tcPr>
            <w:tcW w:w="13670" w:type="dxa"/>
            <w:gridSpan w:val="4"/>
            <w:tcBorders>
              <w:top w:val="single" w:sz="8" w:space="0" w:color="auto"/>
              <w:left w:val="single" w:sz="8" w:space="0" w:color="auto"/>
              <w:bottom w:val="nil"/>
              <w:right w:val="single" w:sz="8" w:space="0" w:color="000000"/>
            </w:tcBorders>
            <w:shd w:val="clear" w:color="000000" w:fill="002060"/>
            <w:noWrap/>
            <w:vAlign w:val="center"/>
            <w:hideMark/>
          </w:tcPr>
          <w:p w:rsidR="00D77E18" w:rsidRPr="002B50E0" w:rsidRDefault="00FA4CFB" w:rsidP="002B50E0">
            <w:pPr>
              <w:spacing w:after="0" w:line="240" w:lineRule="auto"/>
              <w:jc w:val="center"/>
              <w:rPr>
                <w:rFonts w:ascii="Calibri" w:eastAsia="Times New Roman" w:hAnsi="Calibri" w:cs="Times New Roman"/>
                <w:b/>
                <w:bCs/>
                <w:color w:val="FFFFFF"/>
                <w:sz w:val="28"/>
                <w:szCs w:val="28"/>
              </w:rPr>
            </w:pPr>
            <w:r w:rsidRPr="002B50E0">
              <w:rPr>
                <w:rFonts w:ascii="Calibri" w:eastAsia="Times New Roman" w:hAnsi="Calibri" w:cs="Times New Roman"/>
                <w:b/>
                <w:bCs/>
                <w:color w:val="FFFFFF"/>
                <w:sz w:val="28"/>
                <w:szCs w:val="28"/>
              </w:rPr>
              <w:t xml:space="preserve">State Agency </w:t>
            </w:r>
            <w:r w:rsidR="00D77E18" w:rsidRPr="002B50E0">
              <w:rPr>
                <w:rFonts w:ascii="Calibri" w:eastAsia="Times New Roman" w:hAnsi="Calibri" w:cs="Times New Roman"/>
                <w:b/>
                <w:bCs/>
                <w:color w:val="FFFFFF"/>
                <w:sz w:val="28"/>
                <w:szCs w:val="28"/>
              </w:rPr>
              <w:t>Procurement Selection Chart</w:t>
            </w:r>
          </w:p>
        </w:tc>
      </w:tr>
      <w:tr w:rsidR="00D77E18" w:rsidRPr="008569BD" w:rsidTr="00BC06AB">
        <w:trPr>
          <w:trHeight w:val="657"/>
        </w:trPr>
        <w:tc>
          <w:tcPr>
            <w:tcW w:w="7922" w:type="dxa"/>
            <w:tcBorders>
              <w:top w:val="single" w:sz="8" w:space="0" w:color="auto"/>
              <w:left w:val="single" w:sz="8" w:space="0" w:color="auto"/>
              <w:bottom w:val="nil"/>
              <w:right w:val="single" w:sz="8" w:space="0" w:color="auto"/>
            </w:tcBorders>
            <w:shd w:val="clear" w:color="000000" w:fill="DCE6F1"/>
            <w:vAlign w:val="center"/>
            <w:hideMark/>
          </w:tcPr>
          <w:p w:rsidR="00D77E18" w:rsidRPr="00B102F7" w:rsidRDefault="00D77E18" w:rsidP="00D77E18">
            <w:pPr>
              <w:spacing w:after="0" w:line="240" w:lineRule="auto"/>
              <w:jc w:val="center"/>
              <w:rPr>
                <w:rFonts w:ascii="Calibri" w:eastAsia="Times New Roman" w:hAnsi="Calibri" w:cs="Times New Roman"/>
                <w:b/>
                <w:bCs/>
                <w:color w:val="0066FF"/>
              </w:rPr>
            </w:pPr>
            <w:r w:rsidRPr="00B102F7">
              <w:rPr>
                <w:rFonts w:ascii="Calibri" w:eastAsia="Times New Roman" w:hAnsi="Calibri" w:cs="Times New Roman"/>
                <w:b/>
                <w:bCs/>
                <w:color w:val="0066FF"/>
              </w:rPr>
              <w:t>Type of Procurement</w:t>
            </w:r>
          </w:p>
        </w:tc>
        <w:tc>
          <w:tcPr>
            <w:tcW w:w="1944" w:type="dxa"/>
            <w:tcBorders>
              <w:top w:val="single" w:sz="8" w:space="0" w:color="auto"/>
              <w:left w:val="nil"/>
              <w:bottom w:val="nil"/>
              <w:right w:val="single" w:sz="8" w:space="0" w:color="auto"/>
            </w:tcBorders>
            <w:shd w:val="clear" w:color="000000" w:fill="DCE6F1"/>
            <w:vAlign w:val="center"/>
            <w:hideMark/>
          </w:tcPr>
          <w:p w:rsidR="00FA4CFB" w:rsidRDefault="00D77E18" w:rsidP="00D77E18">
            <w:pPr>
              <w:spacing w:after="0" w:line="240" w:lineRule="auto"/>
              <w:jc w:val="center"/>
              <w:rPr>
                <w:rFonts w:ascii="Calibri" w:eastAsia="Times New Roman" w:hAnsi="Calibri" w:cs="Times New Roman"/>
                <w:b/>
                <w:bCs/>
                <w:color w:val="000000"/>
              </w:rPr>
            </w:pPr>
            <w:r w:rsidRPr="00B102F7">
              <w:rPr>
                <w:rFonts w:ascii="Calibri" w:eastAsia="Times New Roman" w:hAnsi="Calibri" w:cs="Times New Roman"/>
                <w:b/>
                <w:bCs/>
                <w:color w:val="000000"/>
              </w:rPr>
              <w:t xml:space="preserve">Total </w:t>
            </w:r>
            <w:r w:rsidRPr="00B102F7">
              <w:rPr>
                <w:rFonts w:ascii="Calibri" w:eastAsia="Times New Roman" w:hAnsi="Calibri" w:cs="Times New Roman"/>
                <w:b/>
                <w:bCs/>
                <w:color w:val="FF0000"/>
              </w:rPr>
              <w:t>#</w:t>
            </w:r>
            <w:r w:rsidRPr="00B102F7">
              <w:rPr>
                <w:rFonts w:ascii="Calibri" w:eastAsia="Times New Roman" w:hAnsi="Calibri" w:cs="Times New Roman"/>
                <w:b/>
                <w:bCs/>
                <w:color w:val="000000"/>
              </w:rPr>
              <w:t xml:space="preserve"> of Vendors/Contracts</w:t>
            </w:r>
          </w:p>
          <w:p w:rsidR="00D77E18" w:rsidRPr="00B102F7" w:rsidRDefault="00FA4CFB" w:rsidP="00EB0050">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w:t>
            </w:r>
            <w:r w:rsidRPr="002B50E0">
              <w:rPr>
                <w:rFonts w:ascii="Calibri" w:eastAsia="Times New Roman" w:hAnsi="Calibri" w:cs="Times New Roman"/>
                <w:bCs/>
                <w:color w:val="000000"/>
              </w:rPr>
              <w:t>Reviewer:  #</w:t>
            </w:r>
            <w:r w:rsidR="00EB0050">
              <w:rPr>
                <w:rFonts w:ascii="Calibri" w:eastAsia="Times New Roman" w:hAnsi="Calibri" w:cs="Times New Roman"/>
                <w:bCs/>
                <w:color w:val="000000"/>
              </w:rPr>
              <w:t xml:space="preserve"> does not auto-populate, count </w:t>
            </w:r>
            <w:r w:rsidRPr="002B50E0">
              <w:rPr>
                <w:rFonts w:ascii="Calibri" w:eastAsia="Times New Roman" w:hAnsi="Calibri" w:cs="Times New Roman"/>
                <w:bCs/>
                <w:color w:val="000000"/>
              </w:rPr>
              <w:t>and enter # below</w:t>
            </w:r>
            <w:r>
              <w:rPr>
                <w:rFonts w:ascii="Calibri" w:eastAsia="Times New Roman" w:hAnsi="Calibri" w:cs="Times New Roman"/>
                <w:bCs/>
                <w:color w:val="000000"/>
              </w:rPr>
              <w:t>)</w:t>
            </w:r>
            <w:r w:rsidR="00D77E18" w:rsidRPr="00B102F7">
              <w:rPr>
                <w:rFonts w:ascii="Calibri" w:eastAsia="Times New Roman" w:hAnsi="Calibri" w:cs="Times New Roman"/>
                <w:b/>
                <w:bCs/>
                <w:color w:val="000000"/>
              </w:rPr>
              <w:t xml:space="preserve"> </w:t>
            </w:r>
          </w:p>
        </w:tc>
        <w:tc>
          <w:tcPr>
            <w:tcW w:w="1920" w:type="dxa"/>
            <w:tcBorders>
              <w:top w:val="single" w:sz="8" w:space="0" w:color="auto"/>
              <w:left w:val="nil"/>
              <w:bottom w:val="nil"/>
              <w:right w:val="single" w:sz="8" w:space="0" w:color="auto"/>
            </w:tcBorders>
            <w:shd w:val="clear" w:color="000000" w:fill="DCE6F1"/>
            <w:vAlign w:val="bottom"/>
            <w:hideMark/>
          </w:tcPr>
          <w:p w:rsidR="00D77E18" w:rsidRPr="00B102F7" w:rsidRDefault="00D77E18" w:rsidP="00D77E18">
            <w:pPr>
              <w:spacing w:after="0" w:line="240" w:lineRule="auto"/>
              <w:jc w:val="center"/>
              <w:rPr>
                <w:rFonts w:ascii="Calibri" w:eastAsia="Times New Roman" w:hAnsi="Calibri" w:cs="Times New Roman"/>
                <w:b/>
                <w:bCs/>
                <w:color w:val="000000"/>
              </w:rPr>
            </w:pPr>
            <w:r w:rsidRPr="00B102F7">
              <w:rPr>
                <w:rFonts w:ascii="Calibri" w:eastAsia="Times New Roman" w:hAnsi="Calibri" w:cs="Times New Roman"/>
                <w:b/>
                <w:bCs/>
                <w:color w:val="000000"/>
              </w:rPr>
              <w:t xml:space="preserve">If  SFA = this total  # Vendors/contracts </w:t>
            </w:r>
            <w:r w:rsidRPr="00753B91">
              <w:rPr>
                <w:rFonts w:ascii="Calibri" w:eastAsia="Times New Roman" w:hAnsi="Calibri" w:cs="Times New Roman"/>
                <w:bCs/>
                <w:color w:val="000000"/>
              </w:rPr>
              <w:t>(</w:t>
            </w:r>
            <w:r w:rsidRPr="00B102F7">
              <w:rPr>
                <w:rFonts w:ascii="Calibri" w:eastAsia="Times New Roman" w:hAnsi="Calibri" w:cs="Times New Roman"/>
              </w:rPr>
              <w:t>by procurement type</w:t>
            </w:r>
            <w:r w:rsidRPr="00B102F7">
              <w:rPr>
                <w:rFonts w:ascii="Calibri" w:eastAsia="Times New Roman" w:hAnsi="Calibri" w:cs="Times New Roman"/>
                <w:color w:val="000000"/>
              </w:rPr>
              <w:t>)</w:t>
            </w:r>
          </w:p>
        </w:tc>
        <w:tc>
          <w:tcPr>
            <w:tcW w:w="1894" w:type="dxa"/>
            <w:gridSpan w:val="2"/>
            <w:tcBorders>
              <w:top w:val="nil"/>
              <w:left w:val="nil"/>
              <w:bottom w:val="single" w:sz="4" w:space="0" w:color="auto"/>
              <w:right w:val="single" w:sz="8" w:space="0" w:color="auto"/>
            </w:tcBorders>
            <w:shd w:val="clear" w:color="000000" w:fill="DCE6F1"/>
            <w:vAlign w:val="bottom"/>
            <w:hideMark/>
          </w:tcPr>
          <w:p w:rsidR="00D77E18" w:rsidRPr="00B102F7" w:rsidRDefault="00D77E18" w:rsidP="00D77E18">
            <w:pPr>
              <w:spacing w:after="0" w:line="240" w:lineRule="auto"/>
              <w:jc w:val="center"/>
              <w:rPr>
                <w:rFonts w:ascii="Calibri" w:eastAsia="Times New Roman" w:hAnsi="Calibri" w:cs="Times New Roman"/>
                <w:b/>
                <w:bCs/>
                <w:color w:val="000000"/>
              </w:rPr>
            </w:pPr>
            <w:r w:rsidRPr="00B102F7">
              <w:rPr>
                <w:rFonts w:ascii="Calibri" w:eastAsia="Times New Roman" w:hAnsi="Calibri" w:cs="Times New Roman"/>
                <w:b/>
                <w:bCs/>
                <w:color w:val="000000"/>
              </w:rPr>
              <w:t xml:space="preserve">Review this </w:t>
            </w:r>
            <w:r w:rsidRPr="00B102F7">
              <w:rPr>
                <w:rFonts w:ascii="Calibri" w:eastAsia="Times New Roman" w:hAnsi="Calibri" w:cs="Times New Roman"/>
                <w:b/>
                <w:bCs/>
                <w:color w:val="FF0000"/>
              </w:rPr>
              <w:t>#</w:t>
            </w:r>
            <w:r w:rsidRPr="00B102F7">
              <w:rPr>
                <w:rFonts w:ascii="Calibri" w:eastAsia="Times New Roman" w:hAnsi="Calibri" w:cs="Times New Roman"/>
                <w:b/>
                <w:bCs/>
                <w:color w:val="000000"/>
              </w:rPr>
              <w:t xml:space="preserve"> of vendors/contracts</w:t>
            </w:r>
            <w:r w:rsidR="00FA4CFB">
              <w:rPr>
                <w:rFonts w:ascii="Calibri" w:eastAsia="Times New Roman" w:hAnsi="Calibri" w:cs="Times New Roman"/>
                <w:b/>
                <w:bCs/>
                <w:color w:val="000000"/>
              </w:rPr>
              <w:t xml:space="preserve"> and enter the # below</w:t>
            </w:r>
            <w:r w:rsidRPr="00B102F7">
              <w:rPr>
                <w:rFonts w:ascii="Calibri" w:eastAsia="Times New Roman" w:hAnsi="Calibri" w:cs="Times New Roman"/>
                <w:b/>
                <w:bCs/>
                <w:color w:val="000000"/>
              </w:rPr>
              <w:t xml:space="preserve"> </w:t>
            </w:r>
          </w:p>
        </w:tc>
      </w:tr>
      <w:tr w:rsidR="0028488F" w:rsidRPr="008569BD" w:rsidTr="00BC06AB">
        <w:trPr>
          <w:trHeight w:val="170"/>
        </w:trPr>
        <w:tc>
          <w:tcPr>
            <w:tcW w:w="7922" w:type="dxa"/>
            <w:tcBorders>
              <w:top w:val="single" w:sz="8" w:space="0" w:color="auto"/>
              <w:left w:val="single" w:sz="8" w:space="0" w:color="auto"/>
              <w:bottom w:val="nil"/>
              <w:right w:val="single" w:sz="8" w:space="0" w:color="auto"/>
            </w:tcBorders>
            <w:shd w:val="clear" w:color="000000" w:fill="DCE6F1"/>
            <w:vAlign w:val="center"/>
            <w:hideMark/>
          </w:tcPr>
          <w:p w:rsidR="0028488F" w:rsidRPr="00B102F7" w:rsidRDefault="00D26AE1" w:rsidP="0028488F">
            <w:pPr>
              <w:spacing w:after="0" w:line="240" w:lineRule="auto"/>
              <w:rPr>
                <w:rFonts w:ascii="Calibri" w:eastAsia="Times New Roman" w:hAnsi="Calibri" w:cs="Times New Roman"/>
                <w:b/>
                <w:bCs/>
              </w:rPr>
            </w:pPr>
            <w:r>
              <w:br w:type="page"/>
            </w:r>
            <w:r w:rsidR="0028488F" w:rsidRPr="00594A1B">
              <w:rPr>
                <w:rFonts w:ascii="Calibri" w:eastAsia="Times New Roman" w:hAnsi="Calibri" w:cs="Times New Roman"/>
                <w:b/>
                <w:bCs/>
                <w:color w:val="0066FF"/>
                <w:sz w:val="24"/>
                <w:szCs w:val="24"/>
              </w:rPr>
              <w:t>Micro purchases</w:t>
            </w:r>
            <w:r w:rsidR="0028488F" w:rsidRPr="00B102F7">
              <w:rPr>
                <w:rFonts w:ascii="Calibri" w:eastAsia="Times New Roman" w:hAnsi="Calibri" w:cs="Times New Roman"/>
                <w:b/>
                <w:bCs/>
                <w:color w:val="000000"/>
              </w:rPr>
              <w:t xml:space="preserve"> (Individual /transactions </w:t>
            </w:r>
            <w:r w:rsidR="0028488F">
              <w:rPr>
                <w:rFonts w:ascii="Calibri" w:eastAsia="Times New Roman" w:hAnsi="Calibri" w:cs="Times New Roman"/>
                <w:b/>
                <w:bCs/>
                <w:color w:val="000000"/>
              </w:rPr>
              <w:t>below $10,000 or most restrictive</w:t>
            </w:r>
            <w:r w:rsidR="0028488F" w:rsidRPr="00B102F7">
              <w:rPr>
                <w:rFonts w:ascii="Calibri" w:eastAsia="Times New Roman" w:hAnsi="Calibri" w:cs="Times New Roman"/>
                <w:b/>
                <w:bCs/>
                <w:color w:val="000000"/>
              </w:rPr>
              <w:t>)</w:t>
            </w:r>
          </w:p>
        </w:tc>
        <w:tc>
          <w:tcPr>
            <w:tcW w:w="1944" w:type="dxa"/>
            <w:tcBorders>
              <w:top w:val="single" w:sz="8" w:space="0" w:color="auto"/>
              <w:left w:val="single" w:sz="8" w:space="0" w:color="auto"/>
              <w:bottom w:val="single" w:sz="4" w:space="0" w:color="auto"/>
              <w:right w:val="single" w:sz="8" w:space="0" w:color="auto"/>
            </w:tcBorders>
            <w:shd w:val="clear" w:color="000000" w:fill="DCE6F1"/>
            <w:vAlign w:val="center"/>
          </w:tcPr>
          <w:p w:rsidR="0028488F" w:rsidRPr="00B102F7" w:rsidRDefault="0028488F" w:rsidP="0028488F">
            <w:pPr>
              <w:spacing w:after="0" w:line="240" w:lineRule="auto"/>
              <w:rPr>
                <w:rFonts w:ascii="Calibri" w:eastAsia="Times New Roman" w:hAnsi="Calibri" w:cs="Times New Roman"/>
                <w:b/>
                <w:bCs/>
              </w:rPr>
            </w:pPr>
          </w:p>
        </w:tc>
        <w:tc>
          <w:tcPr>
            <w:tcW w:w="1920" w:type="dxa"/>
            <w:tcBorders>
              <w:top w:val="single" w:sz="8" w:space="0" w:color="auto"/>
              <w:left w:val="single" w:sz="8" w:space="0" w:color="auto"/>
              <w:bottom w:val="single" w:sz="4" w:space="0" w:color="auto"/>
              <w:right w:val="single" w:sz="8" w:space="0" w:color="auto"/>
            </w:tcBorders>
            <w:shd w:val="clear" w:color="000000" w:fill="DCE6F1"/>
            <w:vAlign w:val="center"/>
          </w:tcPr>
          <w:p w:rsidR="0028488F" w:rsidRPr="00B102F7" w:rsidRDefault="0028488F" w:rsidP="0028488F">
            <w:pPr>
              <w:spacing w:after="0" w:line="240" w:lineRule="auto"/>
              <w:rPr>
                <w:rFonts w:ascii="Calibri" w:eastAsia="Times New Roman" w:hAnsi="Calibri" w:cs="Times New Roman"/>
                <w:b/>
                <w:bCs/>
              </w:rPr>
            </w:pPr>
          </w:p>
        </w:tc>
        <w:tc>
          <w:tcPr>
            <w:tcW w:w="1894" w:type="dxa"/>
            <w:gridSpan w:val="2"/>
            <w:tcBorders>
              <w:top w:val="single" w:sz="8" w:space="0" w:color="auto"/>
              <w:left w:val="single" w:sz="8" w:space="0" w:color="auto"/>
              <w:bottom w:val="nil"/>
              <w:right w:val="single" w:sz="8" w:space="0" w:color="auto"/>
            </w:tcBorders>
            <w:shd w:val="clear" w:color="000000" w:fill="DCE6F1"/>
            <w:vAlign w:val="center"/>
          </w:tcPr>
          <w:p w:rsidR="0028488F" w:rsidRPr="00B102F7" w:rsidRDefault="0028488F" w:rsidP="0028488F">
            <w:pPr>
              <w:spacing w:after="0" w:line="240" w:lineRule="auto"/>
              <w:rPr>
                <w:rFonts w:ascii="Calibri" w:eastAsia="Times New Roman" w:hAnsi="Calibri" w:cs="Times New Roman"/>
                <w:b/>
                <w:bCs/>
              </w:rPr>
            </w:pPr>
          </w:p>
        </w:tc>
      </w:tr>
      <w:tr w:rsidR="009640AF" w:rsidRPr="008569BD" w:rsidTr="00BC06AB">
        <w:trPr>
          <w:trHeight w:val="142"/>
        </w:trPr>
        <w:tc>
          <w:tcPr>
            <w:tcW w:w="7922" w:type="dxa"/>
            <w:tcBorders>
              <w:top w:val="single" w:sz="4" w:space="0" w:color="auto"/>
              <w:left w:val="single" w:sz="8" w:space="0" w:color="auto"/>
              <w:bottom w:val="nil"/>
              <w:right w:val="single" w:sz="8" w:space="0" w:color="auto"/>
            </w:tcBorders>
            <w:shd w:val="clear" w:color="auto" w:fill="auto"/>
            <w:vAlign w:val="center"/>
            <w:hideMark/>
          </w:tcPr>
          <w:p w:rsidR="009640AF" w:rsidRPr="00B102F7" w:rsidRDefault="009640AF" w:rsidP="00BF6D57">
            <w:pPr>
              <w:spacing w:after="0" w:line="240" w:lineRule="auto"/>
              <w:rPr>
                <w:rFonts w:ascii="Calibri" w:eastAsia="Times New Roman" w:hAnsi="Calibri" w:cs="Times New Roman"/>
              </w:rPr>
            </w:pPr>
            <w:r w:rsidRPr="00B102F7">
              <w:rPr>
                <w:rFonts w:ascii="Calibri" w:eastAsia="Times New Roman" w:hAnsi="Calibri" w:cs="Times New Roman"/>
              </w:rPr>
              <w:t xml:space="preserve">(Prioritize vendors receiving the </w:t>
            </w:r>
            <w:r w:rsidR="00BF6D57">
              <w:rPr>
                <w:rFonts w:ascii="Calibri" w:eastAsia="Times New Roman" w:hAnsi="Calibri" w:cs="Times New Roman"/>
              </w:rPr>
              <w:t>highest</w:t>
            </w:r>
            <w:r w:rsidRPr="00B102F7">
              <w:rPr>
                <w:rFonts w:ascii="Calibri" w:eastAsia="Times New Roman" w:hAnsi="Calibri" w:cs="Times New Roman"/>
              </w:rPr>
              <w:t xml:space="preserve"> dollar value of purchases</w:t>
            </w:r>
          </w:p>
        </w:tc>
        <w:tc>
          <w:tcPr>
            <w:tcW w:w="1944" w:type="dxa"/>
            <w:tcBorders>
              <w:left w:val="nil"/>
              <w:bottom w:val="nil"/>
              <w:right w:val="single" w:sz="8" w:space="0" w:color="auto"/>
            </w:tcBorders>
            <w:shd w:val="clear" w:color="auto" w:fill="auto"/>
            <w:vAlign w:val="center"/>
            <w:hideMark/>
          </w:tcPr>
          <w:p w:rsidR="009640AF" w:rsidRPr="00B102F7" w:rsidRDefault="009640AF" w:rsidP="00D77E18">
            <w:pPr>
              <w:spacing w:after="0" w:line="240" w:lineRule="auto"/>
              <w:rPr>
                <w:rFonts w:ascii="Calibri" w:eastAsia="Times New Roman" w:hAnsi="Calibri" w:cs="Times New Roman"/>
                <w:b/>
                <w:bCs/>
                <w:color w:val="000000"/>
              </w:rPr>
            </w:pPr>
          </w:p>
        </w:tc>
        <w:tc>
          <w:tcPr>
            <w:tcW w:w="1920" w:type="dxa"/>
            <w:tcBorders>
              <w:top w:val="nil"/>
              <w:left w:val="nil"/>
              <w:bottom w:val="single" w:sz="4" w:space="0" w:color="auto"/>
              <w:right w:val="single" w:sz="8" w:space="0" w:color="auto"/>
            </w:tcBorders>
            <w:shd w:val="clear" w:color="auto" w:fill="auto"/>
            <w:vAlign w:val="bottom"/>
            <w:hideMark/>
          </w:tcPr>
          <w:p w:rsidR="009640AF" w:rsidRPr="00B102F7" w:rsidRDefault="007649EA" w:rsidP="007649EA">
            <w:pPr>
              <w:spacing w:after="0" w:line="240" w:lineRule="auto"/>
              <w:jc w:val="right"/>
              <w:rPr>
                <w:rFonts w:ascii="Calibri" w:eastAsia="Times New Roman" w:hAnsi="Calibri" w:cs="Times New Roman"/>
                <w:b/>
                <w:bCs/>
              </w:rPr>
            </w:pPr>
            <w:r>
              <w:rPr>
                <w:rFonts w:ascii="Calibri" w:eastAsia="Times New Roman" w:hAnsi="Calibri" w:cs="Times New Roman"/>
                <w:b/>
                <w:bCs/>
              </w:rPr>
              <w:t>1</w:t>
            </w:r>
            <w:r w:rsidR="009640AF" w:rsidRPr="00B102F7">
              <w:rPr>
                <w:rFonts w:ascii="Calibri" w:eastAsia="Times New Roman" w:hAnsi="Calibri" w:cs="Times New Roman"/>
                <w:b/>
                <w:bCs/>
              </w:rPr>
              <w:t xml:space="preserve"> or more</w:t>
            </w:r>
          </w:p>
        </w:tc>
        <w:tc>
          <w:tcPr>
            <w:tcW w:w="1894" w:type="dxa"/>
            <w:gridSpan w:val="2"/>
            <w:tcBorders>
              <w:top w:val="single" w:sz="4" w:space="0" w:color="auto"/>
              <w:left w:val="nil"/>
              <w:bottom w:val="single" w:sz="4" w:space="0" w:color="auto"/>
              <w:right w:val="single" w:sz="8" w:space="0" w:color="auto"/>
            </w:tcBorders>
            <w:shd w:val="clear" w:color="auto" w:fill="auto"/>
            <w:vAlign w:val="bottom"/>
            <w:hideMark/>
          </w:tcPr>
          <w:p w:rsidR="009640AF" w:rsidRPr="00B102F7" w:rsidRDefault="007649EA" w:rsidP="007649EA">
            <w:pPr>
              <w:spacing w:after="0" w:line="240" w:lineRule="auto"/>
              <w:jc w:val="center"/>
              <w:rPr>
                <w:rFonts w:ascii="Calibri" w:eastAsia="Times New Roman" w:hAnsi="Calibri" w:cs="Times New Roman"/>
                <w:b/>
                <w:bCs/>
              </w:rPr>
            </w:pPr>
            <w:r>
              <w:rPr>
                <w:rFonts w:ascii="Calibri" w:eastAsia="Times New Roman" w:hAnsi="Calibri" w:cs="Times New Roman"/>
                <w:b/>
                <w:bCs/>
              </w:rPr>
              <w:t>3</w:t>
            </w:r>
          </w:p>
        </w:tc>
      </w:tr>
      <w:tr w:rsidR="00D77E18" w:rsidRPr="008569BD" w:rsidTr="00BC06AB">
        <w:trPr>
          <w:trHeight w:val="142"/>
        </w:trPr>
        <w:tc>
          <w:tcPr>
            <w:tcW w:w="7922" w:type="dxa"/>
            <w:tcBorders>
              <w:top w:val="single" w:sz="4" w:space="0" w:color="auto"/>
              <w:left w:val="single" w:sz="8" w:space="0" w:color="auto"/>
              <w:bottom w:val="nil"/>
              <w:right w:val="single" w:sz="8" w:space="0" w:color="auto"/>
            </w:tcBorders>
            <w:shd w:val="clear" w:color="auto" w:fill="auto"/>
            <w:vAlign w:val="center"/>
            <w:hideMark/>
          </w:tcPr>
          <w:p w:rsidR="00D77E18" w:rsidRPr="00B102F7" w:rsidRDefault="00D77E18" w:rsidP="0048020E">
            <w:pPr>
              <w:spacing w:after="0" w:line="240" w:lineRule="auto"/>
              <w:rPr>
                <w:rFonts w:ascii="Calibri" w:eastAsia="Times New Roman" w:hAnsi="Calibri" w:cs="Times New Roman"/>
                <w:b/>
                <w:bCs/>
                <w:color w:val="000000"/>
              </w:rPr>
            </w:pPr>
            <w:r w:rsidRPr="00B102F7">
              <w:rPr>
                <w:rFonts w:ascii="Calibri" w:eastAsia="Times New Roman" w:hAnsi="Calibri" w:cs="Times New Roman"/>
                <w:b/>
                <w:bCs/>
                <w:color w:val="000000"/>
              </w:rPr>
              <w:t xml:space="preserve">Greatest total number of micro-purchases to review:  </w:t>
            </w:r>
            <w:r w:rsidR="0048020E">
              <w:rPr>
                <w:rFonts w:ascii="Calibri" w:eastAsia="Times New Roman" w:hAnsi="Calibri" w:cs="Times New Roman"/>
                <w:b/>
                <w:bCs/>
                <w:color w:val="FF0000"/>
              </w:rPr>
              <w:t>3</w:t>
            </w:r>
          </w:p>
        </w:tc>
        <w:tc>
          <w:tcPr>
            <w:tcW w:w="1944" w:type="dxa"/>
            <w:tcBorders>
              <w:top w:val="single" w:sz="4" w:space="0" w:color="auto"/>
              <w:left w:val="nil"/>
              <w:bottom w:val="single" w:sz="4" w:space="0" w:color="auto"/>
              <w:right w:val="single" w:sz="8" w:space="0" w:color="auto"/>
            </w:tcBorders>
            <w:shd w:val="clear" w:color="000000" w:fill="EEECE1"/>
            <w:vAlign w:val="center"/>
            <w:hideMark/>
          </w:tcPr>
          <w:p w:rsidR="00D77E18" w:rsidRPr="00B102F7" w:rsidRDefault="00D77E18" w:rsidP="00D77E18">
            <w:pPr>
              <w:spacing w:after="0" w:line="240" w:lineRule="auto"/>
              <w:rPr>
                <w:rFonts w:ascii="Calibri" w:eastAsia="Times New Roman" w:hAnsi="Calibri" w:cs="Times New Roman"/>
                <w:b/>
                <w:bCs/>
                <w:color w:val="000000"/>
              </w:rPr>
            </w:pPr>
            <w:r w:rsidRPr="00B102F7">
              <w:rPr>
                <w:rFonts w:ascii="Calibri" w:eastAsia="Times New Roman" w:hAnsi="Calibri" w:cs="Times New Roman"/>
                <w:b/>
                <w:bCs/>
                <w:color w:val="000000"/>
              </w:rPr>
              <w:t> </w:t>
            </w:r>
          </w:p>
        </w:tc>
        <w:tc>
          <w:tcPr>
            <w:tcW w:w="1920" w:type="dxa"/>
            <w:tcBorders>
              <w:top w:val="nil"/>
              <w:left w:val="nil"/>
              <w:bottom w:val="single" w:sz="4" w:space="0" w:color="auto"/>
              <w:right w:val="single" w:sz="8" w:space="0" w:color="auto"/>
            </w:tcBorders>
            <w:shd w:val="clear" w:color="000000" w:fill="EEECE1"/>
            <w:vAlign w:val="bottom"/>
            <w:hideMark/>
          </w:tcPr>
          <w:p w:rsidR="00D77E18" w:rsidRPr="00B102F7" w:rsidRDefault="00D77E18" w:rsidP="00D77E18">
            <w:pPr>
              <w:spacing w:after="0" w:line="240" w:lineRule="auto"/>
              <w:rPr>
                <w:rFonts w:ascii="Calibri" w:eastAsia="Times New Roman" w:hAnsi="Calibri" w:cs="Times New Roman"/>
                <w:b/>
                <w:bCs/>
              </w:rPr>
            </w:pPr>
            <w:r w:rsidRPr="00B102F7">
              <w:rPr>
                <w:rFonts w:ascii="Calibri" w:eastAsia="Times New Roman" w:hAnsi="Calibri" w:cs="Times New Roman"/>
                <w:b/>
                <w:bCs/>
              </w:rPr>
              <w:t> </w:t>
            </w:r>
          </w:p>
        </w:tc>
        <w:tc>
          <w:tcPr>
            <w:tcW w:w="1894" w:type="dxa"/>
            <w:gridSpan w:val="2"/>
            <w:tcBorders>
              <w:top w:val="nil"/>
              <w:left w:val="nil"/>
              <w:bottom w:val="single" w:sz="4" w:space="0" w:color="auto"/>
              <w:right w:val="single" w:sz="8" w:space="0" w:color="auto"/>
            </w:tcBorders>
            <w:shd w:val="clear" w:color="000000" w:fill="EEECE1"/>
            <w:vAlign w:val="bottom"/>
            <w:hideMark/>
          </w:tcPr>
          <w:p w:rsidR="00D77E18" w:rsidRPr="00B102F7" w:rsidRDefault="00D77E18" w:rsidP="00D77E18">
            <w:pPr>
              <w:spacing w:after="0" w:line="240" w:lineRule="auto"/>
              <w:jc w:val="center"/>
              <w:rPr>
                <w:rFonts w:ascii="Calibri" w:eastAsia="Times New Roman" w:hAnsi="Calibri" w:cs="Times New Roman"/>
                <w:b/>
                <w:bCs/>
              </w:rPr>
            </w:pPr>
            <w:r w:rsidRPr="00B102F7">
              <w:rPr>
                <w:rFonts w:ascii="Calibri" w:eastAsia="Times New Roman" w:hAnsi="Calibri" w:cs="Times New Roman"/>
                <w:b/>
                <w:bCs/>
              </w:rPr>
              <w:t> </w:t>
            </w:r>
          </w:p>
        </w:tc>
      </w:tr>
      <w:tr w:rsidR="007649EA" w:rsidRPr="008569BD" w:rsidTr="00BC06AB">
        <w:trPr>
          <w:trHeight w:val="332"/>
        </w:trPr>
        <w:tc>
          <w:tcPr>
            <w:tcW w:w="7922" w:type="dxa"/>
            <w:tcBorders>
              <w:top w:val="single" w:sz="4" w:space="0" w:color="auto"/>
              <w:left w:val="single" w:sz="8" w:space="0" w:color="auto"/>
              <w:bottom w:val="single" w:sz="4" w:space="0" w:color="auto"/>
              <w:right w:val="single" w:sz="8" w:space="0" w:color="auto"/>
            </w:tcBorders>
            <w:shd w:val="clear" w:color="000000" w:fill="DCE6F1"/>
            <w:hideMark/>
          </w:tcPr>
          <w:p w:rsidR="007649EA" w:rsidRPr="00B102F7" w:rsidRDefault="007649EA" w:rsidP="00EB0050">
            <w:pPr>
              <w:spacing w:after="0" w:line="240" w:lineRule="auto"/>
              <w:rPr>
                <w:rFonts w:ascii="Calibri" w:eastAsia="Times New Roman" w:hAnsi="Calibri" w:cs="Times New Roman"/>
                <w:b/>
                <w:bCs/>
              </w:rPr>
            </w:pPr>
            <w:r w:rsidRPr="00594A1B">
              <w:rPr>
                <w:rFonts w:ascii="Calibri" w:eastAsia="Times New Roman" w:hAnsi="Calibri" w:cs="Times New Roman"/>
                <w:b/>
                <w:bCs/>
                <w:color w:val="0066FF"/>
                <w:sz w:val="24"/>
                <w:szCs w:val="24"/>
              </w:rPr>
              <w:t>Small Purchase Procedures/Informal Procurement</w:t>
            </w:r>
            <w:r w:rsidRPr="00B102F7">
              <w:rPr>
                <w:rFonts w:ascii="Calibri" w:eastAsia="Times New Roman" w:hAnsi="Calibri" w:cs="Times New Roman"/>
                <w:b/>
                <w:bCs/>
                <w:color w:val="0066FF"/>
              </w:rPr>
              <w:t>:</w:t>
            </w:r>
            <w:r w:rsidRPr="00B102F7">
              <w:rPr>
                <w:rFonts w:ascii="Calibri" w:eastAsia="Times New Roman" w:hAnsi="Calibri" w:cs="Times New Roman"/>
                <w:b/>
                <w:bCs/>
              </w:rPr>
              <w:t xml:space="preserve"> (</w:t>
            </w:r>
            <w:r w:rsidRPr="00B102F7">
              <w:rPr>
                <w:rFonts w:ascii="Calibri" w:eastAsia="Times New Roman" w:hAnsi="Calibri" w:cs="Times New Roman"/>
                <w:b/>
                <w:bCs/>
                <w:color w:val="FF0000"/>
              </w:rPr>
              <w:t xml:space="preserve">Purchases </w:t>
            </w:r>
            <w:r>
              <w:rPr>
                <w:rFonts w:ascii="Calibri" w:eastAsia="Times New Roman" w:hAnsi="Calibri" w:cs="Times New Roman"/>
                <w:b/>
                <w:bCs/>
                <w:color w:val="FF0000"/>
              </w:rPr>
              <w:t>below $250,000</w:t>
            </w:r>
            <w:r w:rsidRPr="00B102F7">
              <w:rPr>
                <w:rFonts w:ascii="Calibri" w:eastAsia="Times New Roman" w:hAnsi="Calibri" w:cs="Times New Roman"/>
                <w:b/>
                <w:bCs/>
                <w:color w:val="FF0000"/>
              </w:rPr>
              <w:t xml:space="preserve"> or most restrictive threshold)</w:t>
            </w:r>
            <w:r w:rsidRPr="00B102F7">
              <w:rPr>
                <w:rFonts w:ascii="Calibri" w:eastAsia="Times New Roman" w:hAnsi="Calibri" w:cs="Times New Roman"/>
                <w:b/>
                <w:bCs/>
              </w:rPr>
              <w:t xml:space="preserve"> </w:t>
            </w:r>
            <w:r w:rsidRPr="00B102F7">
              <w:rPr>
                <w:rFonts w:ascii="Calibri" w:eastAsia="Times New Roman" w:hAnsi="Calibri" w:cs="Times New Roman"/>
              </w:rPr>
              <w:t>Select procurements as applicable below:</w:t>
            </w:r>
          </w:p>
        </w:tc>
        <w:tc>
          <w:tcPr>
            <w:tcW w:w="1944" w:type="dxa"/>
            <w:tcBorders>
              <w:top w:val="single" w:sz="4" w:space="0" w:color="auto"/>
              <w:left w:val="nil"/>
              <w:bottom w:val="single" w:sz="4" w:space="0" w:color="auto"/>
              <w:right w:val="single" w:sz="8" w:space="0" w:color="auto"/>
            </w:tcBorders>
            <w:shd w:val="clear" w:color="auto" w:fill="DBE5F1" w:themeFill="accent1" w:themeFillTint="33"/>
            <w:vAlign w:val="center"/>
            <w:hideMark/>
          </w:tcPr>
          <w:p w:rsidR="007649EA" w:rsidRPr="00B102F7" w:rsidRDefault="007649EA" w:rsidP="00D77E18">
            <w:pPr>
              <w:spacing w:after="0" w:line="240" w:lineRule="auto"/>
              <w:rPr>
                <w:rFonts w:ascii="Calibri" w:eastAsia="Times New Roman" w:hAnsi="Calibri" w:cs="Times New Roman"/>
                <w:b/>
                <w:bCs/>
                <w:i/>
                <w:iCs/>
              </w:rPr>
            </w:pPr>
            <w:r w:rsidRPr="00B102F7">
              <w:rPr>
                <w:rFonts w:ascii="Calibri" w:eastAsia="Times New Roman" w:hAnsi="Calibri" w:cs="Times New Roman"/>
                <w:b/>
                <w:bCs/>
                <w:i/>
                <w:iCs/>
              </w:rPr>
              <w:t> </w:t>
            </w:r>
          </w:p>
          <w:p w:rsidR="007649EA" w:rsidRPr="00B102F7" w:rsidRDefault="007649EA" w:rsidP="00281A14">
            <w:pPr>
              <w:spacing w:after="0" w:line="240" w:lineRule="auto"/>
              <w:rPr>
                <w:rFonts w:ascii="Calibri" w:eastAsia="Times New Roman" w:hAnsi="Calibri" w:cs="Times New Roman"/>
                <w:b/>
                <w:bCs/>
              </w:rPr>
            </w:pPr>
            <w:r w:rsidRPr="00B102F7">
              <w:rPr>
                <w:rFonts w:ascii="Calibri" w:eastAsia="Times New Roman" w:hAnsi="Calibri" w:cs="Times New Roman"/>
                <w:b/>
                <w:bCs/>
                <w:i/>
                <w:iCs/>
              </w:rPr>
              <w:t> </w:t>
            </w:r>
          </w:p>
        </w:tc>
        <w:tc>
          <w:tcPr>
            <w:tcW w:w="1920" w:type="dxa"/>
            <w:tcBorders>
              <w:top w:val="single" w:sz="4" w:space="0" w:color="auto"/>
              <w:left w:val="nil"/>
              <w:bottom w:val="single" w:sz="4" w:space="0" w:color="auto"/>
              <w:right w:val="single" w:sz="8" w:space="0" w:color="auto"/>
            </w:tcBorders>
            <w:shd w:val="clear" w:color="auto" w:fill="DBE5F1" w:themeFill="accent1" w:themeFillTint="33"/>
            <w:vAlign w:val="center"/>
            <w:hideMark/>
          </w:tcPr>
          <w:p w:rsidR="007649EA" w:rsidRPr="00B102F7" w:rsidRDefault="007649EA" w:rsidP="00CC1E86">
            <w:pPr>
              <w:spacing w:after="0" w:line="240" w:lineRule="auto"/>
              <w:jc w:val="right"/>
              <w:rPr>
                <w:rFonts w:ascii="Calibri" w:eastAsia="Times New Roman" w:hAnsi="Calibri" w:cs="Times New Roman"/>
                <w:b/>
                <w:bCs/>
              </w:rPr>
            </w:pPr>
          </w:p>
        </w:tc>
        <w:tc>
          <w:tcPr>
            <w:tcW w:w="1894" w:type="dxa"/>
            <w:gridSpan w:val="2"/>
            <w:tcBorders>
              <w:top w:val="single" w:sz="4" w:space="0" w:color="auto"/>
              <w:left w:val="nil"/>
              <w:bottom w:val="single" w:sz="4" w:space="0" w:color="auto"/>
              <w:right w:val="single" w:sz="8" w:space="0" w:color="auto"/>
            </w:tcBorders>
            <w:shd w:val="clear" w:color="auto" w:fill="DBE5F1" w:themeFill="accent1" w:themeFillTint="33"/>
            <w:vAlign w:val="center"/>
            <w:hideMark/>
          </w:tcPr>
          <w:p w:rsidR="007649EA" w:rsidRPr="00B102F7" w:rsidRDefault="007649EA" w:rsidP="0048020E">
            <w:pPr>
              <w:spacing w:after="0" w:line="240" w:lineRule="auto"/>
              <w:jc w:val="center"/>
              <w:rPr>
                <w:rFonts w:ascii="Calibri" w:eastAsia="Times New Roman" w:hAnsi="Calibri" w:cs="Times New Roman"/>
                <w:b/>
                <w:bCs/>
              </w:rPr>
            </w:pPr>
          </w:p>
        </w:tc>
      </w:tr>
      <w:tr w:rsidR="007649EA" w:rsidRPr="008569BD" w:rsidTr="00BC06AB">
        <w:trPr>
          <w:trHeight w:val="113"/>
        </w:trPr>
        <w:tc>
          <w:tcPr>
            <w:tcW w:w="7922" w:type="dxa"/>
            <w:tcBorders>
              <w:top w:val="nil"/>
              <w:left w:val="single" w:sz="8" w:space="0" w:color="auto"/>
              <w:bottom w:val="single" w:sz="4" w:space="0" w:color="auto"/>
              <w:right w:val="single" w:sz="8" w:space="0" w:color="auto"/>
            </w:tcBorders>
            <w:shd w:val="clear" w:color="auto" w:fill="auto"/>
            <w:hideMark/>
          </w:tcPr>
          <w:p w:rsidR="007649EA" w:rsidRPr="00B102F7" w:rsidRDefault="007649EA" w:rsidP="00D77E18">
            <w:pPr>
              <w:spacing w:after="0" w:line="240" w:lineRule="auto"/>
              <w:rPr>
                <w:rFonts w:ascii="Calibri" w:eastAsia="Times New Roman" w:hAnsi="Calibri" w:cs="Times New Roman"/>
                <w:i/>
                <w:iCs/>
              </w:rPr>
            </w:pPr>
            <w:r w:rsidRPr="00B102F7">
              <w:rPr>
                <w:rFonts w:ascii="Calibri" w:eastAsia="Times New Roman" w:hAnsi="Calibri" w:cs="Times New Roman"/>
                <w:i/>
                <w:iCs/>
              </w:rPr>
              <w:t>Choose vendor (s) for review with the highest dollar value of purchases.</w:t>
            </w:r>
          </w:p>
        </w:tc>
        <w:tc>
          <w:tcPr>
            <w:tcW w:w="1944" w:type="dxa"/>
            <w:tcBorders>
              <w:top w:val="single" w:sz="4" w:space="0" w:color="auto"/>
              <w:left w:val="nil"/>
              <w:bottom w:val="single" w:sz="4" w:space="0" w:color="auto"/>
              <w:right w:val="single" w:sz="8" w:space="0" w:color="auto"/>
            </w:tcBorders>
            <w:shd w:val="clear" w:color="auto" w:fill="auto"/>
            <w:vAlign w:val="bottom"/>
            <w:hideMark/>
          </w:tcPr>
          <w:p w:rsidR="007649EA" w:rsidRPr="00B102F7" w:rsidRDefault="007649EA" w:rsidP="00281A14">
            <w:pPr>
              <w:spacing w:after="0" w:line="240" w:lineRule="auto"/>
              <w:rPr>
                <w:rFonts w:ascii="Calibri" w:eastAsia="Times New Roman" w:hAnsi="Calibri" w:cs="Times New Roman"/>
                <w:b/>
                <w:bCs/>
                <w:i/>
                <w:iCs/>
              </w:rPr>
            </w:pPr>
          </w:p>
        </w:tc>
        <w:tc>
          <w:tcPr>
            <w:tcW w:w="1920" w:type="dxa"/>
            <w:tcBorders>
              <w:left w:val="nil"/>
              <w:bottom w:val="single" w:sz="4" w:space="0" w:color="auto"/>
              <w:right w:val="single" w:sz="8" w:space="0" w:color="auto"/>
            </w:tcBorders>
            <w:shd w:val="clear" w:color="auto" w:fill="auto"/>
            <w:vAlign w:val="bottom"/>
            <w:hideMark/>
          </w:tcPr>
          <w:p w:rsidR="007649EA" w:rsidRPr="00B102F7" w:rsidRDefault="007649EA" w:rsidP="00EB0050">
            <w:pPr>
              <w:spacing w:after="0" w:line="240" w:lineRule="auto"/>
              <w:jc w:val="right"/>
              <w:rPr>
                <w:rFonts w:ascii="Calibri" w:eastAsia="Times New Roman" w:hAnsi="Calibri" w:cs="Times New Roman"/>
                <w:b/>
                <w:bCs/>
              </w:rPr>
            </w:pPr>
            <w:r>
              <w:rPr>
                <w:rFonts w:ascii="Calibri" w:eastAsia="Times New Roman" w:hAnsi="Calibri" w:cs="Times New Roman"/>
                <w:b/>
                <w:bCs/>
              </w:rPr>
              <w:t>1 to 3</w:t>
            </w:r>
          </w:p>
        </w:tc>
        <w:tc>
          <w:tcPr>
            <w:tcW w:w="1894" w:type="dxa"/>
            <w:gridSpan w:val="2"/>
            <w:tcBorders>
              <w:top w:val="single" w:sz="4" w:space="0" w:color="auto"/>
              <w:left w:val="nil"/>
              <w:bottom w:val="single" w:sz="4" w:space="0" w:color="auto"/>
              <w:right w:val="single" w:sz="8" w:space="0" w:color="auto"/>
            </w:tcBorders>
            <w:shd w:val="clear" w:color="auto" w:fill="auto"/>
            <w:vAlign w:val="bottom"/>
            <w:hideMark/>
          </w:tcPr>
          <w:p w:rsidR="007649EA" w:rsidRPr="00B102F7" w:rsidRDefault="007649EA" w:rsidP="0048020E">
            <w:pPr>
              <w:spacing w:after="0" w:line="240" w:lineRule="auto"/>
              <w:jc w:val="center"/>
              <w:rPr>
                <w:rFonts w:ascii="Calibri" w:eastAsia="Times New Roman" w:hAnsi="Calibri" w:cs="Times New Roman"/>
                <w:b/>
                <w:bCs/>
                <w:i/>
                <w:iCs/>
              </w:rPr>
            </w:pPr>
            <w:r>
              <w:rPr>
                <w:rFonts w:ascii="Calibri" w:eastAsia="Times New Roman" w:hAnsi="Calibri" w:cs="Times New Roman"/>
                <w:b/>
                <w:bCs/>
                <w:i/>
                <w:iCs/>
              </w:rPr>
              <w:t>2</w:t>
            </w:r>
          </w:p>
        </w:tc>
      </w:tr>
      <w:tr w:rsidR="007649EA" w:rsidRPr="008569BD" w:rsidTr="00BC06AB">
        <w:trPr>
          <w:trHeight w:val="142"/>
        </w:trPr>
        <w:tc>
          <w:tcPr>
            <w:tcW w:w="7922" w:type="dxa"/>
            <w:tcBorders>
              <w:top w:val="nil"/>
              <w:left w:val="single" w:sz="8" w:space="0" w:color="auto"/>
              <w:bottom w:val="single" w:sz="4" w:space="0" w:color="auto"/>
              <w:right w:val="single" w:sz="8" w:space="0" w:color="auto"/>
            </w:tcBorders>
            <w:shd w:val="clear" w:color="auto" w:fill="auto"/>
            <w:vAlign w:val="bottom"/>
            <w:hideMark/>
          </w:tcPr>
          <w:p w:rsidR="007649EA" w:rsidRPr="00B102F7" w:rsidRDefault="007649EA" w:rsidP="00D77E18">
            <w:pPr>
              <w:spacing w:after="0" w:line="240" w:lineRule="auto"/>
              <w:rPr>
                <w:rFonts w:ascii="Calibri" w:eastAsia="Times New Roman" w:hAnsi="Calibri" w:cs="Times New Roman"/>
                <w:i/>
                <w:iCs/>
              </w:rPr>
            </w:pPr>
            <w:r w:rsidRPr="00B102F7">
              <w:rPr>
                <w:rFonts w:ascii="Calibri" w:eastAsia="Times New Roman" w:hAnsi="Calibri" w:cs="Times New Roman"/>
                <w:i/>
                <w:iCs/>
              </w:rPr>
              <w:t xml:space="preserve">Only one response was received </w:t>
            </w:r>
          </w:p>
        </w:tc>
        <w:tc>
          <w:tcPr>
            <w:tcW w:w="1944" w:type="dxa"/>
            <w:tcBorders>
              <w:top w:val="single" w:sz="4" w:space="0" w:color="auto"/>
              <w:left w:val="nil"/>
              <w:bottom w:val="single" w:sz="4" w:space="0" w:color="auto"/>
              <w:right w:val="single" w:sz="8" w:space="0" w:color="auto"/>
            </w:tcBorders>
            <w:shd w:val="clear" w:color="auto" w:fill="auto"/>
            <w:vAlign w:val="bottom"/>
            <w:hideMark/>
          </w:tcPr>
          <w:p w:rsidR="007649EA" w:rsidRPr="00B102F7" w:rsidRDefault="007649EA" w:rsidP="00D77E18">
            <w:pPr>
              <w:spacing w:after="0" w:line="240" w:lineRule="auto"/>
              <w:rPr>
                <w:rFonts w:ascii="Calibri" w:eastAsia="Times New Roman" w:hAnsi="Calibri" w:cs="Times New Roman"/>
                <w:b/>
                <w:bCs/>
                <w:i/>
                <w:iCs/>
              </w:rPr>
            </w:pPr>
          </w:p>
        </w:tc>
        <w:tc>
          <w:tcPr>
            <w:tcW w:w="1920" w:type="dxa"/>
            <w:tcBorders>
              <w:top w:val="nil"/>
              <w:left w:val="nil"/>
              <w:bottom w:val="single" w:sz="4" w:space="0" w:color="auto"/>
              <w:right w:val="single" w:sz="8" w:space="0" w:color="auto"/>
            </w:tcBorders>
            <w:shd w:val="clear" w:color="auto" w:fill="auto"/>
            <w:vAlign w:val="bottom"/>
            <w:hideMark/>
          </w:tcPr>
          <w:p w:rsidR="007649EA" w:rsidRPr="00B102F7" w:rsidRDefault="007649EA" w:rsidP="00D77E18">
            <w:pPr>
              <w:spacing w:after="0" w:line="240" w:lineRule="auto"/>
              <w:jc w:val="right"/>
              <w:rPr>
                <w:rFonts w:ascii="Calibri" w:eastAsia="Times New Roman" w:hAnsi="Calibri" w:cs="Times New Roman"/>
                <w:b/>
                <w:bCs/>
              </w:rPr>
            </w:pPr>
            <w:r w:rsidRPr="00B102F7">
              <w:rPr>
                <w:rFonts w:ascii="Calibri" w:eastAsia="Times New Roman" w:hAnsi="Calibri" w:cs="Times New Roman"/>
                <w:b/>
                <w:bCs/>
              </w:rPr>
              <w:t>1 or more</w:t>
            </w:r>
          </w:p>
        </w:tc>
        <w:tc>
          <w:tcPr>
            <w:tcW w:w="1894" w:type="dxa"/>
            <w:gridSpan w:val="2"/>
            <w:tcBorders>
              <w:top w:val="nil"/>
              <w:left w:val="nil"/>
              <w:bottom w:val="single" w:sz="4" w:space="0" w:color="auto"/>
              <w:right w:val="single" w:sz="8" w:space="0" w:color="auto"/>
            </w:tcBorders>
            <w:shd w:val="clear" w:color="auto" w:fill="auto"/>
            <w:vAlign w:val="bottom"/>
          </w:tcPr>
          <w:p w:rsidR="007649EA" w:rsidRPr="00B102F7" w:rsidRDefault="007649EA" w:rsidP="0048020E">
            <w:pPr>
              <w:spacing w:after="0" w:line="240" w:lineRule="auto"/>
              <w:jc w:val="center"/>
              <w:rPr>
                <w:rFonts w:ascii="Calibri" w:eastAsia="Times New Roman" w:hAnsi="Calibri" w:cs="Times New Roman"/>
                <w:b/>
                <w:bCs/>
                <w:i/>
                <w:iCs/>
              </w:rPr>
            </w:pPr>
            <w:r>
              <w:rPr>
                <w:rFonts w:ascii="Calibri" w:eastAsia="Times New Roman" w:hAnsi="Calibri" w:cs="Times New Roman"/>
                <w:b/>
                <w:bCs/>
                <w:i/>
                <w:iCs/>
              </w:rPr>
              <w:t>1</w:t>
            </w:r>
          </w:p>
        </w:tc>
      </w:tr>
      <w:tr w:rsidR="007649EA" w:rsidRPr="008569BD" w:rsidTr="00BC06AB">
        <w:trPr>
          <w:trHeight w:val="142"/>
        </w:trPr>
        <w:tc>
          <w:tcPr>
            <w:tcW w:w="7922" w:type="dxa"/>
            <w:tcBorders>
              <w:top w:val="single" w:sz="4" w:space="0" w:color="auto"/>
              <w:left w:val="single" w:sz="8" w:space="0" w:color="auto"/>
              <w:bottom w:val="single" w:sz="4" w:space="0" w:color="auto"/>
              <w:right w:val="single" w:sz="8" w:space="0" w:color="auto"/>
            </w:tcBorders>
            <w:shd w:val="clear" w:color="auto" w:fill="auto"/>
            <w:hideMark/>
          </w:tcPr>
          <w:p w:rsidR="007649EA" w:rsidRPr="00B102F7" w:rsidRDefault="007649EA" w:rsidP="00D77E18">
            <w:pPr>
              <w:spacing w:after="0" w:line="240" w:lineRule="auto"/>
              <w:rPr>
                <w:rFonts w:ascii="Calibri" w:eastAsia="Times New Roman" w:hAnsi="Calibri" w:cs="Times New Roman"/>
                <w:b/>
                <w:bCs/>
                <w:i/>
                <w:iCs/>
              </w:rPr>
            </w:pPr>
            <w:r w:rsidRPr="00B102F7">
              <w:rPr>
                <w:rFonts w:ascii="Calibri" w:eastAsia="Times New Roman" w:hAnsi="Calibri" w:cs="Times New Roman"/>
                <w:b/>
                <w:bCs/>
                <w:i/>
                <w:iCs/>
                <w:color w:val="00B050"/>
              </w:rPr>
              <w:t xml:space="preserve">[NEW]  </w:t>
            </w:r>
            <w:r w:rsidRPr="00B102F7">
              <w:rPr>
                <w:rFonts w:ascii="Calibri" w:eastAsia="Times New Roman" w:hAnsi="Calibri" w:cs="Times New Roman"/>
                <w:b/>
                <w:bCs/>
                <w:i/>
                <w:iCs/>
              </w:rPr>
              <w:t>Third party entity (See instructions above.)</w:t>
            </w:r>
          </w:p>
        </w:tc>
        <w:tc>
          <w:tcPr>
            <w:tcW w:w="1944" w:type="dxa"/>
            <w:tcBorders>
              <w:top w:val="single" w:sz="4" w:space="0" w:color="auto"/>
              <w:left w:val="nil"/>
              <w:bottom w:val="single" w:sz="4" w:space="0" w:color="auto"/>
              <w:right w:val="single" w:sz="8" w:space="0" w:color="auto"/>
            </w:tcBorders>
            <w:shd w:val="clear" w:color="auto" w:fill="auto"/>
            <w:vAlign w:val="center"/>
            <w:hideMark/>
          </w:tcPr>
          <w:p w:rsidR="007649EA" w:rsidRPr="00B102F7" w:rsidRDefault="007649EA" w:rsidP="00D77E18">
            <w:pPr>
              <w:spacing w:after="0" w:line="240" w:lineRule="auto"/>
              <w:jc w:val="center"/>
              <w:rPr>
                <w:rFonts w:ascii="Calibri" w:eastAsia="Times New Roman" w:hAnsi="Calibri" w:cs="Times New Roman"/>
                <w:b/>
                <w:bCs/>
                <w:color w:val="FF0000"/>
              </w:rPr>
            </w:pPr>
          </w:p>
        </w:tc>
        <w:tc>
          <w:tcPr>
            <w:tcW w:w="1920" w:type="dxa"/>
            <w:tcBorders>
              <w:top w:val="single" w:sz="4" w:space="0" w:color="auto"/>
              <w:left w:val="nil"/>
              <w:bottom w:val="single" w:sz="4" w:space="0" w:color="auto"/>
              <w:right w:val="single" w:sz="8" w:space="0" w:color="auto"/>
            </w:tcBorders>
            <w:shd w:val="clear" w:color="auto" w:fill="auto"/>
            <w:vAlign w:val="bottom"/>
            <w:hideMark/>
          </w:tcPr>
          <w:p w:rsidR="007649EA" w:rsidRPr="0028488F" w:rsidRDefault="007649EA" w:rsidP="0028488F">
            <w:pPr>
              <w:spacing w:after="0" w:line="240" w:lineRule="auto"/>
              <w:jc w:val="right"/>
              <w:rPr>
                <w:rFonts w:ascii="Calibri" w:eastAsia="Times New Roman" w:hAnsi="Calibri" w:cs="Times New Roman"/>
                <w:b/>
                <w:bCs/>
                <w:iCs/>
              </w:rPr>
            </w:pPr>
            <w:r w:rsidRPr="0028488F">
              <w:rPr>
                <w:rFonts w:ascii="Calibri" w:eastAsia="Times New Roman" w:hAnsi="Calibri" w:cs="Times New Roman"/>
                <w:b/>
                <w:bCs/>
                <w:iCs/>
              </w:rPr>
              <w:t>1 or more</w:t>
            </w:r>
          </w:p>
        </w:tc>
        <w:tc>
          <w:tcPr>
            <w:tcW w:w="1894" w:type="dxa"/>
            <w:gridSpan w:val="2"/>
            <w:tcBorders>
              <w:left w:val="nil"/>
              <w:bottom w:val="single" w:sz="4" w:space="0" w:color="auto"/>
              <w:right w:val="single" w:sz="8" w:space="0" w:color="auto"/>
            </w:tcBorders>
            <w:shd w:val="clear" w:color="auto" w:fill="auto"/>
            <w:vAlign w:val="bottom"/>
          </w:tcPr>
          <w:p w:rsidR="007649EA" w:rsidRPr="00B102F7" w:rsidRDefault="007649EA" w:rsidP="0048020E">
            <w:pPr>
              <w:spacing w:after="0" w:line="240" w:lineRule="auto"/>
              <w:jc w:val="center"/>
              <w:rPr>
                <w:rFonts w:ascii="Calibri" w:eastAsia="Times New Roman" w:hAnsi="Calibri" w:cs="Times New Roman"/>
                <w:b/>
                <w:bCs/>
                <w:i/>
                <w:iCs/>
              </w:rPr>
            </w:pPr>
            <w:r>
              <w:rPr>
                <w:rFonts w:ascii="Calibri" w:eastAsia="Times New Roman" w:hAnsi="Calibri" w:cs="Times New Roman"/>
                <w:b/>
                <w:bCs/>
                <w:i/>
                <w:iCs/>
              </w:rPr>
              <w:t>1</w:t>
            </w:r>
          </w:p>
        </w:tc>
      </w:tr>
      <w:tr w:rsidR="00D77E18" w:rsidRPr="008569BD" w:rsidTr="00BC06AB">
        <w:trPr>
          <w:trHeight w:val="149"/>
        </w:trPr>
        <w:tc>
          <w:tcPr>
            <w:tcW w:w="7922" w:type="dxa"/>
            <w:tcBorders>
              <w:top w:val="nil"/>
              <w:left w:val="single" w:sz="8" w:space="0" w:color="auto"/>
              <w:bottom w:val="single" w:sz="8" w:space="0" w:color="auto"/>
              <w:right w:val="single" w:sz="8" w:space="0" w:color="auto"/>
            </w:tcBorders>
            <w:shd w:val="clear" w:color="auto" w:fill="auto"/>
            <w:vAlign w:val="bottom"/>
            <w:hideMark/>
          </w:tcPr>
          <w:p w:rsidR="00D77E18" w:rsidRPr="00B102F7" w:rsidRDefault="00D77E18" w:rsidP="004C2F59">
            <w:pPr>
              <w:spacing w:after="0" w:line="240" w:lineRule="auto"/>
              <w:rPr>
                <w:rFonts w:ascii="Calibri" w:eastAsia="Times New Roman" w:hAnsi="Calibri" w:cs="Times New Roman"/>
                <w:b/>
                <w:bCs/>
              </w:rPr>
            </w:pPr>
            <w:r w:rsidRPr="00B102F7">
              <w:rPr>
                <w:rFonts w:ascii="Calibri" w:eastAsia="Times New Roman" w:hAnsi="Calibri" w:cs="Times New Roman"/>
                <w:b/>
                <w:bCs/>
              </w:rPr>
              <w:t xml:space="preserve">(Greatest total number of small purchases to review: </w:t>
            </w:r>
            <w:r w:rsidR="004C2F59">
              <w:rPr>
                <w:rFonts w:ascii="Calibri" w:eastAsia="Times New Roman" w:hAnsi="Calibri" w:cs="Times New Roman"/>
                <w:b/>
                <w:bCs/>
                <w:color w:val="FF0000"/>
              </w:rPr>
              <w:t>4</w:t>
            </w:r>
          </w:p>
        </w:tc>
        <w:tc>
          <w:tcPr>
            <w:tcW w:w="1944" w:type="dxa"/>
            <w:tcBorders>
              <w:top w:val="single" w:sz="4" w:space="0" w:color="auto"/>
              <w:left w:val="nil"/>
              <w:bottom w:val="single" w:sz="4" w:space="0" w:color="auto"/>
              <w:right w:val="single" w:sz="8" w:space="0" w:color="auto"/>
            </w:tcBorders>
            <w:shd w:val="clear" w:color="000000" w:fill="EEECE1"/>
            <w:vAlign w:val="bottom"/>
            <w:hideMark/>
          </w:tcPr>
          <w:p w:rsidR="00D77E18" w:rsidRPr="00B102F7" w:rsidRDefault="00D77E18" w:rsidP="00D77E18">
            <w:pPr>
              <w:spacing w:after="0" w:line="240" w:lineRule="auto"/>
              <w:rPr>
                <w:rFonts w:ascii="Calibri" w:eastAsia="Times New Roman" w:hAnsi="Calibri" w:cs="Times New Roman"/>
                <w:b/>
                <w:bCs/>
                <w:i/>
                <w:iCs/>
              </w:rPr>
            </w:pPr>
            <w:r w:rsidRPr="00B102F7">
              <w:rPr>
                <w:rFonts w:ascii="Calibri" w:eastAsia="Times New Roman" w:hAnsi="Calibri" w:cs="Times New Roman"/>
                <w:b/>
                <w:bCs/>
                <w:i/>
                <w:iCs/>
              </w:rPr>
              <w:t> </w:t>
            </w:r>
          </w:p>
        </w:tc>
        <w:tc>
          <w:tcPr>
            <w:tcW w:w="1920" w:type="dxa"/>
            <w:tcBorders>
              <w:top w:val="single" w:sz="4" w:space="0" w:color="auto"/>
              <w:left w:val="nil"/>
              <w:bottom w:val="single" w:sz="4" w:space="0" w:color="auto"/>
              <w:right w:val="single" w:sz="8" w:space="0" w:color="auto"/>
            </w:tcBorders>
            <w:shd w:val="clear" w:color="000000" w:fill="EEECE1"/>
            <w:vAlign w:val="bottom"/>
            <w:hideMark/>
          </w:tcPr>
          <w:p w:rsidR="00D77E18" w:rsidRPr="00B102F7" w:rsidRDefault="00D77E18" w:rsidP="00D77E18">
            <w:pPr>
              <w:spacing w:after="0" w:line="240" w:lineRule="auto"/>
              <w:jc w:val="right"/>
              <w:rPr>
                <w:rFonts w:ascii="Calibri" w:eastAsia="Times New Roman" w:hAnsi="Calibri" w:cs="Times New Roman"/>
                <w:b/>
                <w:bCs/>
              </w:rPr>
            </w:pPr>
            <w:r w:rsidRPr="00B102F7">
              <w:rPr>
                <w:rFonts w:ascii="Calibri" w:eastAsia="Times New Roman" w:hAnsi="Calibri" w:cs="Times New Roman"/>
                <w:b/>
                <w:bCs/>
              </w:rPr>
              <w:t> </w:t>
            </w:r>
          </w:p>
        </w:tc>
        <w:tc>
          <w:tcPr>
            <w:tcW w:w="1894" w:type="dxa"/>
            <w:gridSpan w:val="2"/>
            <w:tcBorders>
              <w:top w:val="single" w:sz="4" w:space="0" w:color="auto"/>
              <w:left w:val="nil"/>
              <w:bottom w:val="single" w:sz="4" w:space="0" w:color="auto"/>
              <w:right w:val="single" w:sz="8" w:space="0" w:color="auto"/>
            </w:tcBorders>
            <w:shd w:val="clear" w:color="000000" w:fill="EEECE1"/>
            <w:vAlign w:val="bottom"/>
            <w:hideMark/>
          </w:tcPr>
          <w:p w:rsidR="00D77E18" w:rsidRPr="00B102F7" w:rsidRDefault="00D77E18" w:rsidP="0048020E">
            <w:pPr>
              <w:spacing w:after="0" w:line="240" w:lineRule="auto"/>
              <w:jc w:val="center"/>
              <w:rPr>
                <w:rFonts w:ascii="Calibri" w:eastAsia="Times New Roman" w:hAnsi="Calibri" w:cs="Times New Roman"/>
                <w:b/>
                <w:bCs/>
                <w:i/>
                <w:iCs/>
              </w:rPr>
            </w:pPr>
          </w:p>
        </w:tc>
      </w:tr>
      <w:tr w:rsidR="007649EA" w:rsidRPr="008569BD" w:rsidTr="00BC06AB">
        <w:trPr>
          <w:trHeight w:val="787"/>
        </w:trPr>
        <w:tc>
          <w:tcPr>
            <w:tcW w:w="7922" w:type="dxa"/>
            <w:tcBorders>
              <w:top w:val="single" w:sz="8" w:space="0" w:color="auto"/>
              <w:left w:val="single" w:sz="8" w:space="0" w:color="auto"/>
              <w:bottom w:val="single" w:sz="4" w:space="0" w:color="auto"/>
              <w:right w:val="single" w:sz="8" w:space="0" w:color="auto"/>
            </w:tcBorders>
            <w:shd w:val="clear" w:color="000000" w:fill="DCE6F1"/>
            <w:hideMark/>
          </w:tcPr>
          <w:p w:rsidR="007649EA" w:rsidRPr="00B102F7" w:rsidRDefault="007649EA" w:rsidP="00BF6D57">
            <w:pPr>
              <w:spacing w:after="0" w:line="240" w:lineRule="auto"/>
              <w:rPr>
                <w:rFonts w:ascii="Calibri" w:eastAsia="Times New Roman" w:hAnsi="Calibri" w:cs="Times New Roman"/>
                <w:b/>
                <w:bCs/>
              </w:rPr>
            </w:pPr>
            <w:r w:rsidRPr="00594A1B">
              <w:rPr>
                <w:rFonts w:ascii="Calibri" w:eastAsia="Times New Roman" w:hAnsi="Calibri" w:cs="Times New Roman"/>
                <w:b/>
                <w:bCs/>
                <w:color w:val="0066FF"/>
                <w:sz w:val="24"/>
                <w:szCs w:val="24"/>
              </w:rPr>
              <w:t>Sealed Bids &amp; Competitive Procurements/Formal (IFB &amp; RFP)</w:t>
            </w:r>
            <w:r w:rsidRPr="00B102F7">
              <w:rPr>
                <w:rFonts w:ascii="Calibri" w:eastAsia="Times New Roman" w:hAnsi="Calibri" w:cs="Times New Roman"/>
                <w:b/>
                <w:bCs/>
                <w:color w:val="0066FF"/>
              </w:rPr>
              <w:t xml:space="preserve"> </w:t>
            </w:r>
            <w:r w:rsidRPr="00B102F7">
              <w:rPr>
                <w:rFonts w:ascii="Calibri" w:eastAsia="Times New Roman" w:hAnsi="Calibri" w:cs="Times New Roman"/>
                <w:b/>
                <w:bCs/>
              </w:rPr>
              <w:t>(</w:t>
            </w:r>
            <w:r w:rsidR="00BF6D57">
              <w:rPr>
                <w:rFonts w:ascii="Calibri" w:eastAsia="Times New Roman" w:hAnsi="Calibri" w:cs="Times New Roman"/>
                <w:b/>
                <w:bCs/>
              </w:rPr>
              <w:t>Commonly a</w:t>
            </w:r>
            <w:r w:rsidRPr="00B102F7">
              <w:rPr>
                <w:rFonts w:ascii="Calibri" w:eastAsia="Times New Roman" w:hAnsi="Calibri" w:cs="Times New Roman"/>
                <w:b/>
                <w:bCs/>
                <w:i/>
                <w:iCs/>
              </w:rPr>
              <w:t>bove $</w:t>
            </w:r>
            <w:r>
              <w:rPr>
                <w:rFonts w:ascii="Calibri" w:eastAsia="Times New Roman" w:hAnsi="Calibri" w:cs="Times New Roman"/>
                <w:b/>
                <w:bCs/>
                <w:i/>
                <w:iCs/>
              </w:rPr>
              <w:t>2</w:t>
            </w:r>
            <w:r w:rsidRPr="00B102F7">
              <w:rPr>
                <w:rFonts w:ascii="Calibri" w:eastAsia="Times New Roman" w:hAnsi="Calibri" w:cs="Times New Roman"/>
                <w:b/>
                <w:bCs/>
                <w:i/>
                <w:iCs/>
              </w:rPr>
              <w:t>50,000 or most restrictive threshold</w:t>
            </w:r>
            <w:r w:rsidRPr="00B102F7">
              <w:rPr>
                <w:rFonts w:ascii="Calibri" w:eastAsia="Times New Roman" w:hAnsi="Calibri" w:cs="Times New Roman"/>
                <w:b/>
                <w:bCs/>
              </w:rPr>
              <w:t xml:space="preserve">): </w:t>
            </w:r>
            <w:r w:rsidRPr="00B102F7">
              <w:rPr>
                <w:rFonts w:ascii="Calibri" w:eastAsia="Times New Roman" w:hAnsi="Calibri" w:cs="Times New Roman"/>
              </w:rPr>
              <w:t xml:space="preserve">Selected procurements will not include FSMCs. See instructions to prioritize the selection of contracts for review. </w:t>
            </w:r>
          </w:p>
        </w:tc>
        <w:tc>
          <w:tcPr>
            <w:tcW w:w="1944" w:type="dxa"/>
            <w:tcBorders>
              <w:top w:val="single" w:sz="4" w:space="0" w:color="auto"/>
              <w:left w:val="nil"/>
              <w:right w:val="single" w:sz="8" w:space="0" w:color="auto"/>
            </w:tcBorders>
            <w:shd w:val="clear" w:color="auto" w:fill="DBE5F1" w:themeFill="accent1" w:themeFillTint="33"/>
            <w:vAlign w:val="center"/>
            <w:hideMark/>
          </w:tcPr>
          <w:p w:rsidR="007649EA" w:rsidRPr="00B102F7" w:rsidRDefault="007649EA" w:rsidP="00281A14">
            <w:pPr>
              <w:spacing w:after="0" w:line="240" w:lineRule="auto"/>
              <w:rPr>
                <w:rFonts w:ascii="Calibri" w:eastAsia="Times New Roman" w:hAnsi="Calibri" w:cs="Times New Roman"/>
                <w:b/>
                <w:bCs/>
              </w:rPr>
            </w:pPr>
            <w:r w:rsidRPr="00B102F7">
              <w:rPr>
                <w:rFonts w:ascii="Calibri" w:eastAsia="Times New Roman" w:hAnsi="Calibri" w:cs="Times New Roman"/>
                <w:b/>
                <w:bCs/>
                <w:i/>
                <w:iCs/>
              </w:rPr>
              <w:t> </w:t>
            </w:r>
          </w:p>
        </w:tc>
        <w:tc>
          <w:tcPr>
            <w:tcW w:w="1920" w:type="dxa"/>
            <w:tcBorders>
              <w:top w:val="single" w:sz="4" w:space="0" w:color="auto"/>
              <w:left w:val="nil"/>
              <w:bottom w:val="single" w:sz="4" w:space="0" w:color="auto"/>
              <w:right w:val="single" w:sz="8" w:space="0" w:color="auto"/>
            </w:tcBorders>
            <w:shd w:val="clear" w:color="auto" w:fill="DBE5F1" w:themeFill="accent1" w:themeFillTint="33"/>
            <w:vAlign w:val="bottom"/>
            <w:hideMark/>
          </w:tcPr>
          <w:p w:rsidR="007649EA" w:rsidRDefault="007649EA" w:rsidP="00D77E18">
            <w:pPr>
              <w:spacing w:after="0" w:line="240" w:lineRule="auto"/>
              <w:jc w:val="right"/>
              <w:rPr>
                <w:rFonts w:ascii="Calibri" w:eastAsia="Times New Roman" w:hAnsi="Calibri" w:cs="Times New Roman"/>
                <w:b/>
                <w:bCs/>
              </w:rPr>
            </w:pPr>
          </w:p>
          <w:p w:rsidR="007649EA" w:rsidRPr="00B102F7" w:rsidRDefault="007649EA" w:rsidP="00CC1E86">
            <w:pPr>
              <w:spacing w:after="0" w:line="240" w:lineRule="auto"/>
              <w:jc w:val="right"/>
              <w:rPr>
                <w:rFonts w:ascii="Calibri" w:eastAsia="Times New Roman" w:hAnsi="Calibri" w:cs="Times New Roman"/>
                <w:b/>
                <w:bCs/>
              </w:rPr>
            </w:pPr>
          </w:p>
        </w:tc>
        <w:tc>
          <w:tcPr>
            <w:tcW w:w="1894" w:type="dxa"/>
            <w:gridSpan w:val="2"/>
            <w:tcBorders>
              <w:top w:val="single" w:sz="4" w:space="0" w:color="auto"/>
              <w:left w:val="nil"/>
              <w:bottom w:val="single" w:sz="4" w:space="0" w:color="auto"/>
              <w:right w:val="single" w:sz="8" w:space="0" w:color="auto"/>
            </w:tcBorders>
            <w:shd w:val="clear" w:color="auto" w:fill="DBE5F1" w:themeFill="accent1" w:themeFillTint="33"/>
            <w:vAlign w:val="bottom"/>
            <w:hideMark/>
          </w:tcPr>
          <w:p w:rsidR="007649EA" w:rsidRPr="00B102F7" w:rsidRDefault="007649EA" w:rsidP="007649EA">
            <w:pPr>
              <w:spacing w:after="0" w:line="240" w:lineRule="auto"/>
              <w:jc w:val="center"/>
              <w:rPr>
                <w:rFonts w:ascii="Calibri" w:eastAsia="Times New Roman" w:hAnsi="Calibri" w:cs="Times New Roman"/>
                <w:b/>
                <w:bCs/>
              </w:rPr>
            </w:pPr>
          </w:p>
        </w:tc>
      </w:tr>
      <w:tr w:rsidR="0048020E" w:rsidRPr="008569BD" w:rsidTr="00BC06AB">
        <w:trPr>
          <w:trHeight w:val="207"/>
        </w:trPr>
        <w:tc>
          <w:tcPr>
            <w:tcW w:w="7922" w:type="dxa"/>
            <w:tcBorders>
              <w:top w:val="single" w:sz="4" w:space="0" w:color="auto"/>
              <w:left w:val="single" w:sz="8" w:space="0" w:color="auto"/>
              <w:bottom w:val="single" w:sz="8" w:space="0" w:color="auto"/>
              <w:right w:val="single" w:sz="8" w:space="0" w:color="auto"/>
            </w:tcBorders>
            <w:shd w:val="clear" w:color="auto" w:fill="auto"/>
          </w:tcPr>
          <w:p w:rsidR="0048020E" w:rsidRPr="00B102F7" w:rsidRDefault="0048020E" w:rsidP="00BF6D57">
            <w:pPr>
              <w:spacing w:after="0" w:line="240" w:lineRule="auto"/>
              <w:rPr>
                <w:rFonts w:ascii="Calibri" w:eastAsia="Times New Roman" w:hAnsi="Calibri" w:cs="Times New Roman"/>
                <w:b/>
                <w:bCs/>
                <w:color w:val="00B050"/>
              </w:rPr>
            </w:pPr>
            <w:r w:rsidRPr="00B102F7">
              <w:rPr>
                <w:rFonts w:ascii="Calibri" w:eastAsia="Times New Roman" w:hAnsi="Calibri" w:cs="Times New Roman"/>
              </w:rPr>
              <w:t xml:space="preserve"> </w:t>
            </w:r>
            <w:r>
              <w:rPr>
                <w:rFonts w:ascii="Calibri" w:eastAsia="Times New Roman" w:hAnsi="Calibri" w:cs="Times New Roman"/>
              </w:rPr>
              <w:t>(</w:t>
            </w:r>
            <w:r w:rsidRPr="00B102F7">
              <w:rPr>
                <w:rFonts w:ascii="Calibri" w:eastAsia="Times New Roman" w:hAnsi="Calibri" w:cs="Times New Roman"/>
              </w:rPr>
              <w:t xml:space="preserve">Prioritize vendors receiving the </w:t>
            </w:r>
            <w:r w:rsidR="00BF6D57">
              <w:rPr>
                <w:rFonts w:ascii="Calibri" w:eastAsia="Times New Roman" w:hAnsi="Calibri" w:cs="Times New Roman"/>
              </w:rPr>
              <w:t>highest</w:t>
            </w:r>
            <w:r w:rsidRPr="00B102F7">
              <w:rPr>
                <w:rFonts w:ascii="Calibri" w:eastAsia="Times New Roman" w:hAnsi="Calibri" w:cs="Times New Roman"/>
              </w:rPr>
              <w:t xml:space="preserve"> dollar value of purchases</w:t>
            </w:r>
            <w:r>
              <w:rPr>
                <w:rFonts w:ascii="Calibri" w:eastAsia="Times New Roman" w:hAnsi="Calibri" w:cs="Times New Roman"/>
              </w:rPr>
              <w:t>)</w:t>
            </w:r>
          </w:p>
        </w:tc>
        <w:tc>
          <w:tcPr>
            <w:tcW w:w="1944" w:type="dxa"/>
            <w:tcBorders>
              <w:top w:val="single" w:sz="4" w:space="0" w:color="auto"/>
              <w:left w:val="nil"/>
              <w:right w:val="single" w:sz="8" w:space="0" w:color="auto"/>
            </w:tcBorders>
            <w:shd w:val="clear" w:color="auto" w:fill="auto"/>
            <w:vAlign w:val="center"/>
          </w:tcPr>
          <w:p w:rsidR="0048020E" w:rsidRPr="00B102F7" w:rsidRDefault="0048020E" w:rsidP="00281A14">
            <w:pPr>
              <w:spacing w:after="0" w:line="240" w:lineRule="auto"/>
              <w:rPr>
                <w:rFonts w:ascii="Calibri" w:eastAsia="Times New Roman" w:hAnsi="Calibri" w:cs="Times New Roman"/>
                <w:b/>
                <w:bCs/>
                <w:color w:val="FF0000"/>
              </w:rPr>
            </w:pPr>
          </w:p>
        </w:tc>
        <w:tc>
          <w:tcPr>
            <w:tcW w:w="1920" w:type="dxa"/>
            <w:tcBorders>
              <w:top w:val="single" w:sz="4" w:space="0" w:color="auto"/>
              <w:left w:val="nil"/>
              <w:bottom w:val="single" w:sz="4" w:space="0" w:color="auto"/>
              <w:right w:val="single" w:sz="8" w:space="0" w:color="auto"/>
            </w:tcBorders>
            <w:shd w:val="clear" w:color="auto" w:fill="auto"/>
            <w:vAlign w:val="bottom"/>
          </w:tcPr>
          <w:p w:rsidR="0048020E" w:rsidRPr="00B102F7" w:rsidRDefault="007649EA" w:rsidP="00D77E18">
            <w:pPr>
              <w:spacing w:after="0" w:line="240" w:lineRule="auto"/>
              <w:jc w:val="right"/>
              <w:rPr>
                <w:rFonts w:ascii="Calibri" w:eastAsia="Times New Roman" w:hAnsi="Calibri" w:cs="Times New Roman"/>
                <w:b/>
                <w:bCs/>
              </w:rPr>
            </w:pPr>
            <w:r>
              <w:rPr>
                <w:rFonts w:ascii="Calibri" w:eastAsia="Times New Roman" w:hAnsi="Calibri" w:cs="Times New Roman"/>
                <w:b/>
                <w:bCs/>
              </w:rPr>
              <w:t>1 to 3</w:t>
            </w:r>
          </w:p>
        </w:tc>
        <w:tc>
          <w:tcPr>
            <w:tcW w:w="1894" w:type="dxa"/>
            <w:gridSpan w:val="2"/>
            <w:tcBorders>
              <w:top w:val="single" w:sz="4" w:space="0" w:color="auto"/>
              <w:left w:val="nil"/>
              <w:bottom w:val="single" w:sz="4" w:space="0" w:color="auto"/>
              <w:right w:val="single" w:sz="8" w:space="0" w:color="auto"/>
            </w:tcBorders>
            <w:shd w:val="clear" w:color="auto" w:fill="auto"/>
            <w:vAlign w:val="bottom"/>
          </w:tcPr>
          <w:p w:rsidR="0048020E" w:rsidRPr="00B102F7" w:rsidRDefault="007649EA" w:rsidP="0048020E">
            <w:pPr>
              <w:spacing w:after="0" w:line="240" w:lineRule="auto"/>
              <w:jc w:val="center"/>
              <w:rPr>
                <w:rFonts w:ascii="Calibri" w:eastAsia="Times New Roman" w:hAnsi="Calibri" w:cs="Times New Roman"/>
                <w:b/>
                <w:bCs/>
              </w:rPr>
            </w:pPr>
            <w:r>
              <w:rPr>
                <w:rFonts w:ascii="Calibri" w:eastAsia="Times New Roman" w:hAnsi="Calibri" w:cs="Times New Roman"/>
                <w:b/>
                <w:bCs/>
              </w:rPr>
              <w:t>2</w:t>
            </w:r>
          </w:p>
        </w:tc>
      </w:tr>
      <w:tr w:rsidR="009640AF" w:rsidRPr="008569BD" w:rsidTr="00BC06AB">
        <w:trPr>
          <w:trHeight w:val="207"/>
        </w:trPr>
        <w:tc>
          <w:tcPr>
            <w:tcW w:w="7922" w:type="dxa"/>
            <w:tcBorders>
              <w:top w:val="nil"/>
              <w:left w:val="single" w:sz="8" w:space="0" w:color="auto"/>
              <w:bottom w:val="single" w:sz="8" w:space="0" w:color="auto"/>
              <w:right w:val="single" w:sz="8" w:space="0" w:color="auto"/>
            </w:tcBorders>
            <w:shd w:val="clear" w:color="auto" w:fill="auto"/>
            <w:hideMark/>
          </w:tcPr>
          <w:p w:rsidR="009640AF" w:rsidRPr="00B102F7" w:rsidRDefault="009640AF" w:rsidP="00D77E18">
            <w:pPr>
              <w:spacing w:after="0" w:line="240" w:lineRule="auto"/>
              <w:rPr>
                <w:rFonts w:ascii="Calibri" w:eastAsia="Times New Roman" w:hAnsi="Calibri" w:cs="Times New Roman"/>
                <w:b/>
                <w:bCs/>
                <w:color w:val="00B050"/>
              </w:rPr>
            </w:pPr>
            <w:r w:rsidRPr="00B102F7">
              <w:rPr>
                <w:rFonts w:ascii="Calibri" w:eastAsia="Times New Roman" w:hAnsi="Calibri" w:cs="Times New Roman"/>
                <w:b/>
                <w:bCs/>
                <w:color w:val="00B050"/>
              </w:rPr>
              <w:t xml:space="preserve">[NEW] </w:t>
            </w:r>
            <w:r w:rsidRPr="00B102F7">
              <w:rPr>
                <w:rFonts w:ascii="Calibri" w:eastAsia="Times New Roman" w:hAnsi="Calibri" w:cs="Times New Roman"/>
                <w:b/>
                <w:bCs/>
              </w:rPr>
              <w:t xml:space="preserve">Market Basket Analysis to Contract Award:  </w:t>
            </w:r>
            <w:r w:rsidRPr="00B102F7">
              <w:rPr>
                <w:rFonts w:ascii="Calibri" w:eastAsia="Times New Roman" w:hAnsi="Calibri" w:cs="Times New Roman"/>
              </w:rPr>
              <w:t>(See State agency instructions above.)</w:t>
            </w:r>
          </w:p>
        </w:tc>
        <w:tc>
          <w:tcPr>
            <w:tcW w:w="1944" w:type="dxa"/>
            <w:tcBorders>
              <w:left w:val="nil"/>
              <w:right w:val="single" w:sz="8" w:space="0" w:color="auto"/>
            </w:tcBorders>
            <w:shd w:val="clear" w:color="auto" w:fill="auto"/>
            <w:vAlign w:val="center"/>
            <w:hideMark/>
          </w:tcPr>
          <w:p w:rsidR="009640AF" w:rsidRPr="00B102F7" w:rsidRDefault="009640AF" w:rsidP="00281A14">
            <w:pPr>
              <w:spacing w:after="0" w:line="240" w:lineRule="auto"/>
              <w:rPr>
                <w:rFonts w:ascii="Calibri" w:eastAsia="Times New Roman" w:hAnsi="Calibri" w:cs="Times New Roman"/>
                <w:b/>
                <w:bCs/>
                <w:color w:val="FF0000"/>
              </w:rPr>
            </w:pPr>
          </w:p>
        </w:tc>
        <w:tc>
          <w:tcPr>
            <w:tcW w:w="1920" w:type="dxa"/>
            <w:tcBorders>
              <w:top w:val="nil"/>
              <w:left w:val="nil"/>
              <w:bottom w:val="single" w:sz="4" w:space="0" w:color="auto"/>
              <w:right w:val="single" w:sz="8" w:space="0" w:color="auto"/>
            </w:tcBorders>
            <w:shd w:val="clear" w:color="auto" w:fill="auto"/>
            <w:vAlign w:val="bottom"/>
            <w:hideMark/>
          </w:tcPr>
          <w:p w:rsidR="009640AF" w:rsidRPr="00B102F7" w:rsidRDefault="009640AF" w:rsidP="00D77E18">
            <w:pPr>
              <w:spacing w:after="0" w:line="240" w:lineRule="auto"/>
              <w:jc w:val="right"/>
              <w:rPr>
                <w:rFonts w:ascii="Calibri" w:eastAsia="Times New Roman" w:hAnsi="Calibri" w:cs="Times New Roman"/>
                <w:b/>
                <w:bCs/>
              </w:rPr>
            </w:pPr>
            <w:r w:rsidRPr="00B102F7">
              <w:rPr>
                <w:rFonts w:ascii="Calibri" w:eastAsia="Times New Roman" w:hAnsi="Calibri" w:cs="Times New Roman"/>
                <w:b/>
                <w:bCs/>
              </w:rPr>
              <w:t>1 or more</w:t>
            </w:r>
          </w:p>
        </w:tc>
        <w:tc>
          <w:tcPr>
            <w:tcW w:w="1894" w:type="dxa"/>
            <w:gridSpan w:val="2"/>
            <w:tcBorders>
              <w:top w:val="single" w:sz="4" w:space="0" w:color="auto"/>
              <w:left w:val="nil"/>
              <w:bottom w:val="single" w:sz="4" w:space="0" w:color="auto"/>
              <w:right w:val="single" w:sz="8" w:space="0" w:color="auto"/>
            </w:tcBorders>
            <w:shd w:val="clear" w:color="auto" w:fill="auto"/>
            <w:vAlign w:val="bottom"/>
            <w:hideMark/>
          </w:tcPr>
          <w:p w:rsidR="009640AF" w:rsidRPr="00B102F7" w:rsidRDefault="0048020E" w:rsidP="0048020E">
            <w:pPr>
              <w:spacing w:after="0" w:line="240" w:lineRule="auto"/>
              <w:jc w:val="center"/>
              <w:rPr>
                <w:rFonts w:ascii="Calibri" w:eastAsia="Times New Roman" w:hAnsi="Calibri" w:cs="Times New Roman"/>
                <w:b/>
                <w:bCs/>
              </w:rPr>
            </w:pPr>
            <w:r>
              <w:rPr>
                <w:rFonts w:ascii="Calibri" w:eastAsia="Times New Roman" w:hAnsi="Calibri" w:cs="Times New Roman"/>
                <w:b/>
                <w:bCs/>
              </w:rPr>
              <w:t>1</w:t>
            </w:r>
          </w:p>
        </w:tc>
      </w:tr>
      <w:tr w:rsidR="009640AF" w:rsidRPr="008569BD" w:rsidTr="00BC06AB">
        <w:trPr>
          <w:trHeight w:val="190"/>
        </w:trPr>
        <w:tc>
          <w:tcPr>
            <w:tcW w:w="7922" w:type="dxa"/>
            <w:tcBorders>
              <w:top w:val="nil"/>
              <w:left w:val="single" w:sz="8" w:space="0" w:color="auto"/>
              <w:bottom w:val="single" w:sz="4" w:space="0" w:color="auto"/>
              <w:right w:val="single" w:sz="8" w:space="0" w:color="auto"/>
            </w:tcBorders>
            <w:shd w:val="clear" w:color="auto" w:fill="auto"/>
            <w:hideMark/>
          </w:tcPr>
          <w:p w:rsidR="009640AF" w:rsidRPr="00B102F7" w:rsidRDefault="009640AF" w:rsidP="009640AF">
            <w:pPr>
              <w:spacing w:after="0" w:line="240" w:lineRule="auto"/>
              <w:rPr>
                <w:rFonts w:ascii="Calibri" w:eastAsia="Times New Roman" w:hAnsi="Calibri" w:cs="Times New Roman"/>
              </w:rPr>
            </w:pPr>
            <w:r w:rsidRPr="00B102F7">
              <w:rPr>
                <w:rFonts w:ascii="Calibri" w:eastAsia="Times New Roman" w:hAnsi="Calibri" w:cs="Times New Roman"/>
                <w:b/>
                <w:bCs/>
                <w:color w:val="00B050"/>
              </w:rPr>
              <w:t xml:space="preserve">[NEW] </w:t>
            </w:r>
            <w:r w:rsidRPr="00B102F7">
              <w:rPr>
                <w:rFonts w:ascii="Calibri" w:eastAsia="Times New Roman" w:hAnsi="Calibri" w:cs="Times New Roman"/>
                <w:b/>
                <w:bCs/>
              </w:rPr>
              <w:t xml:space="preserve">Group Purchasing </w:t>
            </w:r>
            <w:r>
              <w:rPr>
                <w:rFonts w:ascii="Calibri" w:eastAsia="Times New Roman" w:hAnsi="Calibri" w:cs="Times New Roman"/>
                <w:b/>
                <w:bCs/>
              </w:rPr>
              <w:t>Efforts</w:t>
            </w:r>
            <w:r w:rsidRPr="00B102F7">
              <w:rPr>
                <w:rFonts w:ascii="Calibri" w:eastAsia="Times New Roman" w:hAnsi="Calibri" w:cs="Times New Roman"/>
                <w:b/>
                <w:bCs/>
              </w:rPr>
              <w:t xml:space="preserve">, when identified: </w:t>
            </w:r>
            <w:r w:rsidRPr="00B102F7">
              <w:rPr>
                <w:rFonts w:ascii="Calibri" w:eastAsia="Times New Roman" w:hAnsi="Calibri" w:cs="Times New Roman"/>
              </w:rPr>
              <w:t xml:space="preserve">(See State agency instructions </w:t>
            </w:r>
            <w:r>
              <w:rPr>
                <w:rFonts w:ascii="Calibri" w:eastAsia="Times New Roman" w:hAnsi="Calibri" w:cs="Times New Roman"/>
              </w:rPr>
              <w:t>below</w:t>
            </w:r>
            <w:r w:rsidRPr="00B102F7">
              <w:rPr>
                <w:rFonts w:ascii="Calibri" w:eastAsia="Times New Roman" w:hAnsi="Calibri" w:cs="Times New Roman"/>
              </w:rPr>
              <w:t>)</w:t>
            </w:r>
          </w:p>
        </w:tc>
        <w:tc>
          <w:tcPr>
            <w:tcW w:w="1944" w:type="dxa"/>
            <w:tcBorders>
              <w:left w:val="nil"/>
              <w:right w:val="single" w:sz="8" w:space="0" w:color="auto"/>
            </w:tcBorders>
            <w:shd w:val="clear" w:color="auto" w:fill="auto"/>
            <w:vAlign w:val="center"/>
            <w:hideMark/>
          </w:tcPr>
          <w:p w:rsidR="009640AF" w:rsidRPr="00B102F7" w:rsidRDefault="009640AF" w:rsidP="00281A14">
            <w:pPr>
              <w:spacing w:after="0" w:line="240" w:lineRule="auto"/>
              <w:rPr>
                <w:rFonts w:ascii="Calibri" w:eastAsia="Times New Roman" w:hAnsi="Calibri" w:cs="Times New Roman"/>
                <w:b/>
                <w:bCs/>
                <w:color w:val="FF0000"/>
              </w:rPr>
            </w:pPr>
          </w:p>
        </w:tc>
        <w:tc>
          <w:tcPr>
            <w:tcW w:w="1920" w:type="dxa"/>
            <w:tcBorders>
              <w:top w:val="nil"/>
              <w:left w:val="nil"/>
              <w:bottom w:val="single" w:sz="4" w:space="0" w:color="auto"/>
              <w:right w:val="single" w:sz="8" w:space="0" w:color="auto"/>
            </w:tcBorders>
            <w:shd w:val="clear" w:color="auto" w:fill="auto"/>
            <w:vAlign w:val="bottom"/>
            <w:hideMark/>
          </w:tcPr>
          <w:p w:rsidR="009640AF" w:rsidRPr="00B102F7" w:rsidRDefault="009640AF" w:rsidP="00D77E18">
            <w:pPr>
              <w:spacing w:after="0" w:line="240" w:lineRule="auto"/>
              <w:jc w:val="right"/>
              <w:rPr>
                <w:rFonts w:ascii="Calibri" w:eastAsia="Times New Roman" w:hAnsi="Calibri" w:cs="Times New Roman"/>
                <w:b/>
                <w:bCs/>
              </w:rPr>
            </w:pPr>
            <w:r w:rsidRPr="00B102F7">
              <w:rPr>
                <w:rFonts w:ascii="Calibri" w:eastAsia="Times New Roman" w:hAnsi="Calibri" w:cs="Times New Roman"/>
                <w:b/>
                <w:bCs/>
              </w:rPr>
              <w:t>1 or more</w:t>
            </w:r>
          </w:p>
        </w:tc>
        <w:tc>
          <w:tcPr>
            <w:tcW w:w="1894" w:type="dxa"/>
            <w:gridSpan w:val="2"/>
            <w:tcBorders>
              <w:top w:val="single" w:sz="4" w:space="0" w:color="auto"/>
              <w:left w:val="nil"/>
              <w:bottom w:val="single" w:sz="4" w:space="0" w:color="auto"/>
              <w:right w:val="single" w:sz="8" w:space="0" w:color="auto"/>
            </w:tcBorders>
            <w:shd w:val="clear" w:color="auto" w:fill="auto"/>
            <w:vAlign w:val="bottom"/>
            <w:hideMark/>
          </w:tcPr>
          <w:p w:rsidR="009640AF" w:rsidRPr="00B102F7" w:rsidRDefault="0048020E" w:rsidP="0048020E">
            <w:pPr>
              <w:spacing w:after="0" w:line="240" w:lineRule="auto"/>
              <w:jc w:val="center"/>
              <w:rPr>
                <w:rFonts w:ascii="Calibri" w:eastAsia="Times New Roman" w:hAnsi="Calibri" w:cs="Times New Roman"/>
                <w:b/>
                <w:bCs/>
                <w:i/>
                <w:iCs/>
              </w:rPr>
            </w:pPr>
            <w:r>
              <w:rPr>
                <w:rFonts w:ascii="Calibri" w:eastAsia="Times New Roman" w:hAnsi="Calibri" w:cs="Times New Roman"/>
                <w:b/>
                <w:bCs/>
                <w:i/>
                <w:iCs/>
              </w:rPr>
              <w:t>1</w:t>
            </w:r>
          </w:p>
        </w:tc>
      </w:tr>
      <w:tr w:rsidR="009640AF" w:rsidRPr="008569BD" w:rsidTr="00BC06AB">
        <w:trPr>
          <w:trHeight w:val="142"/>
        </w:trPr>
        <w:tc>
          <w:tcPr>
            <w:tcW w:w="7922" w:type="dxa"/>
            <w:tcBorders>
              <w:top w:val="nil"/>
              <w:left w:val="single" w:sz="8" w:space="0" w:color="auto"/>
              <w:bottom w:val="single" w:sz="4" w:space="0" w:color="auto"/>
              <w:right w:val="single" w:sz="8" w:space="0" w:color="auto"/>
            </w:tcBorders>
            <w:shd w:val="clear" w:color="auto" w:fill="auto"/>
            <w:hideMark/>
          </w:tcPr>
          <w:p w:rsidR="009640AF" w:rsidRPr="00B102F7" w:rsidRDefault="009640AF" w:rsidP="00D77E18">
            <w:pPr>
              <w:spacing w:after="0" w:line="240" w:lineRule="auto"/>
              <w:rPr>
                <w:rFonts w:ascii="Calibri" w:eastAsia="Times New Roman" w:hAnsi="Calibri" w:cs="Times New Roman"/>
                <w:i/>
                <w:iCs/>
              </w:rPr>
            </w:pPr>
            <w:r w:rsidRPr="00B102F7">
              <w:rPr>
                <w:rFonts w:ascii="Calibri" w:eastAsia="Times New Roman" w:hAnsi="Calibri" w:cs="Times New Roman"/>
                <w:i/>
                <w:iCs/>
              </w:rPr>
              <w:t>Only one response was received</w:t>
            </w:r>
          </w:p>
        </w:tc>
        <w:tc>
          <w:tcPr>
            <w:tcW w:w="1944" w:type="dxa"/>
            <w:tcBorders>
              <w:left w:val="nil"/>
              <w:bottom w:val="single" w:sz="4" w:space="0" w:color="auto"/>
              <w:right w:val="single" w:sz="8" w:space="0" w:color="auto"/>
            </w:tcBorders>
            <w:shd w:val="clear" w:color="auto" w:fill="auto"/>
            <w:hideMark/>
          </w:tcPr>
          <w:p w:rsidR="009640AF" w:rsidRPr="00B102F7" w:rsidRDefault="009640AF" w:rsidP="00D77E18">
            <w:pPr>
              <w:spacing w:after="0" w:line="240" w:lineRule="auto"/>
              <w:rPr>
                <w:rFonts w:ascii="Calibri" w:eastAsia="Times New Roman" w:hAnsi="Calibri" w:cs="Times New Roman"/>
                <w:b/>
                <w:bCs/>
                <w:i/>
                <w:iCs/>
              </w:rPr>
            </w:pPr>
          </w:p>
        </w:tc>
        <w:tc>
          <w:tcPr>
            <w:tcW w:w="1920" w:type="dxa"/>
            <w:tcBorders>
              <w:top w:val="nil"/>
              <w:left w:val="nil"/>
              <w:bottom w:val="single" w:sz="4" w:space="0" w:color="auto"/>
              <w:right w:val="single" w:sz="8" w:space="0" w:color="auto"/>
            </w:tcBorders>
            <w:shd w:val="clear" w:color="auto" w:fill="auto"/>
            <w:hideMark/>
          </w:tcPr>
          <w:p w:rsidR="009640AF" w:rsidRPr="00B102F7" w:rsidRDefault="009640AF" w:rsidP="00D77E18">
            <w:pPr>
              <w:spacing w:after="0" w:line="240" w:lineRule="auto"/>
              <w:jc w:val="right"/>
              <w:rPr>
                <w:rFonts w:ascii="Calibri" w:eastAsia="Times New Roman" w:hAnsi="Calibri" w:cs="Times New Roman"/>
                <w:b/>
                <w:bCs/>
              </w:rPr>
            </w:pPr>
            <w:r w:rsidRPr="00B102F7">
              <w:rPr>
                <w:rFonts w:ascii="Calibri" w:eastAsia="Times New Roman" w:hAnsi="Calibri" w:cs="Times New Roman"/>
                <w:b/>
                <w:bCs/>
              </w:rPr>
              <w:t>1 or more</w:t>
            </w:r>
          </w:p>
        </w:tc>
        <w:tc>
          <w:tcPr>
            <w:tcW w:w="1894" w:type="dxa"/>
            <w:gridSpan w:val="2"/>
            <w:tcBorders>
              <w:top w:val="single" w:sz="4" w:space="0" w:color="auto"/>
              <w:left w:val="nil"/>
              <w:bottom w:val="single" w:sz="4" w:space="0" w:color="auto"/>
              <w:right w:val="single" w:sz="8" w:space="0" w:color="auto"/>
            </w:tcBorders>
            <w:shd w:val="clear" w:color="auto" w:fill="auto"/>
            <w:hideMark/>
          </w:tcPr>
          <w:p w:rsidR="009640AF" w:rsidRPr="00B102F7" w:rsidRDefault="0048020E" w:rsidP="0048020E">
            <w:pPr>
              <w:spacing w:after="0" w:line="240" w:lineRule="auto"/>
              <w:jc w:val="center"/>
              <w:rPr>
                <w:rFonts w:ascii="Calibri" w:eastAsia="Times New Roman" w:hAnsi="Calibri" w:cs="Times New Roman"/>
                <w:b/>
                <w:bCs/>
                <w:i/>
                <w:iCs/>
              </w:rPr>
            </w:pPr>
            <w:r>
              <w:rPr>
                <w:rFonts w:ascii="Calibri" w:eastAsia="Times New Roman" w:hAnsi="Calibri" w:cs="Times New Roman"/>
                <w:b/>
                <w:bCs/>
                <w:i/>
                <w:iCs/>
              </w:rPr>
              <w:t>1</w:t>
            </w:r>
          </w:p>
        </w:tc>
      </w:tr>
      <w:tr w:rsidR="00D77E18" w:rsidRPr="008569BD" w:rsidTr="00BC06AB">
        <w:trPr>
          <w:trHeight w:val="203"/>
        </w:trPr>
        <w:tc>
          <w:tcPr>
            <w:tcW w:w="7922" w:type="dxa"/>
            <w:tcBorders>
              <w:top w:val="nil"/>
              <w:left w:val="single" w:sz="8" w:space="0" w:color="auto"/>
              <w:bottom w:val="single" w:sz="4" w:space="0" w:color="auto"/>
              <w:right w:val="single" w:sz="8" w:space="0" w:color="auto"/>
            </w:tcBorders>
            <w:shd w:val="clear" w:color="auto" w:fill="auto"/>
            <w:hideMark/>
          </w:tcPr>
          <w:p w:rsidR="00D77E18" w:rsidRPr="00B102F7" w:rsidRDefault="00D77E18" w:rsidP="0048020E">
            <w:pPr>
              <w:spacing w:after="0" w:line="240" w:lineRule="auto"/>
              <w:rPr>
                <w:rFonts w:ascii="Calibri" w:eastAsia="Times New Roman" w:hAnsi="Calibri" w:cs="Times New Roman"/>
                <w:b/>
                <w:bCs/>
              </w:rPr>
            </w:pPr>
            <w:r w:rsidRPr="00B102F7">
              <w:rPr>
                <w:rFonts w:ascii="Calibri" w:eastAsia="Times New Roman" w:hAnsi="Calibri" w:cs="Times New Roman"/>
                <w:b/>
                <w:bCs/>
              </w:rPr>
              <w:t xml:space="preserve">(Greatest total number of formal sealed bids/requests for proposals to review: </w:t>
            </w:r>
            <w:r w:rsidR="0048020E">
              <w:rPr>
                <w:rFonts w:ascii="Calibri" w:eastAsia="Times New Roman" w:hAnsi="Calibri" w:cs="Times New Roman"/>
                <w:b/>
                <w:bCs/>
                <w:color w:val="FF0000"/>
              </w:rPr>
              <w:t>5</w:t>
            </w:r>
          </w:p>
        </w:tc>
        <w:tc>
          <w:tcPr>
            <w:tcW w:w="1944" w:type="dxa"/>
            <w:tcBorders>
              <w:top w:val="nil"/>
              <w:left w:val="nil"/>
              <w:bottom w:val="single" w:sz="4" w:space="0" w:color="auto"/>
              <w:right w:val="single" w:sz="8" w:space="0" w:color="auto"/>
            </w:tcBorders>
            <w:shd w:val="clear" w:color="000000" w:fill="EEECE1"/>
            <w:hideMark/>
          </w:tcPr>
          <w:p w:rsidR="00D77E18" w:rsidRPr="00B102F7" w:rsidRDefault="00D77E18" w:rsidP="00D77E18">
            <w:pPr>
              <w:spacing w:after="0" w:line="240" w:lineRule="auto"/>
              <w:rPr>
                <w:rFonts w:ascii="Calibri" w:eastAsia="Times New Roman" w:hAnsi="Calibri" w:cs="Times New Roman"/>
                <w:b/>
                <w:bCs/>
              </w:rPr>
            </w:pPr>
            <w:r w:rsidRPr="00B102F7">
              <w:rPr>
                <w:rFonts w:ascii="Calibri" w:eastAsia="Times New Roman" w:hAnsi="Calibri" w:cs="Times New Roman"/>
                <w:b/>
                <w:bCs/>
              </w:rPr>
              <w:t> </w:t>
            </w:r>
          </w:p>
        </w:tc>
        <w:tc>
          <w:tcPr>
            <w:tcW w:w="1920" w:type="dxa"/>
            <w:tcBorders>
              <w:top w:val="nil"/>
              <w:left w:val="nil"/>
              <w:bottom w:val="nil"/>
              <w:right w:val="single" w:sz="8" w:space="0" w:color="auto"/>
            </w:tcBorders>
            <w:shd w:val="clear" w:color="000000" w:fill="EEECE1"/>
            <w:hideMark/>
          </w:tcPr>
          <w:p w:rsidR="00D77E18" w:rsidRPr="00B102F7" w:rsidRDefault="00D77E18" w:rsidP="00D77E18">
            <w:pPr>
              <w:spacing w:after="0" w:line="240" w:lineRule="auto"/>
              <w:jc w:val="right"/>
              <w:rPr>
                <w:rFonts w:ascii="Calibri" w:eastAsia="Times New Roman" w:hAnsi="Calibri" w:cs="Times New Roman"/>
                <w:b/>
                <w:bCs/>
              </w:rPr>
            </w:pPr>
            <w:r w:rsidRPr="00B102F7">
              <w:rPr>
                <w:rFonts w:ascii="Calibri" w:eastAsia="Times New Roman" w:hAnsi="Calibri" w:cs="Times New Roman"/>
                <w:b/>
                <w:bCs/>
              </w:rPr>
              <w:t> </w:t>
            </w:r>
          </w:p>
        </w:tc>
        <w:tc>
          <w:tcPr>
            <w:tcW w:w="1894" w:type="dxa"/>
            <w:gridSpan w:val="2"/>
            <w:tcBorders>
              <w:top w:val="single" w:sz="4" w:space="0" w:color="auto"/>
              <w:left w:val="nil"/>
              <w:bottom w:val="nil"/>
              <w:right w:val="single" w:sz="8" w:space="0" w:color="auto"/>
            </w:tcBorders>
            <w:shd w:val="clear" w:color="000000" w:fill="EEECE1"/>
            <w:hideMark/>
          </w:tcPr>
          <w:p w:rsidR="00D77E18" w:rsidRPr="00B102F7" w:rsidRDefault="00D77E18" w:rsidP="0048020E">
            <w:pPr>
              <w:spacing w:after="0" w:line="240" w:lineRule="auto"/>
              <w:jc w:val="center"/>
              <w:rPr>
                <w:rFonts w:ascii="Calibri" w:eastAsia="Times New Roman" w:hAnsi="Calibri" w:cs="Times New Roman"/>
                <w:b/>
                <w:bCs/>
                <w:i/>
                <w:iCs/>
              </w:rPr>
            </w:pPr>
          </w:p>
        </w:tc>
      </w:tr>
      <w:tr w:rsidR="0048020E" w:rsidRPr="008569BD" w:rsidTr="00BC06AB">
        <w:trPr>
          <w:trHeight w:val="190"/>
        </w:trPr>
        <w:tc>
          <w:tcPr>
            <w:tcW w:w="7922" w:type="dxa"/>
            <w:tcBorders>
              <w:top w:val="nil"/>
              <w:left w:val="single" w:sz="8" w:space="0" w:color="auto"/>
              <w:bottom w:val="single" w:sz="4" w:space="0" w:color="auto"/>
              <w:right w:val="single" w:sz="8" w:space="0" w:color="auto"/>
            </w:tcBorders>
            <w:shd w:val="clear" w:color="000000" w:fill="C5D9F1"/>
            <w:hideMark/>
          </w:tcPr>
          <w:p w:rsidR="0048020E" w:rsidRPr="00B102F7" w:rsidRDefault="0048020E" w:rsidP="00D77E18">
            <w:pPr>
              <w:spacing w:after="0" w:line="240" w:lineRule="auto"/>
              <w:rPr>
                <w:rFonts w:ascii="Calibri" w:eastAsia="Times New Roman" w:hAnsi="Calibri" w:cs="Times New Roman"/>
                <w:b/>
                <w:bCs/>
                <w:color w:val="0066FF"/>
              </w:rPr>
            </w:pPr>
            <w:r w:rsidRPr="00B102F7">
              <w:rPr>
                <w:rFonts w:ascii="Calibri" w:eastAsia="Times New Roman" w:hAnsi="Calibri" w:cs="Times New Roman"/>
                <w:b/>
                <w:bCs/>
                <w:color w:val="0066FF"/>
              </w:rPr>
              <w:t>Food Service Management Company (FSMC) contracts (</w:t>
            </w:r>
            <w:r w:rsidRPr="00B102F7">
              <w:rPr>
                <w:rFonts w:ascii="Calibri" w:eastAsia="Times New Roman" w:hAnsi="Calibri" w:cs="Times New Roman"/>
                <w:b/>
                <w:bCs/>
                <w:i/>
                <w:iCs/>
                <w:color w:val="0066FF"/>
              </w:rPr>
              <w:t>Review all FSMC contracts)</w:t>
            </w:r>
          </w:p>
        </w:tc>
        <w:tc>
          <w:tcPr>
            <w:tcW w:w="1944" w:type="dxa"/>
            <w:vMerge w:val="restart"/>
            <w:tcBorders>
              <w:top w:val="nil"/>
              <w:left w:val="nil"/>
              <w:right w:val="single" w:sz="8" w:space="0" w:color="auto"/>
            </w:tcBorders>
            <w:shd w:val="clear" w:color="auto" w:fill="auto"/>
            <w:vAlign w:val="center"/>
            <w:hideMark/>
          </w:tcPr>
          <w:p w:rsidR="0048020E" w:rsidRPr="00B102F7" w:rsidRDefault="0048020E" w:rsidP="00281A14">
            <w:pPr>
              <w:spacing w:after="0" w:line="240" w:lineRule="auto"/>
              <w:rPr>
                <w:rFonts w:ascii="Calibri" w:eastAsia="Times New Roman" w:hAnsi="Calibri" w:cs="Times New Roman"/>
                <w:b/>
                <w:bCs/>
              </w:rPr>
            </w:pPr>
            <w:r w:rsidRPr="00B102F7">
              <w:rPr>
                <w:rFonts w:ascii="Calibri" w:eastAsia="Times New Roman" w:hAnsi="Calibri" w:cs="Times New Roman"/>
                <w:b/>
                <w:bCs/>
              </w:rPr>
              <w:t> </w:t>
            </w:r>
          </w:p>
        </w:tc>
        <w:tc>
          <w:tcPr>
            <w:tcW w:w="1920" w:type="dxa"/>
            <w:vMerge w:val="restart"/>
            <w:tcBorders>
              <w:top w:val="single" w:sz="4" w:space="0" w:color="auto"/>
              <w:left w:val="nil"/>
              <w:right w:val="single" w:sz="8" w:space="0" w:color="auto"/>
            </w:tcBorders>
            <w:shd w:val="clear" w:color="auto" w:fill="auto"/>
            <w:vAlign w:val="center"/>
            <w:hideMark/>
          </w:tcPr>
          <w:p w:rsidR="0048020E" w:rsidRPr="00B102F7" w:rsidRDefault="0048020E" w:rsidP="00D77E18">
            <w:pPr>
              <w:spacing w:after="0" w:line="240" w:lineRule="auto"/>
              <w:rPr>
                <w:rFonts w:ascii="Calibri" w:eastAsia="Times New Roman" w:hAnsi="Calibri" w:cs="Times New Roman"/>
                <w:b/>
                <w:bCs/>
              </w:rPr>
            </w:pPr>
            <w:r w:rsidRPr="00B102F7">
              <w:rPr>
                <w:rFonts w:ascii="Calibri" w:eastAsia="Times New Roman" w:hAnsi="Calibri" w:cs="Times New Roman"/>
                <w:b/>
                <w:bCs/>
              </w:rPr>
              <w:t> </w:t>
            </w:r>
          </w:p>
          <w:p w:rsidR="0048020E" w:rsidRPr="00B102F7" w:rsidRDefault="0048020E" w:rsidP="00CC1E86">
            <w:pPr>
              <w:spacing w:after="0" w:line="240" w:lineRule="auto"/>
              <w:jc w:val="right"/>
              <w:rPr>
                <w:rFonts w:ascii="Calibri" w:eastAsia="Times New Roman" w:hAnsi="Calibri" w:cs="Times New Roman"/>
                <w:b/>
                <w:bCs/>
              </w:rPr>
            </w:pPr>
            <w:r w:rsidRPr="00B102F7">
              <w:rPr>
                <w:rFonts w:ascii="Calibri" w:eastAsia="Times New Roman" w:hAnsi="Calibri" w:cs="Times New Roman"/>
                <w:b/>
                <w:bCs/>
              </w:rPr>
              <w:t xml:space="preserve"> 1 or more </w:t>
            </w:r>
          </w:p>
        </w:tc>
        <w:tc>
          <w:tcPr>
            <w:tcW w:w="1894" w:type="dxa"/>
            <w:gridSpan w:val="2"/>
            <w:vMerge w:val="restart"/>
            <w:tcBorders>
              <w:top w:val="single" w:sz="4" w:space="0" w:color="auto"/>
              <w:left w:val="nil"/>
              <w:right w:val="single" w:sz="8" w:space="0" w:color="auto"/>
            </w:tcBorders>
            <w:shd w:val="clear" w:color="auto" w:fill="auto"/>
            <w:vAlign w:val="center"/>
            <w:hideMark/>
          </w:tcPr>
          <w:p w:rsidR="0048020E" w:rsidRPr="00B102F7" w:rsidRDefault="0048020E" w:rsidP="0048020E">
            <w:pPr>
              <w:spacing w:after="0" w:line="240" w:lineRule="auto"/>
              <w:jc w:val="center"/>
              <w:rPr>
                <w:rFonts w:ascii="Calibri" w:eastAsia="Times New Roman" w:hAnsi="Calibri" w:cs="Times New Roman"/>
                <w:b/>
                <w:bCs/>
              </w:rPr>
            </w:pPr>
          </w:p>
          <w:p w:rsidR="0048020E" w:rsidRPr="00B102F7" w:rsidRDefault="0048020E" w:rsidP="0048020E">
            <w:pPr>
              <w:spacing w:after="0" w:line="240" w:lineRule="auto"/>
              <w:jc w:val="center"/>
              <w:rPr>
                <w:rFonts w:ascii="Calibri" w:eastAsia="Times New Roman" w:hAnsi="Calibri" w:cs="Times New Roman"/>
                <w:b/>
                <w:bCs/>
              </w:rPr>
            </w:pPr>
            <w:r w:rsidRPr="00B102F7">
              <w:rPr>
                <w:rFonts w:ascii="Calibri" w:eastAsia="Times New Roman" w:hAnsi="Calibri" w:cs="Times New Roman"/>
                <w:b/>
                <w:bCs/>
                <w:i/>
                <w:iCs/>
              </w:rPr>
              <w:t>All</w:t>
            </w:r>
          </w:p>
        </w:tc>
      </w:tr>
      <w:tr w:rsidR="0048020E" w:rsidRPr="008569BD" w:rsidTr="00BC06AB">
        <w:trPr>
          <w:trHeight w:val="189"/>
        </w:trPr>
        <w:tc>
          <w:tcPr>
            <w:tcW w:w="7922" w:type="dxa"/>
            <w:tcBorders>
              <w:top w:val="nil"/>
              <w:left w:val="single" w:sz="8" w:space="0" w:color="auto"/>
              <w:bottom w:val="single" w:sz="4" w:space="0" w:color="auto"/>
              <w:right w:val="single" w:sz="8" w:space="0" w:color="auto"/>
            </w:tcBorders>
            <w:shd w:val="clear" w:color="auto" w:fill="auto"/>
            <w:hideMark/>
          </w:tcPr>
          <w:p w:rsidR="0048020E" w:rsidRPr="00B102F7" w:rsidRDefault="0048020E" w:rsidP="00D77E18">
            <w:pPr>
              <w:spacing w:after="0" w:line="240" w:lineRule="auto"/>
              <w:rPr>
                <w:rFonts w:ascii="Calibri" w:eastAsia="Times New Roman" w:hAnsi="Calibri" w:cs="Times New Roman"/>
              </w:rPr>
            </w:pPr>
            <w:r w:rsidRPr="00B102F7">
              <w:rPr>
                <w:rFonts w:ascii="Calibri" w:eastAsia="Times New Roman" w:hAnsi="Calibri" w:cs="Times New Roman"/>
              </w:rPr>
              <w:t xml:space="preserve">(Greatest total number of FSMC contracts to review: </w:t>
            </w:r>
            <w:r w:rsidRPr="00B102F7">
              <w:rPr>
                <w:rFonts w:ascii="Calibri" w:eastAsia="Times New Roman" w:hAnsi="Calibri" w:cs="Times New Roman"/>
                <w:b/>
                <w:bCs/>
              </w:rPr>
              <w:t>All)</w:t>
            </w:r>
            <w:r w:rsidRPr="00B102F7">
              <w:rPr>
                <w:rFonts w:ascii="Calibri" w:eastAsia="Times New Roman" w:hAnsi="Calibri" w:cs="Times New Roman"/>
              </w:rPr>
              <w:t xml:space="preserve"> </w:t>
            </w:r>
          </w:p>
        </w:tc>
        <w:tc>
          <w:tcPr>
            <w:tcW w:w="1944" w:type="dxa"/>
            <w:vMerge/>
            <w:tcBorders>
              <w:left w:val="nil"/>
              <w:bottom w:val="single" w:sz="4" w:space="0" w:color="auto"/>
              <w:right w:val="single" w:sz="8" w:space="0" w:color="auto"/>
            </w:tcBorders>
            <w:shd w:val="clear" w:color="auto" w:fill="auto"/>
            <w:hideMark/>
          </w:tcPr>
          <w:p w:rsidR="0048020E" w:rsidRPr="00B102F7" w:rsidRDefault="0048020E" w:rsidP="00D77E18">
            <w:pPr>
              <w:spacing w:after="0" w:line="240" w:lineRule="auto"/>
              <w:rPr>
                <w:rFonts w:ascii="Calibri" w:eastAsia="Times New Roman" w:hAnsi="Calibri" w:cs="Times New Roman"/>
                <w:b/>
                <w:bCs/>
              </w:rPr>
            </w:pPr>
          </w:p>
        </w:tc>
        <w:tc>
          <w:tcPr>
            <w:tcW w:w="1920" w:type="dxa"/>
            <w:vMerge/>
            <w:tcBorders>
              <w:left w:val="nil"/>
              <w:bottom w:val="nil"/>
              <w:right w:val="single" w:sz="8" w:space="0" w:color="auto"/>
            </w:tcBorders>
            <w:shd w:val="clear" w:color="auto" w:fill="auto"/>
            <w:vAlign w:val="bottom"/>
            <w:hideMark/>
          </w:tcPr>
          <w:p w:rsidR="0048020E" w:rsidRPr="00B102F7" w:rsidRDefault="0048020E" w:rsidP="00D77E18">
            <w:pPr>
              <w:spacing w:after="0" w:line="240" w:lineRule="auto"/>
              <w:jc w:val="right"/>
              <w:rPr>
                <w:rFonts w:ascii="Calibri" w:eastAsia="Times New Roman" w:hAnsi="Calibri" w:cs="Times New Roman"/>
                <w:b/>
                <w:bCs/>
              </w:rPr>
            </w:pPr>
          </w:p>
        </w:tc>
        <w:tc>
          <w:tcPr>
            <w:tcW w:w="1894" w:type="dxa"/>
            <w:gridSpan w:val="2"/>
            <w:vMerge/>
            <w:tcBorders>
              <w:left w:val="nil"/>
              <w:bottom w:val="nil"/>
              <w:right w:val="single" w:sz="8" w:space="0" w:color="auto"/>
            </w:tcBorders>
            <w:shd w:val="clear" w:color="auto" w:fill="auto"/>
            <w:vAlign w:val="bottom"/>
            <w:hideMark/>
          </w:tcPr>
          <w:p w:rsidR="0048020E" w:rsidRPr="00B102F7" w:rsidRDefault="0048020E" w:rsidP="0048020E">
            <w:pPr>
              <w:spacing w:after="0" w:line="240" w:lineRule="auto"/>
              <w:jc w:val="center"/>
              <w:rPr>
                <w:rFonts w:ascii="Calibri" w:eastAsia="Times New Roman" w:hAnsi="Calibri" w:cs="Times New Roman"/>
                <w:b/>
                <w:bCs/>
                <w:i/>
                <w:iCs/>
              </w:rPr>
            </w:pPr>
          </w:p>
        </w:tc>
      </w:tr>
      <w:tr w:rsidR="00D77E18" w:rsidRPr="008569BD" w:rsidTr="00BC06AB">
        <w:trPr>
          <w:trHeight w:val="189"/>
        </w:trPr>
        <w:tc>
          <w:tcPr>
            <w:tcW w:w="7922" w:type="dxa"/>
            <w:tcBorders>
              <w:top w:val="nil"/>
              <w:left w:val="single" w:sz="8" w:space="0" w:color="auto"/>
              <w:bottom w:val="single" w:sz="4" w:space="0" w:color="auto"/>
              <w:right w:val="single" w:sz="8" w:space="0" w:color="auto"/>
            </w:tcBorders>
            <w:shd w:val="clear" w:color="000000" w:fill="DCE6F1"/>
            <w:hideMark/>
          </w:tcPr>
          <w:p w:rsidR="00D77E18" w:rsidRPr="00B102F7" w:rsidRDefault="00D77E18" w:rsidP="0048020E">
            <w:pPr>
              <w:spacing w:after="0" w:line="240" w:lineRule="auto"/>
              <w:rPr>
                <w:rFonts w:ascii="Calibri" w:eastAsia="Times New Roman" w:hAnsi="Calibri" w:cs="Times New Roman"/>
                <w:b/>
                <w:bCs/>
                <w:color w:val="0066FF"/>
              </w:rPr>
            </w:pPr>
            <w:r w:rsidRPr="00B102F7">
              <w:rPr>
                <w:rFonts w:ascii="Calibri" w:eastAsia="Times New Roman" w:hAnsi="Calibri" w:cs="Times New Roman"/>
                <w:b/>
                <w:bCs/>
                <w:color w:val="0066FF"/>
              </w:rPr>
              <w:t xml:space="preserve">Processing contracts: </w:t>
            </w:r>
          </w:p>
        </w:tc>
        <w:tc>
          <w:tcPr>
            <w:tcW w:w="1944" w:type="dxa"/>
            <w:tcBorders>
              <w:top w:val="nil"/>
              <w:left w:val="nil"/>
              <w:bottom w:val="single" w:sz="4" w:space="0" w:color="auto"/>
              <w:right w:val="single" w:sz="8" w:space="0" w:color="auto"/>
            </w:tcBorders>
            <w:shd w:val="clear" w:color="auto" w:fill="EEECE1" w:themeFill="background2"/>
            <w:vAlign w:val="center"/>
            <w:hideMark/>
          </w:tcPr>
          <w:p w:rsidR="00D77E18" w:rsidRPr="00B102F7" w:rsidRDefault="00D77E18" w:rsidP="00D77E18">
            <w:pPr>
              <w:spacing w:after="0" w:line="240" w:lineRule="auto"/>
              <w:jc w:val="center"/>
              <w:rPr>
                <w:rFonts w:ascii="Calibri" w:eastAsia="Times New Roman" w:hAnsi="Calibri" w:cs="Times New Roman"/>
                <w:b/>
                <w:bCs/>
              </w:rPr>
            </w:pPr>
          </w:p>
        </w:tc>
        <w:tc>
          <w:tcPr>
            <w:tcW w:w="1920" w:type="dxa"/>
            <w:tcBorders>
              <w:top w:val="single" w:sz="4" w:space="0" w:color="auto"/>
              <w:left w:val="nil"/>
              <w:bottom w:val="single" w:sz="4" w:space="0" w:color="auto"/>
              <w:right w:val="single" w:sz="8" w:space="0" w:color="auto"/>
            </w:tcBorders>
            <w:shd w:val="clear" w:color="000000" w:fill="EEECE1"/>
            <w:vAlign w:val="center"/>
            <w:hideMark/>
          </w:tcPr>
          <w:p w:rsidR="00D77E18" w:rsidRPr="00B102F7" w:rsidRDefault="00D77E18" w:rsidP="00D77E18">
            <w:pPr>
              <w:spacing w:after="0" w:line="240" w:lineRule="auto"/>
              <w:rPr>
                <w:rFonts w:ascii="Calibri" w:eastAsia="Times New Roman" w:hAnsi="Calibri" w:cs="Times New Roman"/>
                <w:b/>
                <w:bCs/>
              </w:rPr>
            </w:pPr>
            <w:r w:rsidRPr="00B102F7">
              <w:rPr>
                <w:rFonts w:ascii="Calibri" w:eastAsia="Times New Roman" w:hAnsi="Calibri" w:cs="Times New Roman"/>
                <w:b/>
                <w:bCs/>
              </w:rPr>
              <w:t> </w:t>
            </w:r>
          </w:p>
        </w:tc>
        <w:tc>
          <w:tcPr>
            <w:tcW w:w="1894" w:type="dxa"/>
            <w:gridSpan w:val="2"/>
            <w:tcBorders>
              <w:top w:val="single" w:sz="4" w:space="0" w:color="auto"/>
              <w:left w:val="nil"/>
              <w:bottom w:val="single" w:sz="4" w:space="0" w:color="auto"/>
              <w:right w:val="single" w:sz="8" w:space="0" w:color="auto"/>
            </w:tcBorders>
            <w:shd w:val="clear" w:color="000000" w:fill="EEECE1"/>
            <w:vAlign w:val="center"/>
            <w:hideMark/>
          </w:tcPr>
          <w:p w:rsidR="00D77E18" w:rsidRPr="00B102F7" w:rsidRDefault="00D77E18" w:rsidP="0048020E">
            <w:pPr>
              <w:spacing w:after="0" w:line="240" w:lineRule="auto"/>
              <w:jc w:val="center"/>
              <w:rPr>
                <w:rFonts w:ascii="Calibri" w:eastAsia="Times New Roman" w:hAnsi="Calibri" w:cs="Times New Roman"/>
                <w:b/>
                <w:bCs/>
              </w:rPr>
            </w:pPr>
          </w:p>
        </w:tc>
      </w:tr>
      <w:tr w:rsidR="0048020E" w:rsidRPr="008569BD" w:rsidTr="00BC06AB">
        <w:trPr>
          <w:trHeight w:val="166"/>
        </w:trPr>
        <w:tc>
          <w:tcPr>
            <w:tcW w:w="7922" w:type="dxa"/>
            <w:tcBorders>
              <w:top w:val="nil"/>
              <w:left w:val="single" w:sz="8" w:space="0" w:color="auto"/>
              <w:bottom w:val="single" w:sz="4" w:space="0" w:color="auto"/>
              <w:right w:val="single" w:sz="8" w:space="0" w:color="auto"/>
            </w:tcBorders>
            <w:shd w:val="clear" w:color="auto" w:fill="auto"/>
          </w:tcPr>
          <w:p w:rsidR="0048020E" w:rsidRPr="00B102F7" w:rsidRDefault="0048020E" w:rsidP="00D77E18">
            <w:pPr>
              <w:spacing w:after="0" w:line="240" w:lineRule="auto"/>
              <w:rPr>
                <w:rFonts w:ascii="Calibri" w:eastAsia="Times New Roman" w:hAnsi="Calibri" w:cs="Times New Roman"/>
                <w:i/>
                <w:iCs/>
              </w:rPr>
            </w:pPr>
            <w:r w:rsidRPr="0048020E">
              <w:rPr>
                <w:rFonts w:ascii="Calibri" w:eastAsia="Times New Roman" w:hAnsi="Calibri" w:cs="Times New Roman"/>
                <w:i/>
                <w:iCs/>
              </w:rPr>
              <w:t>Choose vendor (s) for review with the highest dollar value of purchases.</w:t>
            </w:r>
          </w:p>
        </w:tc>
        <w:tc>
          <w:tcPr>
            <w:tcW w:w="1944" w:type="dxa"/>
            <w:tcBorders>
              <w:top w:val="nil"/>
              <w:left w:val="nil"/>
              <w:right w:val="single" w:sz="8" w:space="0" w:color="auto"/>
            </w:tcBorders>
            <w:shd w:val="clear" w:color="auto" w:fill="auto"/>
          </w:tcPr>
          <w:p w:rsidR="0048020E" w:rsidRPr="00B102F7" w:rsidRDefault="0048020E" w:rsidP="00D77E18">
            <w:pPr>
              <w:spacing w:after="0" w:line="240" w:lineRule="auto"/>
              <w:rPr>
                <w:rFonts w:ascii="Calibri" w:eastAsia="Times New Roman" w:hAnsi="Calibri" w:cs="Times New Roman"/>
                <w:b/>
                <w:bCs/>
                <w:i/>
                <w:iCs/>
              </w:rPr>
            </w:pPr>
          </w:p>
        </w:tc>
        <w:tc>
          <w:tcPr>
            <w:tcW w:w="1920" w:type="dxa"/>
            <w:tcBorders>
              <w:top w:val="nil"/>
              <w:left w:val="nil"/>
              <w:bottom w:val="single" w:sz="4" w:space="0" w:color="auto"/>
              <w:right w:val="single" w:sz="8" w:space="0" w:color="auto"/>
            </w:tcBorders>
            <w:shd w:val="clear" w:color="auto" w:fill="auto"/>
            <w:vAlign w:val="bottom"/>
          </w:tcPr>
          <w:p w:rsidR="0048020E" w:rsidRPr="00B102F7" w:rsidRDefault="0048020E" w:rsidP="004C2F59">
            <w:pPr>
              <w:spacing w:after="0" w:line="240" w:lineRule="auto"/>
              <w:jc w:val="right"/>
              <w:rPr>
                <w:rFonts w:ascii="Calibri" w:eastAsia="Times New Roman" w:hAnsi="Calibri" w:cs="Times New Roman"/>
                <w:b/>
                <w:bCs/>
              </w:rPr>
            </w:pPr>
            <w:r>
              <w:rPr>
                <w:rFonts w:ascii="Calibri" w:eastAsia="Times New Roman" w:hAnsi="Calibri" w:cs="Times New Roman"/>
                <w:b/>
                <w:bCs/>
              </w:rPr>
              <w:t xml:space="preserve">1 </w:t>
            </w:r>
            <w:r w:rsidR="004C2F59">
              <w:rPr>
                <w:rFonts w:ascii="Calibri" w:eastAsia="Times New Roman" w:hAnsi="Calibri" w:cs="Times New Roman"/>
                <w:b/>
                <w:bCs/>
              </w:rPr>
              <w:t>to</w:t>
            </w:r>
            <w:r>
              <w:rPr>
                <w:rFonts w:ascii="Calibri" w:eastAsia="Times New Roman" w:hAnsi="Calibri" w:cs="Times New Roman"/>
                <w:b/>
                <w:bCs/>
              </w:rPr>
              <w:t>r 3</w:t>
            </w:r>
          </w:p>
        </w:tc>
        <w:tc>
          <w:tcPr>
            <w:tcW w:w="1894" w:type="dxa"/>
            <w:gridSpan w:val="2"/>
            <w:tcBorders>
              <w:top w:val="single" w:sz="4" w:space="0" w:color="auto"/>
              <w:left w:val="nil"/>
              <w:bottom w:val="single" w:sz="4" w:space="0" w:color="auto"/>
              <w:right w:val="single" w:sz="8" w:space="0" w:color="auto"/>
            </w:tcBorders>
            <w:shd w:val="clear" w:color="auto" w:fill="auto"/>
            <w:vAlign w:val="bottom"/>
          </w:tcPr>
          <w:p w:rsidR="0048020E" w:rsidRDefault="0048020E" w:rsidP="0048020E">
            <w:pPr>
              <w:spacing w:after="0" w:line="240" w:lineRule="auto"/>
              <w:jc w:val="center"/>
              <w:rPr>
                <w:rFonts w:ascii="Calibri" w:eastAsia="Times New Roman" w:hAnsi="Calibri" w:cs="Times New Roman"/>
                <w:b/>
                <w:bCs/>
                <w:i/>
                <w:iCs/>
              </w:rPr>
            </w:pPr>
            <w:r>
              <w:rPr>
                <w:rFonts w:ascii="Calibri" w:eastAsia="Times New Roman" w:hAnsi="Calibri" w:cs="Times New Roman"/>
                <w:b/>
                <w:bCs/>
                <w:i/>
                <w:iCs/>
              </w:rPr>
              <w:t>2</w:t>
            </w:r>
          </w:p>
        </w:tc>
      </w:tr>
      <w:tr w:rsidR="009640AF" w:rsidRPr="008569BD" w:rsidTr="00BC06AB">
        <w:trPr>
          <w:trHeight w:val="166"/>
        </w:trPr>
        <w:tc>
          <w:tcPr>
            <w:tcW w:w="7922" w:type="dxa"/>
            <w:tcBorders>
              <w:top w:val="nil"/>
              <w:left w:val="single" w:sz="8" w:space="0" w:color="auto"/>
              <w:bottom w:val="single" w:sz="4" w:space="0" w:color="auto"/>
              <w:right w:val="single" w:sz="8" w:space="0" w:color="auto"/>
            </w:tcBorders>
            <w:shd w:val="clear" w:color="auto" w:fill="auto"/>
            <w:hideMark/>
          </w:tcPr>
          <w:p w:rsidR="009640AF" w:rsidRPr="00B102F7" w:rsidRDefault="009640AF" w:rsidP="00D77E18">
            <w:pPr>
              <w:spacing w:after="0" w:line="240" w:lineRule="auto"/>
              <w:rPr>
                <w:rFonts w:ascii="Calibri" w:eastAsia="Times New Roman" w:hAnsi="Calibri" w:cs="Times New Roman"/>
                <w:i/>
                <w:iCs/>
              </w:rPr>
            </w:pPr>
            <w:r w:rsidRPr="00B102F7">
              <w:rPr>
                <w:rFonts w:ascii="Calibri" w:eastAsia="Times New Roman" w:hAnsi="Calibri" w:cs="Times New Roman"/>
                <w:i/>
                <w:iCs/>
              </w:rPr>
              <w:t>Only one response was received</w:t>
            </w:r>
          </w:p>
        </w:tc>
        <w:tc>
          <w:tcPr>
            <w:tcW w:w="1944" w:type="dxa"/>
            <w:vMerge w:val="restart"/>
            <w:tcBorders>
              <w:top w:val="nil"/>
              <w:left w:val="nil"/>
              <w:right w:val="single" w:sz="8" w:space="0" w:color="auto"/>
            </w:tcBorders>
            <w:shd w:val="clear" w:color="auto" w:fill="auto"/>
            <w:hideMark/>
          </w:tcPr>
          <w:p w:rsidR="009640AF" w:rsidRPr="00B102F7" w:rsidRDefault="009640AF" w:rsidP="00D77E18">
            <w:pPr>
              <w:spacing w:after="0" w:line="240" w:lineRule="auto"/>
              <w:rPr>
                <w:rFonts w:ascii="Calibri" w:eastAsia="Times New Roman" w:hAnsi="Calibri" w:cs="Times New Roman"/>
                <w:b/>
                <w:bCs/>
                <w:i/>
                <w:iCs/>
              </w:rPr>
            </w:pPr>
            <w:r w:rsidRPr="00B102F7">
              <w:rPr>
                <w:rFonts w:ascii="Calibri" w:eastAsia="Times New Roman" w:hAnsi="Calibri" w:cs="Times New Roman"/>
                <w:b/>
                <w:bCs/>
                <w:i/>
                <w:iCs/>
              </w:rPr>
              <w:t> </w:t>
            </w:r>
          </w:p>
          <w:p w:rsidR="009640AF" w:rsidRPr="00B102F7" w:rsidRDefault="009640AF" w:rsidP="00281A14">
            <w:pPr>
              <w:spacing w:after="0" w:line="240" w:lineRule="auto"/>
              <w:rPr>
                <w:rFonts w:ascii="Calibri" w:eastAsia="Times New Roman" w:hAnsi="Calibri" w:cs="Times New Roman"/>
                <w:b/>
                <w:bCs/>
                <w:i/>
                <w:iCs/>
              </w:rPr>
            </w:pPr>
            <w:r w:rsidRPr="00B102F7">
              <w:rPr>
                <w:rFonts w:ascii="Calibri" w:eastAsia="Times New Roman" w:hAnsi="Calibri" w:cs="Times New Roman"/>
                <w:b/>
                <w:bCs/>
              </w:rPr>
              <w:t> </w:t>
            </w:r>
          </w:p>
        </w:tc>
        <w:tc>
          <w:tcPr>
            <w:tcW w:w="1920" w:type="dxa"/>
            <w:tcBorders>
              <w:top w:val="nil"/>
              <w:left w:val="nil"/>
              <w:bottom w:val="single" w:sz="4" w:space="0" w:color="auto"/>
              <w:right w:val="single" w:sz="8" w:space="0" w:color="auto"/>
            </w:tcBorders>
            <w:shd w:val="clear" w:color="auto" w:fill="auto"/>
            <w:vAlign w:val="bottom"/>
            <w:hideMark/>
          </w:tcPr>
          <w:p w:rsidR="009640AF" w:rsidRPr="00B102F7" w:rsidRDefault="009640AF" w:rsidP="00D77E18">
            <w:pPr>
              <w:spacing w:after="0" w:line="240" w:lineRule="auto"/>
              <w:jc w:val="right"/>
              <w:rPr>
                <w:rFonts w:ascii="Calibri" w:eastAsia="Times New Roman" w:hAnsi="Calibri" w:cs="Times New Roman"/>
                <w:b/>
                <w:bCs/>
              </w:rPr>
            </w:pPr>
            <w:r w:rsidRPr="00B102F7">
              <w:rPr>
                <w:rFonts w:ascii="Calibri" w:eastAsia="Times New Roman" w:hAnsi="Calibri" w:cs="Times New Roman"/>
                <w:b/>
                <w:bCs/>
              </w:rPr>
              <w:t xml:space="preserve"> 1 or More </w:t>
            </w:r>
          </w:p>
        </w:tc>
        <w:tc>
          <w:tcPr>
            <w:tcW w:w="1894" w:type="dxa"/>
            <w:gridSpan w:val="2"/>
            <w:vMerge w:val="restart"/>
            <w:tcBorders>
              <w:top w:val="single" w:sz="4" w:space="0" w:color="auto"/>
              <w:left w:val="nil"/>
              <w:bottom w:val="single" w:sz="4" w:space="0" w:color="auto"/>
              <w:right w:val="single" w:sz="8" w:space="0" w:color="auto"/>
            </w:tcBorders>
            <w:shd w:val="clear" w:color="auto" w:fill="auto"/>
            <w:vAlign w:val="bottom"/>
            <w:hideMark/>
          </w:tcPr>
          <w:p w:rsidR="009640AF" w:rsidRPr="00B102F7" w:rsidRDefault="0048020E" w:rsidP="0048020E">
            <w:pPr>
              <w:spacing w:after="0" w:line="240" w:lineRule="auto"/>
              <w:jc w:val="center"/>
              <w:rPr>
                <w:rFonts w:ascii="Calibri" w:eastAsia="Times New Roman" w:hAnsi="Calibri" w:cs="Times New Roman"/>
                <w:b/>
                <w:bCs/>
                <w:i/>
                <w:iCs/>
              </w:rPr>
            </w:pPr>
            <w:r>
              <w:rPr>
                <w:rFonts w:ascii="Calibri" w:eastAsia="Times New Roman" w:hAnsi="Calibri" w:cs="Times New Roman"/>
                <w:b/>
                <w:bCs/>
                <w:i/>
                <w:iCs/>
              </w:rPr>
              <w:t>1</w:t>
            </w:r>
          </w:p>
          <w:p w:rsidR="009640AF" w:rsidRPr="00B102F7" w:rsidRDefault="0048020E" w:rsidP="0048020E">
            <w:pPr>
              <w:spacing w:after="0" w:line="240" w:lineRule="auto"/>
              <w:jc w:val="center"/>
              <w:rPr>
                <w:rFonts w:ascii="Calibri" w:eastAsia="Times New Roman" w:hAnsi="Calibri" w:cs="Times New Roman"/>
                <w:b/>
                <w:bCs/>
                <w:i/>
                <w:iCs/>
              </w:rPr>
            </w:pPr>
            <w:r>
              <w:rPr>
                <w:rFonts w:ascii="Calibri" w:eastAsia="Times New Roman" w:hAnsi="Calibri" w:cs="Times New Roman"/>
                <w:b/>
                <w:bCs/>
                <w:i/>
                <w:iCs/>
              </w:rPr>
              <w:t>1</w:t>
            </w:r>
          </w:p>
        </w:tc>
      </w:tr>
      <w:tr w:rsidR="009640AF" w:rsidRPr="008569BD" w:rsidTr="00BC06AB">
        <w:trPr>
          <w:trHeight w:val="163"/>
        </w:trPr>
        <w:tc>
          <w:tcPr>
            <w:tcW w:w="7922" w:type="dxa"/>
            <w:tcBorders>
              <w:top w:val="nil"/>
              <w:left w:val="single" w:sz="8" w:space="0" w:color="auto"/>
              <w:bottom w:val="single" w:sz="4" w:space="0" w:color="auto"/>
              <w:right w:val="single" w:sz="8" w:space="0" w:color="auto"/>
            </w:tcBorders>
            <w:shd w:val="clear" w:color="auto" w:fill="auto"/>
            <w:vAlign w:val="center"/>
            <w:hideMark/>
          </w:tcPr>
          <w:p w:rsidR="009640AF" w:rsidRPr="00B102F7" w:rsidRDefault="009640AF" w:rsidP="00D77E18">
            <w:pPr>
              <w:spacing w:after="0" w:line="240" w:lineRule="auto"/>
              <w:rPr>
                <w:rFonts w:ascii="Calibri" w:eastAsia="Times New Roman" w:hAnsi="Calibri" w:cs="Times New Roman"/>
              </w:rPr>
            </w:pPr>
            <w:r w:rsidRPr="00B102F7">
              <w:rPr>
                <w:rFonts w:ascii="Calibri" w:eastAsia="Times New Roman" w:hAnsi="Calibri" w:cs="Times New Roman"/>
              </w:rPr>
              <w:t>All other processing contracts:</w:t>
            </w:r>
          </w:p>
        </w:tc>
        <w:tc>
          <w:tcPr>
            <w:tcW w:w="1944" w:type="dxa"/>
            <w:vMerge/>
            <w:tcBorders>
              <w:left w:val="nil"/>
              <w:bottom w:val="single" w:sz="4" w:space="0" w:color="auto"/>
              <w:right w:val="single" w:sz="8" w:space="0" w:color="auto"/>
            </w:tcBorders>
            <w:shd w:val="clear" w:color="auto" w:fill="auto"/>
            <w:vAlign w:val="center"/>
            <w:hideMark/>
          </w:tcPr>
          <w:p w:rsidR="009640AF" w:rsidRPr="00B102F7" w:rsidRDefault="009640AF" w:rsidP="00D77E18">
            <w:pPr>
              <w:spacing w:after="0" w:line="240" w:lineRule="auto"/>
              <w:rPr>
                <w:rFonts w:ascii="Calibri" w:eastAsia="Times New Roman" w:hAnsi="Calibri" w:cs="Times New Roman"/>
                <w:b/>
                <w:bCs/>
              </w:rPr>
            </w:pPr>
          </w:p>
        </w:tc>
        <w:tc>
          <w:tcPr>
            <w:tcW w:w="1920" w:type="dxa"/>
            <w:tcBorders>
              <w:top w:val="nil"/>
              <w:left w:val="nil"/>
              <w:bottom w:val="single" w:sz="8" w:space="0" w:color="auto"/>
              <w:right w:val="single" w:sz="8" w:space="0" w:color="auto"/>
            </w:tcBorders>
            <w:shd w:val="clear" w:color="auto" w:fill="auto"/>
            <w:vAlign w:val="bottom"/>
            <w:hideMark/>
          </w:tcPr>
          <w:p w:rsidR="009640AF" w:rsidRPr="00B102F7" w:rsidRDefault="009640AF" w:rsidP="00D77E18">
            <w:pPr>
              <w:spacing w:after="0" w:line="240" w:lineRule="auto"/>
              <w:jc w:val="right"/>
              <w:rPr>
                <w:rFonts w:ascii="Calibri" w:eastAsia="Times New Roman" w:hAnsi="Calibri" w:cs="Times New Roman"/>
                <w:b/>
                <w:bCs/>
              </w:rPr>
            </w:pPr>
            <w:r w:rsidRPr="00B102F7">
              <w:rPr>
                <w:rFonts w:ascii="Calibri" w:eastAsia="Times New Roman" w:hAnsi="Calibri" w:cs="Times New Roman"/>
                <w:b/>
                <w:bCs/>
              </w:rPr>
              <w:t xml:space="preserve"> 1 or More  </w:t>
            </w:r>
          </w:p>
        </w:tc>
        <w:tc>
          <w:tcPr>
            <w:tcW w:w="1894" w:type="dxa"/>
            <w:gridSpan w:val="2"/>
            <w:vMerge/>
            <w:tcBorders>
              <w:top w:val="single" w:sz="4" w:space="0" w:color="auto"/>
              <w:left w:val="nil"/>
              <w:bottom w:val="single" w:sz="4" w:space="0" w:color="auto"/>
              <w:right w:val="single" w:sz="8" w:space="0" w:color="auto"/>
            </w:tcBorders>
            <w:shd w:val="clear" w:color="auto" w:fill="auto"/>
            <w:vAlign w:val="bottom"/>
            <w:hideMark/>
          </w:tcPr>
          <w:p w:rsidR="009640AF" w:rsidRPr="00B102F7" w:rsidRDefault="009640AF" w:rsidP="0048020E">
            <w:pPr>
              <w:spacing w:after="0" w:line="240" w:lineRule="auto"/>
              <w:jc w:val="center"/>
              <w:rPr>
                <w:rFonts w:ascii="Calibri" w:eastAsia="Times New Roman" w:hAnsi="Calibri" w:cs="Times New Roman"/>
                <w:b/>
                <w:bCs/>
                <w:i/>
                <w:iCs/>
              </w:rPr>
            </w:pPr>
          </w:p>
        </w:tc>
      </w:tr>
      <w:tr w:rsidR="00D77E18" w:rsidRPr="008569BD" w:rsidTr="00BC06AB">
        <w:trPr>
          <w:trHeight w:val="144"/>
        </w:trPr>
        <w:tc>
          <w:tcPr>
            <w:tcW w:w="7922" w:type="dxa"/>
            <w:tcBorders>
              <w:top w:val="nil"/>
              <w:left w:val="single" w:sz="8" w:space="0" w:color="auto"/>
              <w:bottom w:val="single" w:sz="8" w:space="0" w:color="auto"/>
              <w:right w:val="single" w:sz="8" w:space="0" w:color="auto"/>
            </w:tcBorders>
            <w:shd w:val="clear" w:color="auto" w:fill="auto"/>
            <w:vAlign w:val="center"/>
            <w:hideMark/>
          </w:tcPr>
          <w:p w:rsidR="00D77E18" w:rsidRPr="008569BD" w:rsidRDefault="00D77E18" w:rsidP="0048020E">
            <w:pPr>
              <w:spacing w:after="0" w:line="240" w:lineRule="auto"/>
              <w:rPr>
                <w:rFonts w:ascii="Calibri" w:eastAsia="Times New Roman" w:hAnsi="Calibri" w:cs="Times New Roman"/>
                <w:sz w:val="24"/>
                <w:szCs w:val="24"/>
              </w:rPr>
            </w:pPr>
            <w:r w:rsidRPr="008569BD">
              <w:rPr>
                <w:rFonts w:ascii="Calibri" w:eastAsia="Times New Roman" w:hAnsi="Calibri" w:cs="Times New Roman"/>
                <w:sz w:val="24"/>
                <w:szCs w:val="24"/>
              </w:rPr>
              <w:t>(</w:t>
            </w:r>
            <w:r w:rsidRPr="002B50E0">
              <w:rPr>
                <w:rFonts w:ascii="Calibri" w:eastAsia="Times New Roman" w:hAnsi="Calibri" w:cs="Times New Roman"/>
                <w:b/>
                <w:sz w:val="24"/>
                <w:szCs w:val="24"/>
              </w:rPr>
              <w:t>Greatest total number of processing contracts to review</w:t>
            </w:r>
            <w:r w:rsidRPr="008569BD">
              <w:rPr>
                <w:rFonts w:ascii="Calibri" w:eastAsia="Times New Roman" w:hAnsi="Calibri" w:cs="Times New Roman"/>
                <w:sz w:val="24"/>
                <w:szCs w:val="24"/>
              </w:rPr>
              <w:t xml:space="preserve">: </w:t>
            </w:r>
            <w:r w:rsidR="0048020E">
              <w:rPr>
                <w:rFonts w:ascii="Calibri" w:eastAsia="Times New Roman" w:hAnsi="Calibri" w:cs="Times New Roman"/>
                <w:b/>
                <w:bCs/>
                <w:color w:val="FF0000"/>
                <w:sz w:val="24"/>
                <w:szCs w:val="24"/>
              </w:rPr>
              <w:t>4</w:t>
            </w:r>
          </w:p>
        </w:tc>
        <w:tc>
          <w:tcPr>
            <w:tcW w:w="1944" w:type="dxa"/>
            <w:tcBorders>
              <w:top w:val="nil"/>
              <w:left w:val="nil"/>
              <w:bottom w:val="single" w:sz="8" w:space="0" w:color="auto"/>
              <w:right w:val="single" w:sz="8" w:space="0" w:color="auto"/>
            </w:tcBorders>
            <w:shd w:val="clear" w:color="000000" w:fill="EEECE1"/>
            <w:vAlign w:val="center"/>
            <w:hideMark/>
          </w:tcPr>
          <w:p w:rsidR="00D77E18" w:rsidRPr="008569BD" w:rsidRDefault="00D77E18" w:rsidP="00D77E18">
            <w:pPr>
              <w:spacing w:after="0" w:line="240" w:lineRule="auto"/>
              <w:rPr>
                <w:rFonts w:ascii="Calibri" w:eastAsia="Times New Roman" w:hAnsi="Calibri" w:cs="Times New Roman"/>
                <w:b/>
                <w:bCs/>
                <w:sz w:val="24"/>
                <w:szCs w:val="24"/>
              </w:rPr>
            </w:pPr>
            <w:r w:rsidRPr="008569BD">
              <w:rPr>
                <w:rFonts w:ascii="Calibri" w:eastAsia="Times New Roman" w:hAnsi="Calibri" w:cs="Times New Roman"/>
                <w:b/>
                <w:bCs/>
                <w:sz w:val="24"/>
                <w:szCs w:val="24"/>
              </w:rPr>
              <w:t> </w:t>
            </w:r>
          </w:p>
        </w:tc>
        <w:tc>
          <w:tcPr>
            <w:tcW w:w="1920" w:type="dxa"/>
            <w:tcBorders>
              <w:top w:val="nil"/>
              <w:left w:val="nil"/>
              <w:bottom w:val="single" w:sz="8" w:space="0" w:color="auto"/>
              <w:right w:val="nil"/>
            </w:tcBorders>
            <w:shd w:val="clear" w:color="000000" w:fill="EEECE1"/>
            <w:vAlign w:val="bottom"/>
            <w:hideMark/>
          </w:tcPr>
          <w:p w:rsidR="00D77E18" w:rsidRPr="008569BD" w:rsidRDefault="00D77E18" w:rsidP="00D77E18">
            <w:pPr>
              <w:spacing w:after="0" w:line="240" w:lineRule="auto"/>
              <w:jc w:val="right"/>
              <w:rPr>
                <w:rFonts w:ascii="Calibri" w:eastAsia="Times New Roman" w:hAnsi="Calibri" w:cs="Times New Roman"/>
                <w:color w:val="FF0000"/>
                <w:sz w:val="24"/>
                <w:szCs w:val="24"/>
              </w:rPr>
            </w:pPr>
            <w:r w:rsidRPr="008569BD">
              <w:rPr>
                <w:rFonts w:ascii="Calibri" w:eastAsia="Times New Roman" w:hAnsi="Calibri" w:cs="Times New Roman"/>
                <w:color w:val="FF0000"/>
                <w:sz w:val="24"/>
                <w:szCs w:val="24"/>
              </w:rPr>
              <w:t> </w:t>
            </w:r>
          </w:p>
        </w:tc>
        <w:tc>
          <w:tcPr>
            <w:tcW w:w="1894" w:type="dxa"/>
            <w:gridSpan w:val="2"/>
            <w:tcBorders>
              <w:top w:val="single" w:sz="4" w:space="0" w:color="auto"/>
              <w:left w:val="nil"/>
              <w:bottom w:val="single" w:sz="8" w:space="0" w:color="auto"/>
              <w:right w:val="single" w:sz="8" w:space="0" w:color="auto"/>
            </w:tcBorders>
            <w:shd w:val="clear" w:color="000000" w:fill="EEECE1"/>
            <w:vAlign w:val="bottom"/>
            <w:hideMark/>
          </w:tcPr>
          <w:p w:rsidR="00D77E18" w:rsidRPr="008569BD" w:rsidRDefault="00D77E18" w:rsidP="00D77E18">
            <w:pPr>
              <w:spacing w:after="0" w:line="240" w:lineRule="auto"/>
              <w:jc w:val="right"/>
              <w:rPr>
                <w:rFonts w:ascii="Calibri" w:eastAsia="Times New Roman" w:hAnsi="Calibri" w:cs="Times New Roman"/>
                <w:b/>
                <w:bCs/>
                <w:i/>
                <w:iCs/>
                <w:color w:val="FF0000"/>
                <w:sz w:val="24"/>
                <w:szCs w:val="24"/>
              </w:rPr>
            </w:pPr>
            <w:r w:rsidRPr="008569BD">
              <w:rPr>
                <w:rFonts w:ascii="Calibri" w:eastAsia="Times New Roman" w:hAnsi="Calibri" w:cs="Times New Roman"/>
                <w:b/>
                <w:bCs/>
                <w:i/>
                <w:iCs/>
                <w:color w:val="FF0000"/>
                <w:sz w:val="24"/>
                <w:szCs w:val="24"/>
              </w:rPr>
              <w:t> </w:t>
            </w:r>
          </w:p>
        </w:tc>
      </w:tr>
    </w:tbl>
    <w:p w:rsidR="007B359A" w:rsidRDefault="007B359A" w:rsidP="00D77E18">
      <w:pPr>
        <w:rPr>
          <w:b/>
          <w:color w:val="00B050"/>
          <w:sz w:val="24"/>
          <w:szCs w:val="24"/>
        </w:rPr>
      </w:pPr>
    </w:p>
    <w:p w:rsidR="00D77E18" w:rsidRPr="00914CC3" w:rsidRDefault="00D77E18">
      <w:pPr>
        <w:rPr>
          <w:b/>
          <w:color w:val="00B050"/>
          <w:sz w:val="24"/>
          <w:szCs w:val="24"/>
        </w:rPr>
      </w:pPr>
      <w:r>
        <w:br w:type="page"/>
      </w:r>
    </w:p>
    <w:p w:rsidR="00D77E18" w:rsidRDefault="00D77E18">
      <w:pPr>
        <w:sectPr w:rsidR="00D77E18" w:rsidSect="00D77E18">
          <w:pgSz w:w="15840" w:h="12240" w:orient="landscape"/>
          <w:pgMar w:top="994" w:right="806" w:bottom="1800" w:left="1440" w:header="720" w:footer="720" w:gutter="0"/>
          <w:cols w:space="720"/>
        </w:sectPr>
      </w:pPr>
    </w:p>
    <w:p w:rsidR="00D77E18" w:rsidRPr="00607130" w:rsidRDefault="00D77E18" w:rsidP="00D77E18">
      <w:pPr>
        <w:jc w:val="center"/>
        <w:rPr>
          <w:rFonts w:eastAsia="Calibri" w:cs="Times New Roman"/>
          <w:b/>
          <w:sz w:val="16"/>
          <w:szCs w:val="16"/>
        </w:rPr>
      </w:pPr>
      <w:r w:rsidRPr="00DD07E9">
        <w:rPr>
          <w:b/>
          <w:sz w:val="24"/>
          <w:szCs w:val="24"/>
        </w:rPr>
        <w:t>REVIEW of GENERAL PROCUREMENT PRACTICES</w:t>
      </w:r>
      <w:r w:rsidRPr="00DD07E9">
        <w:rPr>
          <w:b/>
          <w:sz w:val="24"/>
          <w:szCs w:val="24"/>
        </w:rPr>
        <w:tab/>
      </w:r>
      <w:r>
        <w:rPr>
          <w:b/>
          <w:sz w:val="16"/>
          <w:szCs w:val="16"/>
        </w:rPr>
        <w:tab/>
      </w:r>
      <w:r w:rsidRPr="002B50E0">
        <w:rPr>
          <w:rFonts w:eastAsia="Calibri" w:cs="Times New Roman"/>
        </w:rPr>
        <w:fldChar w:fldCharType="begin">
          <w:ffData>
            <w:name w:val=""/>
            <w:enabled/>
            <w:calcOnExit w:val="0"/>
            <w:checkBox>
              <w:sizeAuto/>
              <w:default w:val="0"/>
            </w:checkBox>
          </w:ffData>
        </w:fldChar>
      </w:r>
      <w:r w:rsidRPr="002B50E0">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2B50E0">
        <w:rPr>
          <w:rFonts w:eastAsia="Calibri" w:cs="Times New Roman"/>
        </w:rPr>
        <w:fldChar w:fldCharType="end"/>
      </w:r>
      <w:r w:rsidRPr="002B50E0">
        <w:rPr>
          <w:rFonts w:eastAsia="Calibri" w:cs="Times New Roman"/>
        </w:rPr>
        <w:t xml:space="preserve">  </w:t>
      </w:r>
      <w:r w:rsidRPr="002B50E0">
        <w:rPr>
          <w:rFonts w:eastAsia="Calibri" w:cs="Times New Roman"/>
          <w:b/>
        </w:rPr>
        <w:t>NA</w:t>
      </w:r>
      <w:r w:rsidR="00753B91">
        <w:rPr>
          <w:b/>
          <w:sz w:val="16"/>
          <w:szCs w:val="16"/>
        </w:rPr>
        <w:tab/>
      </w:r>
      <w:r w:rsidRPr="00607130">
        <w:rPr>
          <w:b/>
          <w:sz w:val="16"/>
          <w:szCs w:val="16"/>
        </w:rPr>
        <w:tab/>
      </w:r>
    </w:p>
    <w:tbl>
      <w:tblPr>
        <w:tblStyle w:val="TableGrid"/>
        <w:tblW w:w="13500" w:type="dxa"/>
        <w:tblInd w:w="18" w:type="dxa"/>
        <w:tblLayout w:type="fixed"/>
        <w:tblLook w:val="04A0" w:firstRow="1" w:lastRow="0" w:firstColumn="1" w:lastColumn="0" w:noHBand="0" w:noVBand="1"/>
        <w:tblCaption w:val="General Procurement Practices"/>
      </w:tblPr>
      <w:tblGrid>
        <w:gridCol w:w="450"/>
        <w:gridCol w:w="5760"/>
        <w:gridCol w:w="1170"/>
        <w:gridCol w:w="1350"/>
        <w:gridCol w:w="450"/>
        <w:gridCol w:w="4320"/>
      </w:tblGrid>
      <w:tr w:rsidR="00D77E18" w:rsidRPr="00607130" w:rsidTr="003D0EFD">
        <w:trPr>
          <w:cantSplit/>
          <w:trHeight w:val="318"/>
          <w:tblHeader/>
        </w:trPr>
        <w:tc>
          <w:tcPr>
            <w:tcW w:w="1350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7E18" w:rsidRPr="00607130" w:rsidRDefault="002B3685" w:rsidP="0052131E">
            <w:pPr>
              <w:rPr>
                <w:sz w:val="16"/>
                <w:szCs w:val="16"/>
              </w:rPr>
            </w:pPr>
            <w:r w:rsidRPr="001A6424">
              <w:rPr>
                <w:b/>
                <w:bCs/>
              </w:rPr>
              <w:t>SA Instructions:</w:t>
            </w:r>
            <w:r w:rsidRPr="001A6424">
              <w:t xml:space="preserve">   Obtain the SFA/LEA </w:t>
            </w:r>
            <w:r w:rsidRPr="001A6424">
              <w:rPr>
                <w:b/>
                <w:bCs/>
              </w:rPr>
              <w:t>written codes of conduct and written procurement procedures</w:t>
            </w:r>
            <w:r>
              <w:rPr>
                <w:b/>
                <w:bCs/>
              </w:rPr>
              <w:t xml:space="preserve"> </w:t>
            </w:r>
            <w:r w:rsidR="00F72AA6">
              <w:t>[2 CFR 200.318(c)(1</w:t>
            </w:r>
            <w:r w:rsidRPr="001A6424">
              <w:t xml:space="preserve">)]  </w:t>
            </w:r>
            <w:r w:rsidRPr="001A6424">
              <w:rPr>
                <w:bCs/>
                <w:color w:val="00B050"/>
              </w:rPr>
              <w:t>[NEW]</w:t>
            </w:r>
            <w:r w:rsidRPr="001A6424">
              <w:t xml:space="preserve"> (NOTE:  compliant </w:t>
            </w:r>
            <w:r w:rsidRPr="002B50E0">
              <w:rPr>
                <w:b/>
              </w:rPr>
              <w:t>code of conduct</w:t>
            </w:r>
            <w:r w:rsidRPr="001A6424">
              <w:t xml:space="preserve"> = </w:t>
            </w:r>
            <w:r w:rsidRPr="002B50E0">
              <w:rPr>
                <w:b/>
                <w:i/>
              </w:rPr>
              <w:t>1)</w:t>
            </w:r>
            <w:r w:rsidRPr="001A6424">
              <w:rPr>
                <w:i/>
              </w:rPr>
              <w:t>Prohibits officers, employees and agents from</w:t>
            </w:r>
            <w:r>
              <w:rPr>
                <w:i/>
              </w:rPr>
              <w:t xml:space="preserve"> </w:t>
            </w:r>
            <w:r w:rsidRPr="001A6424">
              <w:rPr>
                <w:i/>
              </w:rPr>
              <w:t xml:space="preserve">soliciting or accepting gratuities, favors or anything of monetary value from contractors or parties of subcontracts; </w:t>
            </w:r>
            <w:r w:rsidRPr="002B50E0">
              <w:rPr>
                <w:b/>
                <w:i/>
              </w:rPr>
              <w:t>2)</w:t>
            </w:r>
            <w:r w:rsidRPr="001A6424">
              <w:rPr>
                <w:i/>
              </w:rPr>
              <w:t xml:space="preserve"> Provides for disciplinary actions for violations by officers, employees, or agents; </w:t>
            </w:r>
            <w:r w:rsidRPr="002B50E0">
              <w:rPr>
                <w:b/>
                <w:i/>
              </w:rPr>
              <w:t>3)</w:t>
            </w:r>
            <w:r w:rsidRPr="001A6424">
              <w:rPr>
                <w:i/>
              </w:rPr>
              <w:t xml:space="preserve"> Includes language that the SFA will neither solicit nor accept</w:t>
            </w:r>
            <w:r>
              <w:rPr>
                <w:i/>
              </w:rPr>
              <w:t xml:space="preserve"> </w:t>
            </w:r>
            <w:r w:rsidRPr="001A6424">
              <w:rPr>
                <w:i/>
              </w:rPr>
              <w:t xml:space="preserve">gratuities, favors, or anything of monetary value from contractors or parties to subcontracts, </w:t>
            </w:r>
            <w:r w:rsidRPr="002B50E0">
              <w:rPr>
                <w:b/>
                <w:i/>
              </w:rPr>
              <w:t xml:space="preserve">OR </w:t>
            </w:r>
            <w:r w:rsidRPr="001A6424">
              <w:rPr>
                <w:i/>
              </w:rPr>
              <w:t>language with standards for situations when the financial interest is not substantial or the gift is unsolicited and of nominal value.  (</w:t>
            </w:r>
            <w:r w:rsidRPr="001A6424">
              <w:rPr>
                <w:b/>
                <w:bCs/>
                <w:i/>
              </w:rPr>
              <w:t>NOTE</w:t>
            </w:r>
            <w:r w:rsidRPr="001A6424">
              <w:rPr>
                <w:i/>
              </w:rPr>
              <w:t xml:space="preserve">:  If nominal value allowed, record dollar value allowed in comment box.)  For </w:t>
            </w:r>
            <w:r w:rsidRPr="002B50E0">
              <w:rPr>
                <w:b/>
                <w:i/>
              </w:rPr>
              <w:t>written procurement procedures</w:t>
            </w:r>
            <w:r w:rsidRPr="001A6424">
              <w:rPr>
                <w:i/>
              </w:rPr>
              <w:t xml:space="preserve">, regulations only specify compliance with Federal, State, and local procurement standards.)  </w:t>
            </w:r>
            <w:r w:rsidRPr="001A6424">
              <w:rPr>
                <w:b/>
                <w:i/>
              </w:rPr>
              <w:t>RESPONSE:</w:t>
            </w:r>
            <w:r w:rsidRPr="001A6424">
              <w:rPr>
                <w:i/>
              </w:rPr>
              <w:t xml:space="preserve">  </w:t>
            </w:r>
            <w:r w:rsidRPr="001A6424">
              <w:rPr>
                <w:b/>
                <w:i/>
              </w:rPr>
              <w:t>YES= Compliant; NO= Non-compliant</w:t>
            </w:r>
            <w:r>
              <w:rPr>
                <w:b/>
                <w:i/>
              </w:rPr>
              <w:t xml:space="preserve">. </w:t>
            </w:r>
            <w:r w:rsidRPr="00006E82">
              <w:rPr>
                <w:b/>
                <w:color w:val="00B050"/>
              </w:rPr>
              <w:t>[NEW</w:t>
            </w:r>
            <w:r w:rsidRPr="002B50E0">
              <w:rPr>
                <w:b/>
                <w:color w:val="00B050"/>
              </w:rPr>
              <w:t>]</w:t>
            </w:r>
            <w:r>
              <w:rPr>
                <w:b/>
                <w:i/>
              </w:rPr>
              <w:t xml:space="preserve"> </w:t>
            </w:r>
            <w:r w:rsidRPr="002B50E0">
              <w:rPr>
                <w:b/>
              </w:rPr>
              <w:t>Key Indicator's</w:t>
            </w:r>
            <w:r w:rsidRPr="00006E82">
              <w:t xml:space="preserve"> </w:t>
            </w:r>
            <w:r w:rsidRPr="00006E82">
              <w:rPr>
                <w:b/>
              </w:rPr>
              <w:t>(KI)</w:t>
            </w:r>
            <w:r w:rsidRPr="00006E82">
              <w:t xml:space="preserve"> of compliance are identified to the left of the question to designate specific questions </w:t>
            </w:r>
            <w:r w:rsidR="0052131E">
              <w:t>to</w:t>
            </w:r>
            <w:r w:rsidRPr="00006E82">
              <w:t xml:space="preserve"> be answered to identify compliance with procurement standards.</w:t>
            </w:r>
            <w:r w:rsidRPr="002B3685">
              <w:rPr>
                <w:b/>
                <w:i/>
              </w:rPr>
              <w:t xml:space="preserve">  </w:t>
            </w:r>
            <w:r>
              <w:rPr>
                <w:b/>
                <w:i/>
              </w:rPr>
              <w:t xml:space="preserve"> </w:t>
            </w:r>
          </w:p>
        </w:tc>
      </w:tr>
      <w:tr w:rsidR="00D77E18" w:rsidRPr="00607130" w:rsidTr="003D0EFD">
        <w:trPr>
          <w:cantSplit/>
          <w:trHeight w:val="318"/>
        </w:trPr>
        <w:tc>
          <w:tcPr>
            <w:tcW w:w="6210" w:type="dxa"/>
            <w:gridSpan w:val="2"/>
            <w:tcBorders>
              <w:top w:val="single" w:sz="4" w:space="0" w:color="auto"/>
            </w:tcBorders>
            <w:shd w:val="clear" w:color="auto" w:fill="F2F2F2" w:themeFill="background1" w:themeFillShade="F2"/>
          </w:tcPr>
          <w:p w:rsidR="00D77E18" w:rsidRPr="001A6424" w:rsidRDefault="00D77E18" w:rsidP="00D77E18">
            <w:pPr>
              <w:jc w:val="center"/>
              <w:rPr>
                <w:b/>
              </w:rPr>
            </w:pPr>
            <w:r w:rsidRPr="001A6424">
              <w:rPr>
                <w:b/>
              </w:rPr>
              <w:t>Review Questions</w:t>
            </w:r>
          </w:p>
        </w:tc>
        <w:tc>
          <w:tcPr>
            <w:tcW w:w="1170" w:type="dxa"/>
            <w:tcBorders>
              <w:top w:val="single" w:sz="4" w:space="0" w:color="auto"/>
            </w:tcBorders>
            <w:shd w:val="clear" w:color="auto" w:fill="F2F2F2" w:themeFill="background1" w:themeFillShade="F2"/>
          </w:tcPr>
          <w:p w:rsidR="00D77E18" w:rsidRPr="001A6424" w:rsidRDefault="007D6471" w:rsidP="00D77E18">
            <w:pPr>
              <w:jc w:val="center"/>
              <w:rPr>
                <w:b/>
              </w:rPr>
            </w:pPr>
            <w:r>
              <w:rPr>
                <w:b/>
              </w:rPr>
              <w:t>Compliant</w:t>
            </w:r>
          </w:p>
        </w:tc>
        <w:tc>
          <w:tcPr>
            <w:tcW w:w="1350" w:type="dxa"/>
            <w:tcBorders>
              <w:top w:val="single" w:sz="4" w:space="0" w:color="auto"/>
            </w:tcBorders>
            <w:shd w:val="clear" w:color="auto" w:fill="F2F2F2" w:themeFill="background1" w:themeFillShade="F2"/>
          </w:tcPr>
          <w:p w:rsidR="00D77E18" w:rsidRPr="001A6424" w:rsidRDefault="007D6471" w:rsidP="00D77E18">
            <w:pPr>
              <w:jc w:val="center"/>
              <w:rPr>
                <w:b/>
              </w:rPr>
            </w:pPr>
            <w:r>
              <w:rPr>
                <w:b/>
              </w:rPr>
              <w:t>Non-Compliant</w:t>
            </w:r>
          </w:p>
        </w:tc>
        <w:tc>
          <w:tcPr>
            <w:tcW w:w="450" w:type="dxa"/>
            <w:tcBorders>
              <w:top w:val="single" w:sz="4" w:space="0" w:color="auto"/>
            </w:tcBorders>
            <w:shd w:val="clear" w:color="auto" w:fill="F2F2F2" w:themeFill="background1" w:themeFillShade="F2"/>
          </w:tcPr>
          <w:p w:rsidR="00D77E18" w:rsidRPr="00607130" w:rsidRDefault="00D77E18" w:rsidP="00D77E18">
            <w:pPr>
              <w:jc w:val="center"/>
              <w:rPr>
                <w:b/>
                <w:sz w:val="16"/>
                <w:szCs w:val="16"/>
              </w:rPr>
            </w:pPr>
          </w:p>
        </w:tc>
        <w:tc>
          <w:tcPr>
            <w:tcW w:w="4320" w:type="dxa"/>
            <w:tcBorders>
              <w:top w:val="single" w:sz="4" w:space="0" w:color="auto"/>
            </w:tcBorders>
            <w:shd w:val="clear" w:color="auto" w:fill="F2F2F2" w:themeFill="background1" w:themeFillShade="F2"/>
          </w:tcPr>
          <w:p w:rsidR="00D77E18" w:rsidRPr="001A6424" w:rsidRDefault="003F15C1" w:rsidP="00D77E18">
            <w:pPr>
              <w:tabs>
                <w:tab w:val="left" w:pos="522"/>
              </w:tabs>
              <w:rPr>
                <w:b/>
              </w:rPr>
            </w:pPr>
            <w:r>
              <w:rPr>
                <w:b/>
              </w:rPr>
              <w:t>Comments/</w:t>
            </w:r>
            <w:r w:rsidRPr="001A6424">
              <w:rPr>
                <w:b/>
              </w:rPr>
              <w:t>Technical Assistance</w:t>
            </w:r>
          </w:p>
        </w:tc>
      </w:tr>
      <w:tr w:rsidR="008F78C5" w:rsidRPr="00607130" w:rsidTr="003D0EFD">
        <w:trPr>
          <w:cantSplit/>
          <w:trHeight w:val="575"/>
        </w:trPr>
        <w:tc>
          <w:tcPr>
            <w:tcW w:w="450" w:type="dxa"/>
          </w:tcPr>
          <w:p w:rsidR="008F78C5" w:rsidRPr="002B3685" w:rsidRDefault="002B3685" w:rsidP="00D77E18">
            <w:pPr>
              <w:rPr>
                <w:b/>
              </w:rPr>
            </w:pPr>
            <w:r w:rsidRPr="002B50E0">
              <w:rPr>
                <w:b/>
              </w:rPr>
              <w:t>KI</w:t>
            </w:r>
          </w:p>
        </w:tc>
        <w:tc>
          <w:tcPr>
            <w:tcW w:w="5760" w:type="dxa"/>
          </w:tcPr>
          <w:p w:rsidR="008F78C5" w:rsidRPr="001A6424" w:rsidRDefault="008F78C5" w:rsidP="00BF6D57">
            <w:pPr>
              <w:rPr>
                <w:b/>
              </w:rPr>
            </w:pPr>
            <w:r w:rsidRPr="008F78C5">
              <w:rPr>
                <w:b/>
              </w:rPr>
              <w:t xml:space="preserve">1)  </w:t>
            </w:r>
            <w:r w:rsidRPr="002B50E0">
              <w:t xml:space="preserve">Is the SFA </w:t>
            </w:r>
            <w:r w:rsidRPr="008F78C5">
              <w:rPr>
                <w:b/>
              </w:rPr>
              <w:t>written code of conduct</w:t>
            </w:r>
            <w:r w:rsidRPr="002B50E0">
              <w:t xml:space="preserve"> compliant?  (NOTE:  If non-compliant, record the non-compliant portion in the comment box </w:t>
            </w:r>
            <w:r w:rsidR="00BF6D57">
              <w:t>with the</w:t>
            </w:r>
            <w:r w:rsidRPr="002B50E0">
              <w:t xml:space="preserve"> </w:t>
            </w:r>
            <w:r w:rsidR="00BF6D57">
              <w:t>technical assistance provided</w:t>
            </w:r>
            <w:r w:rsidRPr="002B50E0">
              <w:t>.)</w:t>
            </w:r>
          </w:p>
        </w:tc>
        <w:tc>
          <w:tcPr>
            <w:tcW w:w="1170" w:type="dxa"/>
          </w:tcPr>
          <w:p w:rsidR="008F78C5" w:rsidRPr="00607130" w:rsidRDefault="008F78C5" w:rsidP="00281267">
            <w:pPr>
              <w:jc w:val="center"/>
              <w:rPr>
                <w:rFonts w:eastAsia="Calibri" w:cs="Times New Roman"/>
                <w:b/>
                <w:sz w:val="16"/>
                <w:szCs w:val="16"/>
              </w:rPr>
            </w:pPr>
          </w:p>
          <w:p w:rsidR="008F78C5" w:rsidRPr="00607130" w:rsidRDefault="008F78C5" w:rsidP="00281267">
            <w:pPr>
              <w:jc w:val="center"/>
              <w:rPr>
                <w:rFonts w:eastAsia="Calibri" w:cs="Times New Roman"/>
                <w:b/>
                <w:sz w:val="16"/>
                <w:szCs w:val="16"/>
              </w:rPr>
            </w:pPr>
            <w:r w:rsidRPr="00607130">
              <w:rPr>
                <w:rFonts w:eastAsia="Calibri" w:cs="Times New Roman"/>
                <w:b/>
                <w:sz w:val="16"/>
                <w:szCs w:val="16"/>
              </w:rPr>
              <w:fldChar w:fldCharType="begin">
                <w:ffData>
                  <w:name w:val=""/>
                  <w:enabled/>
                  <w:calcOnExit w:val="0"/>
                  <w:checkBox>
                    <w:sizeAuto/>
                    <w:default w:val="0"/>
                  </w:checkBox>
                </w:ffData>
              </w:fldChar>
            </w:r>
            <w:r w:rsidRPr="00607130">
              <w:rPr>
                <w:rFonts w:eastAsia="Calibri" w:cs="Times New Roman"/>
                <w:b/>
                <w:sz w:val="16"/>
                <w:szCs w:val="16"/>
              </w:rPr>
              <w:instrText xml:space="preserve"> FORMCHECKBOX </w:instrText>
            </w:r>
            <w:r w:rsidR="00963FFA">
              <w:rPr>
                <w:rFonts w:eastAsia="Calibri" w:cs="Times New Roman"/>
                <w:b/>
                <w:sz w:val="16"/>
                <w:szCs w:val="16"/>
              </w:rPr>
            </w:r>
            <w:r w:rsidR="00963FFA">
              <w:rPr>
                <w:rFonts w:eastAsia="Calibri" w:cs="Times New Roman"/>
                <w:b/>
                <w:sz w:val="16"/>
                <w:szCs w:val="16"/>
              </w:rPr>
              <w:fldChar w:fldCharType="separate"/>
            </w:r>
            <w:r w:rsidRPr="00607130">
              <w:rPr>
                <w:rFonts w:eastAsia="Calibri" w:cs="Times New Roman"/>
                <w:b/>
                <w:sz w:val="16"/>
                <w:szCs w:val="16"/>
              </w:rPr>
              <w:fldChar w:fldCharType="end"/>
            </w:r>
          </w:p>
        </w:tc>
        <w:tc>
          <w:tcPr>
            <w:tcW w:w="1350" w:type="dxa"/>
          </w:tcPr>
          <w:p w:rsidR="008F78C5" w:rsidRPr="00607130" w:rsidRDefault="008F78C5" w:rsidP="00281267">
            <w:pPr>
              <w:jc w:val="center"/>
              <w:rPr>
                <w:rFonts w:eastAsia="Calibri" w:cs="Times New Roman"/>
                <w:sz w:val="16"/>
                <w:szCs w:val="16"/>
              </w:rPr>
            </w:pPr>
          </w:p>
          <w:p w:rsidR="008F78C5" w:rsidRPr="00607130" w:rsidRDefault="008F78C5" w:rsidP="00281267">
            <w:pPr>
              <w:jc w:val="center"/>
              <w:rPr>
                <w:b/>
                <w:sz w:val="16"/>
                <w:szCs w:val="16"/>
              </w:rPr>
            </w:pPr>
            <w:r w:rsidRPr="00607130">
              <w:rPr>
                <w:rFonts w:eastAsia="Calibri" w:cs="Times New Roman"/>
                <w:sz w:val="16"/>
                <w:szCs w:val="16"/>
              </w:rPr>
              <w:fldChar w:fldCharType="begin">
                <w:ffData>
                  <w:name w:val=""/>
                  <w:enabled/>
                  <w:calcOnExit w:val="0"/>
                  <w:checkBox>
                    <w:sizeAuto/>
                    <w:default w:val="0"/>
                  </w:checkBox>
                </w:ffData>
              </w:fldChar>
            </w:r>
            <w:r w:rsidRPr="00607130">
              <w:rPr>
                <w:rFonts w:eastAsia="Calibri" w:cs="Times New Roman"/>
                <w:sz w:val="16"/>
                <w:szCs w:val="16"/>
              </w:rPr>
              <w:instrText xml:space="preserve"> FORMCHECKBOX </w:instrText>
            </w:r>
            <w:r w:rsidR="00963FFA">
              <w:rPr>
                <w:rFonts w:eastAsia="Calibri" w:cs="Times New Roman"/>
                <w:sz w:val="16"/>
                <w:szCs w:val="16"/>
              </w:rPr>
            </w:r>
            <w:r w:rsidR="00963FFA">
              <w:rPr>
                <w:rFonts w:eastAsia="Calibri" w:cs="Times New Roman"/>
                <w:sz w:val="16"/>
                <w:szCs w:val="16"/>
              </w:rPr>
              <w:fldChar w:fldCharType="separate"/>
            </w:r>
            <w:r w:rsidRPr="00607130">
              <w:rPr>
                <w:rFonts w:eastAsia="Calibri" w:cs="Times New Roman"/>
                <w:sz w:val="16"/>
                <w:szCs w:val="16"/>
              </w:rPr>
              <w:fldChar w:fldCharType="end"/>
            </w:r>
          </w:p>
        </w:tc>
        <w:tc>
          <w:tcPr>
            <w:tcW w:w="450" w:type="dxa"/>
            <w:shd w:val="clear" w:color="auto" w:fill="F2F2F2" w:themeFill="background1" w:themeFillShade="F2"/>
          </w:tcPr>
          <w:p w:rsidR="008F78C5" w:rsidRPr="00607130" w:rsidRDefault="008F78C5" w:rsidP="00D77E18">
            <w:pPr>
              <w:rPr>
                <w:b/>
                <w:sz w:val="16"/>
                <w:szCs w:val="16"/>
              </w:rPr>
            </w:pPr>
          </w:p>
        </w:tc>
        <w:tc>
          <w:tcPr>
            <w:tcW w:w="4320" w:type="dxa"/>
            <w:shd w:val="clear" w:color="auto" w:fill="auto"/>
          </w:tcPr>
          <w:p w:rsidR="008F78C5" w:rsidRPr="00607130" w:rsidRDefault="008F78C5" w:rsidP="00D77E18">
            <w:pPr>
              <w:rPr>
                <w:b/>
                <w:sz w:val="16"/>
                <w:szCs w:val="16"/>
              </w:rPr>
            </w:pPr>
          </w:p>
        </w:tc>
      </w:tr>
      <w:tr w:rsidR="008F78C5" w:rsidRPr="00607130" w:rsidTr="003D0EFD">
        <w:trPr>
          <w:cantSplit/>
          <w:trHeight w:val="451"/>
        </w:trPr>
        <w:tc>
          <w:tcPr>
            <w:tcW w:w="450" w:type="dxa"/>
          </w:tcPr>
          <w:p w:rsidR="008F78C5" w:rsidRPr="002B50E0" w:rsidRDefault="002B3685" w:rsidP="00D77E18">
            <w:pPr>
              <w:rPr>
                <w:b/>
              </w:rPr>
            </w:pPr>
            <w:r w:rsidRPr="002B50E0">
              <w:rPr>
                <w:b/>
              </w:rPr>
              <w:t>KI</w:t>
            </w:r>
          </w:p>
        </w:tc>
        <w:tc>
          <w:tcPr>
            <w:tcW w:w="5760" w:type="dxa"/>
          </w:tcPr>
          <w:p w:rsidR="008F78C5" w:rsidRPr="001A6424" w:rsidRDefault="008F78C5" w:rsidP="00D77E18">
            <w:r w:rsidRPr="008F78C5">
              <w:t xml:space="preserve">2) Is the SFA/LEA's documented </w:t>
            </w:r>
            <w:r w:rsidRPr="002B50E0">
              <w:rPr>
                <w:b/>
              </w:rPr>
              <w:t xml:space="preserve">Procurement Procedures/plan </w:t>
            </w:r>
            <w:r w:rsidRPr="008F78C5">
              <w:t>compliant with Federal, State and local procurement standards? [2 CFR 200.318(a)]</w:t>
            </w:r>
            <w:r w:rsidRPr="008F78C5">
              <w:tab/>
            </w:r>
          </w:p>
        </w:tc>
        <w:tc>
          <w:tcPr>
            <w:tcW w:w="1170" w:type="dxa"/>
          </w:tcPr>
          <w:p w:rsidR="008F78C5" w:rsidRPr="00607130" w:rsidRDefault="008F78C5" w:rsidP="00281267">
            <w:pPr>
              <w:jc w:val="center"/>
              <w:rPr>
                <w:rFonts w:eastAsia="Calibri" w:cs="Times New Roman"/>
                <w:sz w:val="16"/>
                <w:szCs w:val="16"/>
              </w:rPr>
            </w:pPr>
            <w:r w:rsidRPr="00607130">
              <w:rPr>
                <w:rFonts w:eastAsia="Calibri" w:cs="Times New Roman"/>
                <w:sz w:val="16"/>
                <w:szCs w:val="16"/>
              </w:rPr>
              <w:fldChar w:fldCharType="begin">
                <w:ffData>
                  <w:name w:val=""/>
                  <w:enabled/>
                  <w:calcOnExit w:val="0"/>
                  <w:checkBox>
                    <w:sizeAuto/>
                    <w:default w:val="0"/>
                  </w:checkBox>
                </w:ffData>
              </w:fldChar>
            </w:r>
            <w:r w:rsidRPr="00607130">
              <w:rPr>
                <w:rFonts w:eastAsia="Calibri" w:cs="Times New Roman"/>
                <w:sz w:val="16"/>
                <w:szCs w:val="16"/>
              </w:rPr>
              <w:instrText xml:space="preserve"> FORMCHECKBOX </w:instrText>
            </w:r>
            <w:r w:rsidR="00963FFA">
              <w:rPr>
                <w:rFonts w:eastAsia="Calibri" w:cs="Times New Roman"/>
                <w:sz w:val="16"/>
                <w:szCs w:val="16"/>
              </w:rPr>
            </w:r>
            <w:r w:rsidR="00963FFA">
              <w:rPr>
                <w:rFonts w:eastAsia="Calibri" w:cs="Times New Roman"/>
                <w:sz w:val="16"/>
                <w:szCs w:val="16"/>
              </w:rPr>
              <w:fldChar w:fldCharType="separate"/>
            </w:r>
            <w:r w:rsidRPr="00607130">
              <w:rPr>
                <w:rFonts w:eastAsia="Calibri" w:cs="Times New Roman"/>
                <w:sz w:val="16"/>
                <w:szCs w:val="16"/>
              </w:rPr>
              <w:fldChar w:fldCharType="end"/>
            </w:r>
          </w:p>
        </w:tc>
        <w:tc>
          <w:tcPr>
            <w:tcW w:w="1350" w:type="dxa"/>
          </w:tcPr>
          <w:p w:rsidR="008F78C5" w:rsidRPr="00607130" w:rsidRDefault="008F78C5" w:rsidP="00281267">
            <w:pPr>
              <w:jc w:val="center"/>
              <w:rPr>
                <w:rFonts w:eastAsia="Calibri" w:cs="Times New Roman"/>
                <w:sz w:val="16"/>
                <w:szCs w:val="16"/>
              </w:rPr>
            </w:pPr>
            <w:r w:rsidRPr="00607130">
              <w:rPr>
                <w:rFonts w:eastAsia="Calibri" w:cs="Times New Roman"/>
                <w:sz w:val="16"/>
                <w:szCs w:val="16"/>
              </w:rPr>
              <w:fldChar w:fldCharType="begin">
                <w:ffData>
                  <w:name w:val=""/>
                  <w:enabled/>
                  <w:calcOnExit w:val="0"/>
                  <w:checkBox>
                    <w:sizeAuto/>
                    <w:default w:val="0"/>
                  </w:checkBox>
                </w:ffData>
              </w:fldChar>
            </w:r>
            <w:r w:rsidRPr="00607130">
              <w:rPr>
                <w:rFonts w:eastAsia="Calibri" w:cs="Times New Roman"/>
                <w:sz w:val="16"/>
                <w:szCs w:val="16"/>
              </w:rPr>
              <w:instrText xml:space="preserve"> FORMCHECKBOX </w:instrText>
            </w:r>
            <w:r w:rsidR="00963FFA">
              <w:rPr>
                <w:rFonts w:eastAsia="Calibri" w:cs="Times New Roman"/>
                <w:sz w:val="16"/>
                <w:szCs w:val="16"/>
              </w:rPr>
            </w:r>
            <w:r w:rsidR="00963FFA">
              <w:rPr>
                <w:rFonts w:eastAsia="Calibri" w:cs="Times New Roman"/>
                <w:sz w:val="16"/>
                <w:szCs w:val="16"/>
              </w:rPr>
              <w:fldChar w:fldCharType="separate"/>
            </w:r>
            <w:r w:rsidRPr="00607130">
              <w:rPr>
                <w:rFonts w:eastAsia="Calibri" w:cs="Times New Roman"/>
                <w:sz w:val="16"/>
                <w:szCs w:val="16"/>
              </w:rPr>
              <w:fldChar w:fldCharType="end"/>
            </w:r>
          </w:p>
        </w:tc>
        <w:tc>
          <w:tcPr>
            <w:tcW w:w="450" w:type="dxa"/>
            <w:shd w:val="clear" w:color="auto" w:fill="F2F2F2" w:themeFill="background1" w:themeFillShade="F2"/>
          </w:tcPr>
          <w:p w:rsidR="008F78C5" w:rsidRPr="00607130" w:rsidRDefault="008F78C5" w:rsidP="00D77E18">
            <w:pPr>
              <w:rPr>
                <w:b/>
                <w:sz w:val="16"/>
                <w:szCs w:val="16"/>
              </w:rPr>
            </w:pPr>
          </w:p>
        </w:tc>
        <w:tc>
          <w:tcPr>
            <w:tcW w:w="4320" w:type="dxa"/>
            <w:shd w:val="clear" w:color="auto" w:fill="auto"/>
          </w:tcPr>
          <w:p w:rsidR="008F78C5" w:rsidRPr="00607130" w:rsidRDefault="008F78C5" w:rsidP="00D77E18">
            <w:pPr>
              <w:rPr>
                <w:b/>
                <w:sz w:val="16"/>
                <w:szCs w:val="16"/>
              </w:rPr>
            </w:pPr>
          </w:p>
        </w:tc>
      </w:tr>
      <w:tr w:rsidR="00D77E18" w:rsidRPr="00607130" w:rsidTr="003D0EFD">
        <w:trPr>
          <w:cantSplit/>
          <w:trHeight w:val="80"/>
        </w:trPr>
        <w:tc>
          <w:tcPr>
            <w:tcW w:w="13500" w:type="dxa"/>
            <w:gridSpan w:val="6"/>
            <w:shd w:val="clear" w:color="auto" w:fill="auto"/>
          </w:tcPr>
          <w:p w:rsidR="00D77E18" w:rsidRPr="001A6424" w:rsidRDefault="00D77E18" w:rsidP="00D77E18">
            <w:pPr>
              <w:rPr>
                <w:b/>
              </w:rPr>
            </w:pPr>
            <w:r w:rsidRPr="001A6424">
              <w:rPr>
                <w:b/>
              </w:rPr>
              <w:t>Additional Comments:</w:t>
            </w:r>
          </w:p>
        </w:tc>
      </w:tr>
    </w:tbl>
    <w:p w:rsidR="00540468" w:rsidRDefault="00540468">
      <w:pPr>
        <w:rPr>
          <w:sz w:val="16"/>
          <w:szCs w:val="16"/>
        </w:rPr>
      </w:pPr>
      <w:r>
        <w:rPr>
          <w:sz w:val="16"/>
          <w:szCs w:val="16"/>
        </w:rPr>
        <w:br w:type="page"/>
      </w:r>
    </w:p>
    <w:p w:rsidR="00D77E18" w:rsidRPr="00761AC4" w:rsidRDefault="00D77E18" w:rsidP="00D77E18">
      <w:pPr>
        <w:jc w:val="center"/>
        <w:rPr>
          <w:b/>
        </w:rPr>
      </w:pPr>
      <w:r w:rsidRPr="00761AC4">
        <w:rPr>
          <w:b/>
        </w:rPr>
        <w:t>MICRO</w:t>
      </w:r>
      <w:r>
        <w:rPr>
          <w:b/>
        </w:rPr>
        <w:t xml:space="preserve"> </w:t>
      </w:r>
      <w:r w:rsidRPr="00761AC4">
        <w:rPr>
          <w:b/>
        </w:rPr>
        <w:t xml:space="preserve">PURCHASE </w:t>
      </w:r>
      <w:r>
        <w:rPr>
          <w:b/>
        </w:rPr>
        <w:t>PROCEDURES REVIEW WORKSHEET</w:t>
      </w:r>
      <w:r>
        <w:rPr>
          <w:b/>
        </w:rPr>
        <w:tab/>
      </w:r>
      <w:r>
        <w:rPr>
          <w:b/>
        </w:rPr>
        <w:tab/>
      </w:r>
      <w:r w:rsidRPr="002B50E0">
        <w:rPr>
          <w:rFonts w:eastAsia="Calibri" w:cs="Times New Roman"/>
        </w:rPr>
        <w:fldChar w:fldCharType="begin">
          <w:ffData>
            <w:name w:val=""/>
            <w:enabled/>
            <w:calcOnExit w:val="0"/>
            <w:checkBox>
              <w:sizeAuto/>
              <w:default w:val="0"/>
            </w:checkBox>
          </w:ffData>
        </w:fldChar>
      </w:r>
      <w:r w:rsidRPr="002B50E0">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2B50E0">
        <w:rPr>
          <w:rFonts w:eastAsia="Calibri" w:cs="Times New Roman"/>
        </w:rPr>
        <w:fldChar w:fldCharType="end"/>
      </w:r>
      <w:r w:rsidRPr="002B50E0">
        <w:rPr>
          <w:rFonts w:eastAsia="Calibri" w:cs="Times New Roman"/>
        </w:rPr>
        <w:t xml:space="preserve">  </w:t>
      </w:r>
      <w:r w:rsidRPr="002B50E0">
        <w:rPr>
          <w:rFonts w:eastAsia="Calibri" w:cs="Times New Roman"/>
          <w:b/>
        </w:rPr>
        <w:t>NA</w:t>
      </w:r>
    </w:p>
    <w:tbl>
      <w:tblPr>
        <w:tblStyle w:val="TableGrid"/>
        <w:tblW w:w="13608" w:type="dxa"/>
        <w:tblLayout w:type="fixed"/>
        <w:tblLook w:val="04A0" w:firstRow="1" w:lastRow="0" w:firstColumn="1" w:lastColumn="0" w:noHBand="0" w:noVBand="1"/>
        <w:tblCaption w:val="Micro-Purchases"/>
      </w:tblPr>
      <w:tblGrid>
        <w:gridCol w:w="18"/>
        <w:gridCol w:w="6210"/>
        <w:gridCol w:w="1170"/>
        <w:gridCol w:w="1417"/>
        <w:gridCol w:w="563"/>
        <w:gridCol w:w="4230"/>
      </w:tblGrid>
      <w:tr w:rsidR="001E73C4" w:rsidRPr="00607130" w:rsidTr="00540468">
        <w:trPr>
          <w:cantSplit/>
          <w:trHeight w:val="79"/>
          <w:tblHeader/>
        </w:trPr>
        <w:tc>
          <w:tcPr>
            <w:tcW w:w="13608" w:type="dxa"/>
            <w:gridSpan w:val="6"/>
            <w:shd w:val="clear" w:color="auto" w:fill="F2F2F2" w:themeFill="background1" w:themeFillShade="F2"/>
          </w:tcPr>
          <w:p w:rsidR="001E73C4" w:rsidRPr="002B50E0" w:rsidRDefault="001E73C4" w:rsidP="00D77E18">
            <w:pPr>
              <w:jc w:val="center"/>
              <w:rPr>
                <w:b/>
              </w:rPr>
            </w:pPr>
            <w:r w:rsidRPr="002B50E0">
              <w:rPr>
                <w:b/>
              </w:rPr>
              <w:t>MICRO-PURCHASE METHOD</w:t>
            </w:r>
          </w:p>
        </w:tc>
      </w:tr>
      <w:tr w:rsidR="00D77E18" w:rsidRPr="00607130" w:rsidTr="00540468">
        <w:trPr>
          <w:cantSplit/>
          <w:trHeight w:val="782"/>
        </w:trPr>
        <w:tc>
          <w:tcPr>
            <w:tcW w:w="13608" w:type="dxa"/>
            <w:gridSpan w:val="6"/>
          </w:tcPr>
          <w:p w:rsidR="00D77E18" w:rsidRPr="002B50E0" w:rsidRDefault="00D77E18" w:rsidP="00F94B8D">
            <w:r w:rsidRPr="002B50E0">
              <w:rPr>
                <w:b/>
              </w:rPr>
              <w:t>STATE AGENCY INSTRUCTIONS</w:t>
            </w:r>
            <w:r w:rsidRPr="002B50E0">
              <w:t>: Obtain copies of LEA/SFA purchase orders issued, and invoices, receipts, etc. to determine if the SFA was compliant with vendor transactions below $</w:t>
            </w:r>
            <w:r w:rsidR="00CB440B">
              <w:t>10,000 as of June 20, 2018</w:t>
            </w:r>
            <w:r w:rsidRPr="002B50E0">
              <w:t xml:space="preserve">, if goods/services are necessary, allocable, and prices were reasonable, and if purchases were equitably distributed among all qualified sources. </w:t>
            </w:r>
            <w:r w:rsidR="00567374">
              <w:t xml:space="preserve"> </w:t>
            </w:r>
            <w:r w:rsidRPr="002B50E0">
              <w:t xml:space="preserve">Review 3 invoices of vendors selected.  </w:t>
            </w:r>
            <w:r w:rsidRPr="002B50E0">
              <w:rPr>
                <w:b/>
              </w:rPr>
              <w:t>RESPONSE:</w:t>
            </w:r>
            <w:r w:rsidRPr="002B50E0">
              <w:t xml:space="preserve">  </w:t>
            </w:r>
            <w:r w:rsidRPr="002B50E0">
              <w:rPr>
                <w:b/>
              </w:rPr>
              <w:t>YES</w:t>
            </w:r>
            <w:r w:rsidRPr="002B50E0">
              <w:t xml:space="preserve">= Compliant; </w:t>
            </w:r>
            <w:r w:rsidRPr="002B50E0">
              <w:rPr>
                <w:b/>
              </w:rPr>
              <w:t>NO</w:t>
            </w:r>
            <w:r w:rsidRPr="002B50E0">
              <w:t>= Non-compliant</w:t>
            </w:r>
            <w:r w:rsidR="00CB440B">
              <w:t xml:space="preserve">.  </w:t>
            </w:r>
          </w:p>
        </w:tc>
      </w:tr>
      <w:tr w:rsidR="00D77E18" w:rsidRPr="00607130" w:rsidTr="008D4B49">
        <w:trPr>
          <w:cantSplit/>
        </w:trPr>
        <w:tc>
          <w:tcPr>
            <w:tcW w:w="6228" w:type="dxa"/>
            <w:gridSpan w:val="2"/>
            <w:shd w:val="clear" w:color="auto" w:fill="F2F2F2" w:themeFill="background1" w:themeFillShade="F2"/>
          </w:tcPr>
          <w:p w:rsidR="00D77E18" w:rsidRPr="002B50E0" w:rsidRDefault="00D77E18" w:rsidP="00D77E18">
            <w:pPr>
              <w:jc w:val="center"/>
            </w:pPr>
            <w:r w:rsidRPr="002B50E0">
              <w:rPr>
                <w:b/>
              </w:rPr>
              <w:t>Review Questions</w:t>
            </w:r>
          </w:p>
        </w:tc>
        <w:tc>
          <w:tcPr>
            <w:tcW w:w="1170" w:type="dxa"/>
            <w:shd w:val="clear" w:color="auto" w:fill="F2F2F2" w:themeFill="background1" w:themeFillShade="F2"/>
          </w:tcPr>
          <w:p w:rsidR="00D77E18" w:rsidRPr="002B50E0" w:rsidRDefault="007D6471" w:rsidP="007D6471">
            <w:pPr>
              <w:jc w:val="center"/>
              <w:rPr>
                <w:b/>
              </w:rPr>
            </w:pPr>
            <w:r>
              <w:rPr>
                <w:b/>
              </w:rPr>
              <w:t>Compliant</w:t>
            </w:r>
          </w:p>
        </w:tc>
        <w:tc>
          <w:tcPr>
            <w:tcW w:w="1417" w:type="dxa"/>
            <w:shd w:val="clear" w:color="auto" w:fill="F2F2F2" w:themeFill="background1" w:themeFillShade="F2"/>
          </w:tcPr>
          <w:p w:rsidR="00D77E18" w:rsidRPr="002B50E0" w:rsidRDefault="007D6471" w:rsidP="007D6471">
            <w:pPr>
              <w:jc w:val="center"/>
              <w:rPr>
                <w:b/>
              </w:rPr>
            </w:pPr>
            <w:r>
              <w:rPr>
                <w:b/>
              </w:rPr>
              <w:t>Non-Compliant</w:t>
            </w:r>
          </w:p>
        </w:tc>
        <w:tc>
          <w:tcPr>
            <w:tcW w:w="563" w:type="dxa"/>
            <w:shd w:val="clear" w:color="auto" w:fill="F2F2F2" w:themeFill="background1" w:themeFillShade="F2"/>
          </w:tcPr>
          <w:p w:rsidR="00D77E18" w:rsidRPr="002B50E0" w:rsidRDefault="00D77E18" w:rsidP="00D77E18">
            <w:pPr>
              <w:rPr>
                <w:b/>
              </w:rPr>
            </w:pPr>
          </w:p>
        </w:tc>
        <w:tc>
          <w:tcPr>
            <w:tcW w:w="4230" w:type="dxa"/>
            <w:shd w:val="clear" w:color="auto" w:fill="F2F2F2" w:themeFill="background1" w:themeFillShade="F2"/>
          </w:tcPr>
          <w:p w:rsidR="00D77E18" w:rsidRPr="002B50E0" w:rsidRDefault="003F15C1" w:rsidP="00D77E18">
            <w:pPr>
              <w:jc w:val="center"/>
              <w:rPr>
                <w:b/>
              </w:rPr>
            </w:pPr>
            <w:r>
              <w:rPr>
                <w:b/>
              </w:rPr>
              <w:t>Comments/</w:t>
            </w:r>
            <w:r w:rsidRPr="001A6424">
              <w:rPr>
                <w:b/>
              </w:rPr>
              <w:t>Technical Assistance</w:t>
            </w:r>
          </w:p>
        </w:tc>
      </w:tr>
      <w:tr w:rsidR="003E7FE1" w:rsidRPr="00607130" w:rsidTr="008D4B49">
        <w:trPr>
          <w:cantSplit/>
        </w:trPr>
        <w:tc>
          <w:tcPr>
            <w:tcW w:w="6228" w:type="dxa"/>
            <w:gridSpan w:val="2"/>
            <w:tcBorders>
              <w:right w:val="single" w:sz="4" w:space="0" w:color="auto"/>
            </w:tcBorders>
          </w:tcPr>
          <w:p w:rsidR="003E7FE1" w:rsidRPr="002B50E0" w:rsidRDefault="003E7FE1" w:rsidP="00552DD7">
            <w:r w:rsidRPr="00552DD7">
              <w:rPr>
                <w:b/>
              </w:rPr>
              <w:t>1)</w:t>
            </w:r>
            <w:r w:rsidRPr="00CB440B">
              <w:t xml:space="preserve"> Based on a review of invoices/receipts, is the SFA compliant with having each vendor transaction below $</w:t>
            </w:r>
            <w:r>
              <w:t>10,000</w:t>
            </w:r>
            <w:r w:rsidRPr="00CB440B">
              <w:t>? [2 CFR 200.320(a)]</w:t>
            </w:r>
            <w:r w:rsidRPr="00CB440B">
              <w:tab/>
            </w:r>
          </w:p>
        </w:tc>
        <w:tc>
          <w:tcPr>
            <w:tcW w:w="1170" w:type="dxa"/>
            <w:tcBorders>
              <w:left w:val="single" w:sz="4" w:space="0" w:color="auto"/>
            </w:tcBorders>
          </w:tcPr>
          <w:p w:rsidR="003E7FE1" w:rsidRPr="00607130" w:rsidRDefault="003E7FE1" w:rsidP="00BF6D57">
            <w:pPr>
              <w:jc w:val="center"/>
              <w:rPr>
                <w:b/>
                <w:sz w:val="16"/>
                <w:szCs w:val="16"/>
              </w:rPr>
            </w:pPr>
            <w:r w:rsidRPr="00607130">
              <w:rPr>
                <w:rFonts w:eastAsia="Calibri" w:cs="Times New Roman"/>
                <w:sz w:val="16"/>
                <w:szCs w:val="16"/>
              </w:rPr>
              <w:fldChar w:fldCharType="begin">
                <w:ffData>
                  <w:name w:val=""/>
                  <w:enabled/>
                  <w:calcOnExit w:val="0"/>
                  <w:checkBox>
                    <w:sizeAuto/>
                    <w:default w:val="0"/>
                  </w:checkBox>
                </w:ffData>
              </w:fldChar>
            </w:r>
            <w:r w:rsidRPr="00607130">
              <w:rPr>
                <w:rFonts w:eastAsia="Calibri" w:cs="Times New Roman"/>
                <w:sz w:val="16"/>
                <w:szCs w:val="16"/>
              </w:rPr>
              <w:instrText xml:space="preserve"> FORMCHECKBOX </w:instrText>
            </w:r>
            <w:r w:rsidR="00963FFA">
              <w:rPr>
                <w:rFonts w:eastAsia="Calibri" w:cs="Times New Roman"/>
                <w:sz w:val="16"/>
                <w:szCs w:val="16"/>
              </w:rPr>
            </w:r>
            <w:r w:rsidR="00963FFA">
              <w:rPr>
                <w:rFonts w:eastAsia="Calibri" w:cs="Times New Roman"/>
                <w:sz w:val="16"/>
                <w:szCs w:val="16"/>
              </w:rPr>
              <w:fldChar w:fldCharType="separate"/>
            </w:r>
            <w:r w:rsidRPr="00607130">
              <w:rPr>
                <w:rFonts w:eastAsia="Calibri" w:cs="Times New Roman"/>
                <w:sz w:val="16"/>
                <w:szCs w:val="16"/>
              </w:rPr>
              <w:fldChar w:fldCharType="end"/>
            </w:r>
          </w:p>
        </w:tc>
        <w:tc>
          <w:tcPr>
            <w:tcW w:w="1417" w:type="dxa"/>
          </w:tcPr>
          <w:p w:rsidR="003E7FE1" w:rsidRPr="00607130" w:rsidRDefault="003E7FE1" w:rsidP="00BF6D57">
            <w:pPr>
              <w:jc w:val="center"/>
              <w:rPr>
                <w:b/>
                <w:sz w:val="16"/>
                <w:szCs w:val="16"/>
              </w:rPr>
            </w:pPr>
            <w:r w:rsidRPr="00607130">
              <w:rPr>
                <w:rFonts w:eastAsia="Calibri" w:cs="Times New Roman"/>
                <w:sz w:val="16"/>
                <w:szCs w:val="16"/>
              </w:rPr>
              <w:fldChar w:fldCharType="begin">
                <w:ffData>
                  <w:name w:val=""/>
                  <w:enabled/>
                  <w:calcOnExit w:val="0"/>
                  <w:checkBox>
                    <w:sizeAuto/>
                    <w:default w:val="0"/>
                  </w:checkBox>
                </w:ffData>
              </w:fldChar>
            </w:r>
            <w:r w:rsidRPr="00607130">
              <w:rPr>
                <w:rFonts w:eastAsia="Calibri" w:cs="Times New Roman"/>
                <w:sz w:val="16"/>
                <w:szCs w:val="16"/>
              </w:rPr>
              <w:instrText xml:space="preserve"> FORMCHECKBOX </w:instrText>
            </w:r>
            <w:r w:rsidR="00963FFA">
              <w:rPr>
                <w:rFonts w:eastAsia="Calibri" w:cs="Times New Roman"/>
                <w:sz w:val="16"/>
                <w:szCs w:val="16"/>
              </w:rPr>
            </w:r>
            <w:r w:rsidR="00963FFA">
              <w:rPr>
                <w:rFonts w:eastAsia="Calibri" w:cs="Times New Roman"/>
                <w:sz w:val="16"/>
                <w:szCs w:val="16"/>
              </w:rPr>
              <w:fldChar w:fldCharType="separate"/>
            </w:r>
            <w:r w:rsidRPr="00607130">
              <w:rPr>
                <w:rFonts w:eastAsia="Calibri" w:cs="Times New Roman"/>
                <w:sz w:val="16"/>
                <w:szCs w:val="16"/>
              </w:rPr>
              <w:fldChar w:fldCharType="end"/>
            </w:r>
          </w:p>
        </w:tc>
        <w:tc>
          <w:tcPr>
            <w:tcW w:w="563" w:type="dxa"/>
            <w:shd w:val="clear" w:color="auto" w:fill="F2F2F2" w:themeFill="background1" w:themeFillShade="F2"/>
          </w:tcPr>
          <w:p w:rsidR="003E7FE1" w:rsidRPr="00607130" w:rsidRDefault="003E7FE1" w:rsidP="00D77E18">
            <w:pPr>
              <w:rPr>
                <w:b/>
                <w:sz w:val="16"/>
                <w:szCs w:val="16"/>
              </w:rPr>
            </w:pPr>
          </w:p>
        </w:tc>
        <w:tc>
          <w:tcPr>
            <w:tcW w:w="4230" w:type="dxa"/>
            <w:shd w:val="clear" w:color="auto" w:fill="auto"/>
          </w:tcPr>
          <w:p w:rsidR="003E7FE1" w:rsidRPr="00607130" w:rsidRDefault="003E7FE1" w:rsidP="00D77E18">
            <w:pPr>
              <w:rPr>
                <w:b/>
                <w:sz w:val="16"/>
                <w:szCs w:val="16"/>
              </w:rPr>
            </w:pPr>
          </w:p>
        </w:tc>
      </w:tr>
      <w:tr w:rsidR="003E7FE1" w:rsidRPr="00607130" w:rsidTr="008D4B49">
        <w:trPr>
          <w:cantSplit/>
        </w:trPr>
        <w:tc>
          <w:tcPr>
            <w:tcW w:w="6228" w:type="dxa"/>
            <w:gridSpan w:val="2"/>
          </w:tcPr>
          <w:p w:rsidR="003E7FE1" w:rsidRPr="002B50E0" w:rsidRDefault="003E7FE1" w:rsidP="008F78C5">
            <w:r w:rsidRPr="00552DD7">
              <w:rPr>
                <w:b/>
              </w:rPr>
              <w:t>2)</w:t>
            </w:r>
            <w:r w:rsidRPr="008F78C5">
              <w:t xml:space="preserve"> If the SFA paid a membership to a club warehouse, third-party entity, etc., </w:t>
            </w:r>
            <w:r>
              <w:t xml:space="preserve">are the </w:t>
            </w:r>
            <w:r w:rsidRPr="008F78C5">
              <w:t>purchases made from this entity necessary, reasonable, and equitably distributed among qualified sources/vendors?</w:t>
            </w:r>
          </w:p>
        </w:tc>
        <w:tc>
          <w:tcPr>
            <w:tcW w:w="1170" w:type="dxa"/>
          </w:tcPr>
          <w:p w:rsidR="003E7FE1" w:rsidRPr="00607130" w:rsidRDefault="003E7FE1" w:rsidP="00BF6D57">
            <w:pPr>
              <w:jc w:val="center"/>
              <w:rPr>
                <w:b/>
                <w:sz w:val="16"/>
                <w:szCs w:val="16"/>
              </w:rPr>
            </w:pPr>
            <w:r w:rsidRPr="00607130">
              <w:rPr>
                <w:rFonts w:eastAsia="Calibri" w:cs="Times New Roman"/>
                <w:sz w:val="16"/>
                <w:szCs w:val="16"/>
              </w:rPr>
              <w:fldChar w:fldCharType="begin">
                <w:ffData>
                  <w:name w:val=""/>
                  <w:enabled/>
                  <w:calcOnExit w:val="0"/>
                  <w:checkBox>
                    <w:sizeAuto/>
                    <w:default w:val="0"/>
                  </w:checkBox>
                </w:ffData>
              </w:fldChar>
            </w:r>
            <w:r w:rsidRPr="00607130">
              <w:rPr>
                <w:rFonts w:eastAsia="Calibri" w:cs="Times New Roman"/>
                <w:sz w:val="16"/>
                <w:szCs w:val="16"/>
              </w:rPr>
              <w:instrText xml:space="preserve"> FORMCHECKBOX </w:instrText>
            </w:r>
            <w:r w:rsidR="00963FFA">
              <w:rPr>
                <w:rFonts w:eastAsia="Calibri" w:cs="Times New Roman"/>
                <w:sz w:val="16"/>
                <w:szCs w:val="16"/>
              </w:rPr>
            </w:r>
            <w:r w:rsidR="00963FFA">
              <w:rPr>
                <w:rFonts w:eastAsia="Calibri" w:cs="Times New Roman"/>
                <w:sz w:val="16"/>
                <w:szCs w:val="16"/>
              </w:rPr>
              <w:fldChar w:fldCharType="separate"/>
            </w:r>
            <w:r w:rsidRPr="00607130">
              <w:rPr>
                <w:rFonts w:eastAsia="Calibri" w:cs="Times New Roman"/>
                <w:sz w:val="16"/>
                <w:szCs w:val="16"/>
              </w:rPr>
              <w:fldChar w:fldCharType="end"/>
            </w:r>
          </w:p>
        </w:tc>
        <w:tc>
          <w:tcPr>
            <w:tcW w:w="1417" w:type="dxa"/>
          </w:tcPr>
          <w:p w:rsidR="003E7FE1" w:rsidRPr="00607130" w:rsidRDefault="003E7FE1" w:rsidP="00BF6D57">
            <w:pPr>
              <w:jc w:val="center"/>
              <w:rPr>
                <w:b/>
                <w:sz w:val="16"/>
                <w:szCs w:val="16"/>
              </w:rPr>
            </w:pPr>
            <w:r w:rsidRPr="00607130">
              <w:rPr>
                <w:rFonts w:eastAsia="Calibri" w:cs="Times New Roman"/>
                <w:sz w:val="16"/>
                <w:szCs w:val="16"/>
              </w:rPr>
              <w:fldChar w:fldCharType="begin">
                <w:ffData>
                  <w:name w:val=""/>
                  <w:enabled/>
                  <w:calcOnExit w:val="0"/>
                  <w:checkBox>
                    <w:sizeAuto/>
                    <w:default w:val="0"/>
                  </w:checkBox>
                </w:ffData>
              </w:fldChar>
            </w:r>
            <w:r w:rsidRPr="00607130">
              <w:rPr>
                <w:rFonts w:eastAsia="Calibri" w:cs="Times New Roman"/>
                <w:sz w:val="16"/>
                <w:szCs w:val="16"/>
              </w:rPr>
              <w:instrText xml:space="preserve"> FORMCHECKBOX </w:instrText>
            </w:r>
            <w:r w:rsidR="00963FFA">
              <w:rPr>
                <w:rFonts w:eastAsia="Calibri" w:cs="Times New Roman"/>
                <w:sz w:val="16"/>
                <w:szCs w:val="16"/>
              </w:rPr>
            </w:r>
            <w:r w:rsidR="00963FFA">
              <w:rPr>
                <w:rFonts w:eastAsia="Calibri" w:cs="Times New Roman"/>
                <w:sz w:val="16"/>
                <w:szCs w:val="16"/>
              </w:rPr>
              <w:fldChar w:fldCharType="separate"/>
            </w:r>
            <w:r w:rsidRPr="00607130">
              <w:rPr>
                <w:rFonts w:eastAsia="Calibri" w:cs="Times New Roman"/>
                <w:sz w:val="16"/>
                <w:szCs w:val="16"/>
              </w:rPr>
              <w:fldChar w:fldCharType="end"/>
            </w:r>
          </w:p>
        </w:tc>
        <w:tc>
          <w:tcPr>
            <w:tcW w:w="563" w:type="dxa"/>
            <w:shd w:val="clear" w:color="auto" w:fill="F2F2F2" w:themeFill="background1" w:themeFillShade="F2"/>
          </w:tcPr>
          <w:p w:rsidR="003E7FE1" w:rsidRPr="00607130" w:rsidRDefault="003E7FE1" w:rsidP="00D77E18">
            <w:pPr>
              <w:rPr>
                <w:b/>
                <w:sz w:val="16"/>
                <w:szCs w:val="16"/>
              </w:rPr>
            </w:pPr>
          </w:p>
        </w:tc>
        <w:tc>
          <w:tcPr>
            <w:tcW w:w="4230" w:type="dxa"/>
            <w:shd w:val="clear" w:color="auto" w:fill="auto"/>
          </w:tcPr>
          <w:p w:rsidR="003E7FE1" w:rsidRPr="00607130" w:rsidRDefault="003E7FE1" w:rsidP="00D77E18">
            <w:pPr>
              <w:rPr>
                <w:b/>
                <w:sz w:val="16"/>
                <w:szCs w:val="16"/>
              </w:rPr>
            </w:pPr>
          </w:p>
        </w:tc>
      </w:tr>
      <w:tr w:rsidR="003E7FE1" w:rsidRPr="00607130" w:rsidTr="008D4B49">
        <w:trPr>
          <w:cantSplit/>
          <w:trHeight w:val="53"/>
        </w:trPr>
        <w:tc>
          <w:tcPr>
            <w:tcW w:w="6228" w:type="dxa"/>
            <w:gridSpan w:val="2"/>
          </w:tcPr>
          <w:p w:rsidR="003E7FE1" w:rsidRPr="002B50E0" w:rsidRDefault="003E7FE1" w:rsidP="00D77E18">
            <w:r w:rsidRPr="00552DD7">
              <w:rPr>
                <w:b/>
              </w:rPr>
              <w:t>3)</w:t>
            </w:r>
            <w:r w:rsidRPr="008F78C5">
              <w:t xml:space="preserve"> Based on a review of invoices/receipts, is the SFA compliant with distributing purchases equitably among all qualified sources?  [2 CFR 200.320(a)]</w:t>
            </w:r>
            <w:r w:rsidRPr="008F78C5">
              <w:tab/>
            </w:r>
          </w:p>
        </w:tc>
        <w:tc>
          <w:tcPr>
            <w:tcW w:w="1170" w:type="dxa"/>
          </w:tcPr>
          <w:p w:rsidR="003E7FE1" w:rsidRPr="00607130" w:rsidRDefault="003E7FE1" w:rsidP="00BF6D57">
            <w:pPr>
              <w:jc w:val="center"/>
              <w:rPr>
                <w:b/>
                <w:sz w:val="16"/>
                <w:szCs w:val="16"/>
              </w:rPr>
            </w:pPr>
            <w:r w:rsidRPr="00607130">
              <w:rPr>
                <w:rFonts w:eastAsia="Calibri" w:cs="Times New Roman"/>
                <w:sz w:val="16"/>
                <w:szCs w:val="16"/>
              </w:rPr>
              <w:fldChar w:fldCharType="begin">
                <w:ffData>
                  <w:name w:val=""/>
                  <w:enabled/>
                  <w:calcOnExit w:val="0"/>
                  <w:checkBox>
                    <w:sizeAuto/>
                    <w:default w:val="0"/>
                  </w:checkBox>
                </w:ffData>
              </w:fldChar>
            </w:r>
            <w:r w:rsidRPr="00607130">
              <w:rPr>
                <w:rFonts w:eastAsia="Calibri" w:cs="Times New Roman"/>
                <w:sz w:val="16"/>
                <w:szCs w:val="16"/>
              </w:rPr>
              <w:instrText xml:space="preserve"> FORMCHECKBOX </w:instrText>
            </w:r>
            <w:r w:rsidR="00963FFA">
              <w:rPr>
                <w:rFonts w:eastAsia="Calibri" w:cs="Times New Roman"/>
                <w:sz w:val="16"/>
                <w:szCs w:val="16"/>
              </w:rPr>
            </w:r>
            <w:r w:rsidR="00963FFA">
              <w:rPr>
                <w:rFonts w:eastAsia="Calibri" w:cs="Times New Roman"/>
                <w:sz w:val="16"/>
                <w:szCs w:val="16"/>
              </w:rPr>
              <w:fldChar w:fldCharType="separate"/>
            </w:r>
            <w:r w:rsidRPr="00607130">
              <w:rPr>
                <w:rFonts w:eastAsia="Calibri" w:cs="Times New Roman"/>
                <w:sz w:val="16"/>
                <w:szCs w:val="16"/>
              </w:rPr>
              <w:fldChar w:fldCharType="end"/>
            </w:r>
          </w:p>
        </w:tc>
        <w:tc>
          <w:tcPr>
            <w:tcW w:w="1417" w:type="dxa"/>
          </w:tcPr>
          <w:p w:rsidR="003E7FE1" w:rsidRPr="00607130" w:rsidRDefault="003E7FE1" w:rsidP="00BF6D57">
            <w:pPr>
              <w:jc w:val="center"/>
              <w:rPr>
                <w:b/>
                <w:sz w:val="16"/>
                <w:szCs w:val="16"/>
              </w:rPr>
            </w:pPr>
            <w:r w:rsidRPr="00607130">
              <w:rPr>
                <w:rFonts w:eastAsia="Calibri" w:cs="Times New Roman"/>
                <w:sz w:val="16"/>
                <w:szCs w:val="16"/>
              </w:rPr>
              <w:fldChar w:fldCharType="begin">
                <w:ffData>
                  <w:name w:val=""/>
                  <w:enabled/>
                  <w:calcOnExit w:val="0"/>
                  <w:checkBox>
                    <w:sizeAuto/>
                    <w:default w:val="0"/>
                  </w:checkBox>
                </w:ffData>
              </w:fldChar>
            </w:r>
            <w:r w:rsidRPr="00607130">
              <w:rPr>
                <w:rFonts w:eastAsia="Calibri" w:cs="Times New Roman"/>
                <w:sz w:val="16"/>
                <w:szCs w:val="16"/>
              </w:rPr>
              <w:instrText xml:space="preserve"> FORMCHECKBOX </w:instrText>
            </w:r>
            <w:r w:rsidR="00963FFA">
              <w:rPr>
                <w:rFonts w:eastAsia="Calibri" w:cs="Times New Roman"/>
                <w:sz w:val="16"/>
                <w:szCs w:val="16"/>
              </w:rPr>
            </w:r>
            <w:r w:rsidR="00963FFA">
              <w:rPr>
                <w:rFonts w:eastAsia="Calibri" w:cs="Times New Roman"/>
                <w:sz w:val="16"/>
                <w:szCs w:val="16"/>
              </w:rPr>
              <w:fldChar w:fldCharType="separate"/>
            </w:r>
            <w:r w:rsidRPr="00607130">
              <w:rPr>
                <w:rFonts w:eastAsia="Calibri" w:cs="Times New Roman"/>
                <w:sz w:val="16"/>
                <w:szCs w:val="16"/>
              </w:rPr>
              <w:fldChar w:fldCharType="end"/>
            </w:r>
          </w:p>
        </w:tc>
        <w:tc>
          <w:tcPr>
            <w:tcW w:w="563" w:type="dxa"/>
            <w:shd w:val="clear" w:color="auto" w:fill="F2F2F2" w:themeFill="background1" w:themeFillShade="F2"/>
          </w:tcPr>
          <w:p w:rsidR="003E7FE1" w:rsidRPr="00607130" w:rsidRDefault="003E7FE1" w:rsidP="00D77E18">
            <w:pPr>
              <w:rPr>
                <w:b/>
                <w:sz w:val="16"/>
                <w:szCs w:val="16"/>
              </w:rPr>
            </w:pPr>
          </w:p>
        </w:tc>
        <w:tc>
          <w:tcPr>
            <w:tcW w:w="4230" w:type="dxa"/>
          </w:tcPr>
          <w:p w:rsidR="003E7FE1" w:rsidRPr="00607130" w:rsidRDefault="003E7FE1" w:rsidP="00D77E18">
            <w:pPr>
              <w:rPr>
                <w:b/>
                <w:sz w:val="16"/>
                <w:szCs w:val="16"/>
              </w:rPr>
            </w:pPr>
          </w:p>
        </w:tc>
      </w:tr>
      <w:tr w:rsidR="003E7FE1" w:rsidRPr="00607130" w:rsidTr="008D4B49">
        <w:trPr>
          <w:cantSplit/>
          <w:trHeight w:val="50"/>
        </w:trPr>
        <w:tc>
          <w:tcPr>
            <w:tcW w:w="6228" w:type="dxa"/>
            <w:gridSpan w:val="2"/>
          </w:tcPr>
          <w:p w:rsidR="003E7FE1" w:rsidRDefault="003E7FE1" w:rsidP="008F78C5">
            <w:pPr>
              <w:rPr>
                <w:b/>
                <w:color w:val="00B050"/>
              </w:rPr>
            </w:pPr>
            <w:r w:rsidRPr="002B50E0">
              <w:rPr>
                <w:b/>
                <w:color w:val="00B050"/>
              </w:rPr>
              <w:t>[REWORD &amp; MOVED FROM SFA PROCUREMENT TABLE]</w:t>
            </w:r>
          </w:p>
          <w:p w:rsidR="003E7FE1" w:rsidRPr="008F78C5" w:rsidRDefault="003E7FE1" w:rsidP="008F78C5">
            <w:pPr>
              <w:rPr>
                <w:b/>
              </w:rPr>
            </w:pPr>
            <w:r w:rsidRPr="002B50E0">
              <w:rPr>
                <w:b/>
                <w:color w:val="00B050"/>
              </w:rPr>
              <w:t xml:space="preserve"> </w:t>
            </w:r>
            <w:r w:rsidRPr="008F78C5">
              <w:rPr>
                <w:b/>
              </w:rPr>
              <w:t xml:space="preserve">4) </w:t>
            </w:r>
            <w:r w:rsidRPr="002B50E0">
              <w:t>If the SFA paid a membership to a club warehouse, third-party entity, etc., are the purchases made from this entity necessary, reasonable, and equitably distributed among other qualified sources/vendors?</w:t>
            </w:r>
            <w:r w:rsidRPr="008F78C5">
              <w:rPr>
                <w:b/>
              </w:rPr>
              <w:t xml:space="preserve">  </w:t>
            </w:r>
          </w:p>
        </w:tc>
        <w:tc>
          <w:tcPr>
            <w:tcW w:w="1170" w:type="dxa"/>
          </w:tcPr>
          <w:p w:rsidR="003E7FE1" w:rsidRPr="00607130" w:rsidRDefault="003E7FE1" w:rsidP="00BF6D57">
            <w:pPr>
              <w:jc w:val="center"/>
              <w:rPr>
                <w:b/>
                <w:sz w:val="16"/>
                <w:szCs w:val="16"/>
              </w:rPr>
            </w:pPr>
            <w:r w:rsidRPr="00607130">
              <w:rPr>
                <w:rFonts w:eastAsia="Calibri" w:cs="Times New Roman"/>
                <w:sz w:val="16"/>
                <w:szCs w:val="16"/>
              </w:rPr>
              <w:fldChar w:fldCharType="begin">
                <w:ffData>
                  <w:name w:val=""/>
                  <w:enabled/>
                  <w:calcOnExit w:val="0"/>
                  <w:checkBox>
                    <w:sizeAuto/>
                    <w:default w:val="0"/>
                  </w:checkBox>
                </w:ffData>
              </w:fldChar>
            </w:r>
            <w:r w:rsidRPr="00607130">
              <w:rPr>
                <w:rFonts w:eastAsia="Calibri" w:cs="Times New Roman"/>
                <w:sz w:val="16"/>
                <w:szCs w:val="16"/>
              </w:rPr>
              <w:instrText xml:space="preserve"> FORMCHECKBOX </w:instrText>
            </w:r>
            <w:r w:rsidR="00963FFA">
              <w:rPr>
                <w:rFonts w:eastAsia="Calibri" w:cs="Times New Roman"/>
                <w:sz w:val="16"/>
                <w:szCs w:val="16"/>
              </w:rPr>
            </w:r>
            <w:r w:rsidR="00963FFA">
              <w:rPr>
                <w:rFonts w:eastAsia="Calibri" w:cs="Times New Roman"/>
                <w:sz w:val="16"/>
                <w:szCs w:val="16"/>
              </w:rPr>
              <w:fldChar w:fldCharType="separate"/>
            </w:r>
            <w:r w:rsidRPr="00607130">
              <w:rPr>
                <w:rFonts w:eastAsia="Calibri" w:cs="Times New Roman"/>
                <w:sz w:val="16"/>
                <w:szCs w:val="16"/>
              </w:rPr>
              <w:fldChar w:fldCharType="end"/>
            </w:r>
          </w:p>
        </w:tc>
        <w:tc>
          <w:tcPr>
            <w:tcW w:w="1417" w:type="dxa"/>
          </w:tcPr>
          <w:p w:rsidR="003E7FE1" w:rsidRPr="00607130" w:rsidRDefault="003E7FE1" w:rsidP="00BF6D57">
            <w:pPr>
              <w:jc w:val="center"/>
              <w:rPr>
                <w:b/>
                <w:sz w:val="16"/>
                <w:szCs w:val="16"/>
              </w:rPr>
            </w:pPr>
            <w:r w:rsidRPr="00607130">
              <w:rPr>
                <w:rFonts w:eastAsia="Calibri" w:cs="Times New Roman"/>
                <w:sz w:val="16"/>
                <w:szCs w:val="16"/>
              </w:rPr>
              <w:fldChar w:fldCharType="begin">
                <w:ffData>
                  <w:name w:val=""/>
                  <w:enabled/>
                  <w:calcOnExit w:val="0"/>
                  <w:checkBox>
                    <w:sizeAuto/>
                    <w:default w:val="0"/>
                  </w:checkBox>
                </w:ffData>
              </w:fldChar>
            </w:r>
            <w:r w:rsidRPr="00607130">
              <w:rPr>
                <w:rFonts w:eastAsia="Calibri" w:cs="Times New Roman"/>
                <w:sz w:val="16"/>
                <w:szCs w:val="16"/>
              </w:rPr>
              <w:instrText xml:space="preserve"> FORMCHECKBOX </w:instrText>
            </w:r>
            <w:r w:rsidR="00963FFA">
              <w:rPr>
                <w:rFonts w:eastAsia="Calibri" w:cs="Times New Roman"/>
                <w:sz w:val="16"/>
                <w:szCs w:val="16"/>
              </w:rPr>
            </w:r>
            <w:r w:rsidR="00963FFA">
              <w:rPr>
                <w:rFonts w:eastAsia="Calibri" w:cs="Times New Roman"/>
                <w:sz w:val="16"/>
                <w:szCs w:val="16"/>
              </w:rPr>
              <w:fldChar w:fldCharType="separate"/>
            </w:r>
            <w:r w:rsidRPr="00607130">
              <w:rPr>
                <w:rFonts w:eastAsia="Calibri" w:cs="Times New Roman"/>
                <w:sz w:val="16"/>
                <w:szCs w:val="16"/>
              </w:rPr>
              <w:fldChar w:fldCharType="end"/>
            </w:r>
          </w:p>
        </w:tc>
        <w:tc>
          <w:tcPr>
            <w:tcW w:w="563" w:type="dxa"/>
            <w:shd w:val="clear" w:color="auto" w:fill="F2F2F2" w:themeFill="background1" w:themeFillShade="F2"/>
          </w:tcPr>
          <w:p w:rsidR="003E7FE1" w:rsidRPr="00607130" w:rsidRDefault="003E7FE1" w:rsidP="00D77E18">
            <w:pPr>
              <w:rPr>
                <w:b/>
                <w:sz w:val="16"/>
                <w:szCs w:val="16"/>
              </w:rPr>
            </w:pPr>
          </w:p>
        </w:tc>
        <w:tc>
          <w:tcPr>
            <w:tcW w:w="4230" w:type="dxa"/>
          </w:tcPr>
          <w:p w:rsidR="003E7FE1" w:rsidRPr="00607130" w:rsidRDefault="003E7FE1" w:rsidP="00D77E18">
            <w:pPr>
              <w:rPr>
                <w:b/>
                <w:sz w:val="16"/>
                <w:szCs w:val="16"/>
              </w:rPr>
            </w:pPr>
          </w:p>
        </w:tc>
      </w:tr>
      <w:tr w:rsidR="003E7FE1" w:rsidRPr="00607130" w:rsidTr="008D4B49">
        <w:trPr>
          <w:cantSplit/>
          <w:trHeight w:val="50"/>
        </w:trPr>
        <w:tc>
          <w:tcPr>
            <w:tcW w:w="6228" w:type="dxa"/>
            <w:gridSpan w:val="2"/>
          </w:tcPr>
          <w:p w:rsidR="003E7FE1" w:rsidRPr="002B50E0" w:rsidRDefault="003E7FE1" w:rsidP="00F72AA6">
            <w:pPr>
              <w:rPr>
                <w:color w:val="000000"/>
              </w:rPr>
            </w:pPr>
            <w:r w:rsidRPr="002B50E0">
              <w:rPr>
                <w:b/>
                <w:color w:val="00B050"/>
              </w:rPr>
              <w:t xml:space="preserve">[NEW] </w:t>
            </w:r>
            <w:r w:rsidRPr="002B50E0">
              <w:rPr>
                <w:b/>
                <w:color w:val="000000"/>
              </w:rPr>
              <w:t>5)</w:t>
            </w:r>
            <w:r w:rsidRPr="008F78C5">
              <w:rPr>
                <w:color w:val="000000"/>
              </w:rPr>
              <w:t xml:space="preserve"> Is the SFA compliant with maintaining records sufficient to detail the significant history of the procurement? [2 CFR 200.318(i)]</w:t>
            </w:r>
          </w:p>
        </w:tc>
        <w:tc>
          <w:tcPr>
            <w:tcW w:w="1170" w:type="dxa"/>
          </w:tcPr>
          <w:p w:rsidR="003E7FE1" w:rsidRPr="00607130" w:rsidRDefault="003E7FE1" w:rsidP="00BF6D57">
            <w:pPr>
              <w:jc w:val="center"/>
              <w:rPr>
                <w:b/>
                <w:sz w:val="16"/>
                <w:szCs w:val="16"/>
              </w:rPr>
            </w:pPr>
            <w:r w:rsidRPr="00607130">
              <w:rPr>
                <w:rFonts w:eastAsia="Calibri" w:cs="Times New Roman"/>
                <w:sz w:val="16"/>
                <w:szCs w:val="16"/>
              </w:rPr>
              <w:fldChar w:fldCharType="begin">
                <w:ffData>
                  <w:name w:val=""/>
                  <w:enabled/>
                  <w:calcOnExit w:val="0"/>
                  <w:checkBox>
                    <w:sizeAuto/>
                    <w:default w:val="0"/>
                  </w:checkBox>
                </w:ffData>
              </w:fldChar>
            </w:r>
            <w:r w:rsidRPr="00607130">
              <w:rPr>
                <w:rFonts w:eastAsia="Calibri" w:cs="Times New Roman"/>
                <w:sz w:val="16"/>
                <w:szCs w:val="16"/>
              </w:rPr>
              <w:instrText xml:space="preserve"> FORMCHECKBOX </w:instrText>
            </w:r>
            <w:r w:rsidR="00963FFA">
              <w:rPr>
                <w:rFonts w:eastAsia="Calibri" w:cs="Times New Roman"/>
                <w:sz w:val="16"/>
                <w:szCs w:val="16"/>
              </w:rPr>
            </w:r>
            <w:r w:rsidR="00963FFA">
              <w:rPr>
                <w:rFonts w:eastAsia="Calibri" w:cs="Times New Roman"/>
                <w:sz w:val="16"/>
                <w:szCs w:val="16"/>
              </w:rPr>
              <w:fldChar w:fldCharType="separate"/>
            </w:r>
            <w:r w:rsidRPr="00607130">
              <w:rPr>
                <w:rFonts w:eastAsia="Calibri" w:cs="Times New Roman"/>
                <w:sz w:val="16"/>
                <w:szCs w:val="16"/>
              </w:rPr>
              <w:fldChar w:fldCharType="end"/>
            </w:r>
          </w:p>
        </w:tc>
        <w:tc>
          <w:tcPr>
            <w:tcW w:w="1417" w:type="dxa"/>
          </w:tcPr>
          <w:p w:rsidR="003E7FE1" w:rsidRPr="00607130" w:rsidRDefault="003E7FE1" w:rsidP="00BF6D57">
            <w:pPr>
              <w:jc w:val="center"/>
              <w:rPr>
                <w:b/>
                <w:sz w:val="16"/>
                <w:szCs w:val="16"/>
              </w:rPr>
            </w:pPr>
            <w:r w:rsidRPr="00607130">
              <w:rPr>
                <w:rFonts w:eastAsia="Calibri" w:cs="Times New Roman"/>
                <w:sz w:val="16"/>
                <w:szCs w:val="16"/>
              </w:rPr>
              <w:fldChar w:fldCharType="begin">
                <w:ffData>
                  <w:name w:val=""/>
                  <w:enabled/>
                  <w:calcOnExit w:val="0"/>
                  <w:checkBox>
                    <w:sizeAuto/>
                    <w:default w:val="0"/>
                  </w:checkBox>
                </w:ffData>
              </w:fldChar>
            </w:r>
            <w:r w:rsidRPr="00607130">
              <w:rPr>
                <w:rFonts w:eastAsia="Calibri" w:cs="Times New Roman"/>
                <w:sz w:val="16"/>
                <w:szCs w:val="16"/>
              </w:rPr>
              <w:instrText xml:space="preserve"> FORMCHECKBOX </w:instrText>
            </w:r>
            <w:r w:rsidR="00963FFA">
              <w:rPr>
                <w:rFonts w:eastAsia="Calibri" w:cs="Times New Roman"/>
                <w:sz w:val="16"/>
                <w:szCs w:val="16"/>
              </w:rPr>
            </w:r>
            <w:r w:rsidR="00963FFA">
              <w:rPr>
                <w:rFonts w:eastAsia="Calibri" w:cs="Times New Roman"/>
                <w:sz w:val="16"/>
                <w:szCs w:val="16"/>
              </w:rPr>
              <w:fldChar w:fldCharType="separate"/>
            </w:r>
            <w:r w:rsidRPr="00607130">
              <w:rPr>
                <w:rFonts w:eastAsia="Calibri" w:cs="Times New Roman"/>
                <w:sz w:val="16"/>
                <w:szCs w:val="16"/>
              </w:rPr>
              <w:fldChar w:fldCharType="end"/>
            </w:r>
          </w:p>
        </w:tc>
        <w:tc>
          <w:tcPr>
            <w:tcW w:w="563" w:type="dxa"/>
            <w:shd w:val="clear" w:color="auto" w:fill="F2F2F2" w:themeFill="background1" w:themeFillShade="F2"/>
          </w:tcPr>
          <w:p w:rsidR="003E7FE1" w:rsidRPr="00607130" w:rsidRDefault="003E7FE1" w:rsidP="00D77E18">
            <w:pPr>
              <w:rPr>
                <w:b/>
                <w:sz w:val="16"/>
                <w:szCs w:val="16"/>
              </w:rPr>
            </w:pPr>
          </w:p>
        </w:tc>
        <w:tc>
          <w:tcPr>
            <w:tcW w:w="4230" w:type="dxa"/>
          </w:tcPr>
          <w:p w:rsidR="003E7FE1" w:rsidRPr="00607130" w:rsidRDefault="003E7FE1" w:rsidP="00D77E18">
            <w:pPr>
              <w:rPr>
                <w:b/>
                <w:sz w:val="16"/>
                <w:szCs w:val="16"/>
              </w:rPr>
            </w:pPr>
          </w:p>
        </w:tc>
      </w:tr>
      <w:tr w:rsidR="00D77E18" w:rsidRPr="00607130" w:rsidTr="00540468">
        <w:trPr>
          <w:gridBefore w:val="1"/>
          <w:wBefore w:w="18" w:type="dxa"/>
          <w:cantSplit/>
          <w:trHeight w:val="197"/>
        </w:trPr>
        <w:tc>
          <w:tcPr>
            <w:tcW w:w="13590" w:type="dxa"/>
            <w:gridSpan w:val="5"/>
          </w:tcPr>
          <w:p w:rsidR="00D77E18" w:rsidRDefault="00D77E18" w:rsidP="00D77E18">
            <w:pPr>
              <w:rPr>
                <w:b/>
              </w:rPr>
            </w:pPr>
            <w:r w:rsidRPr="002B50E0">
              <w:rPr>
                <w:b/>
              </w:rPr>
              <w:t xml:space="preserve">ADDITIONAL COMMENTS:  </w:t>
            </w:r>
          </w:p>
          <w:p w:rsidR="00AB0342" w:rsidRPr="002B50E0" w:rsidRDefault="00AB0342" w:rsidP="00D77E18">
            <w:pPr>
              <w:rPr>
                <w:b/>
              </w:rPr>
            </w:pPr>
          </w:p>
        </w:tc>
      </w:tr>
    </w:tbl>
    <w:p w:rsidR="00D77E18" w:rsidRDefault="00D77E18" w:rsidP="00D77E18">
      <w:pPr>
        <w:rPr>
          <w:sz w:val="16"/>
          <w:szCs w:val="16"/>
        </w:rPr>
      </w:pPr>
    </w:p>
    <w:p w:rsidR="00B42148" w:rsidRDefault="00B42148" w:rsidP="00D77E18">
      <w:pPr>
        <w:rPr>
          <w:b/>
        </w:rPr>
      </w:pPr>
      <w:r>
        <w:rPr>
          <w:b/>
        </w:rPr>
        <w:br w:type="page"/>
      </w:r>
    </w:p>
    <w:p w:rsidR="00D77E18" w:rsidRPr="00451C2D" w:rsidRDefault="00D77E18" w:rsidP="00D77E18">
      <w:pPr>
        <w:jc w:val="center"/>
        <w:rPr>
          <w:b/>
        </w:rPr>
      </w:pPr>
      <w:r>
        <w:rPr>
          <w:b/>
        </w:rPr>
        <w:t>SMALL PURCHASE PROCEDURES/INFORMAL PROCUREMENT</w:t>
      </w:r>
      <w:r w:rsidRPr="00761AC4">
        <w:rPr>
          <w:b/>
        </w:rPr>
        <w:t xml:space="preserve"> REVIEW </w:t>
      </w:r>
      <w:r>
        <w:rPr>
          <w:b/>
        </w:rPr>
        <w:t>WORKSHEET</w:t>
      </w:r>
      <w:r>
        <w:rPr>
          <w:b/>
        </w:rPr>
        <w:tab/>
      </w:r>
      <w:r>
        <w:rPr>
          <w:b/>
        </w:rPr>
        <w:tab/>
      </w:r>
      <w:r w:rsidRPr="002B50E0">
        <w:rPr>
          <w:rFonts w:eastAsia="Calibri" w:cs="Times New Roman"/>
        </w:rPr>
        <w:fldChar w:fldCharType="begin">
          <w:ffData>
            <w:name w:val=""/>
            <w:enabled/>
            <w:calcOnExit w:val="0"/>
            <w:checkBox>
              <w:sizeAuto/>
              <w:default w:val="0"/>
            </w:checkBox>
          </w:ffData>
        </w:fldChar>
      </w:r>
      <w:r w:rsidRPr="002B50E0">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2B50E0">
        <w:rPr>
          <w:rFonts w:eastAsia="Calibri" w:cs="Times New Roman"/>
        </w:rPr>
        <w:fldChar w:fldCharType="end"/>
      </w:r>
      <w:r w:rsidRPr="002B50E0">
        <w:rPr>
          <w:rFonts w:eastAsia="Calibri" w:cs="Times New Roman"/>
        </w:rPr>
        <w:t xml:space="preserve">  </w:t>
      </w:r>
      <w:r w:rsidRPr="002B50E0">
        <w:rPr>
          <w:rFonts w:eastAsia="Calibri" w:cs="Times New Roman"/>
          <w:b/>
        </w:rPr>
        <w:t>NA</w:t>
      </w:r>
    </w:p>
    <w:tbl>
      <w:tblPr>
        <w:tblStyle w:val="TableGrid"/>
        <w:tblW w:w="13608" w:type="dxa"/>
        <w:tblLayout w:type="fixed"/>
        <w:tblLook w:val="0480" w:firstRow="0" w:lastRow="0" w:firstColumn="1" w:lastColumn="0" w:noHBand="0" w:noVBand="1"/>
        <w:tblCaption w:val="Small Informal Purchases"/>
      </w:tblPr>
      <w:tblGrid>
        <w:gridCol w:w="6948"/>
        <w:gridCol w:w="1260"/>
        <w:gridCol w:w="1530"/>
        <w:gridCol w:w="540"/>
        <w:gridCol w:w="3330"/>
      </w:tblGrid>
      <w:tr w:rsidR="00D77E18" w:rsidRPr="00607130" w:rsidTr="0038352C">
        <w:trPr>
          <w:cantSplit/>
          <w:trHeight w:val="23"/>
          <w:tblHeader/>
        </w:trPr>
        <w:tc>
          <w:tcPr>
            <w:tcW w:w="13608" w:type="dxa"/>
            <w:gridSpan w:val="5"/>
            <w:shd w:val="clear" w:color="auto" w:fill="F2F2F2" w:themeFill="background1" w:themeFillShade="F2"/>
          </w:tcPr>
          <w:p w:rsidR="00D77E18" w:rsidRPr="002D7E29" w:rsidRDefault="00D77E18" w:rsidP="00D77E18">
            <w:pPr>
              <w:jc w:val="center"/>
              <w:rPr>
                <w:b/>
              </w:rPr>
            </w:pPr>
            <w:r w:rsidRPr="002D7E29">
              <w:rPr>
                <w:b/>
              </w:rPr>
              <w:t>SMALL PURCHASE PROCEDURES/INFORMAL PROCUREMENT REVIEW WORKSHEET</w:t>
            </w:r>
          </w:p>
        </w:tc>
      </w:tr>
      <w:tr w:rsidR="00D77E18" w:rsidRPr="00607130" w:rsidTr="0038352C">
        <w:trPr>
          <w:cantSplit/>
          <w:trHeight w:val="20"/>
        </w:trPr>
        <w:tc>
          <w:tcPr>
            <w:tcW w:w="6948" w:type="dxa"/>
          </w:tcPr>
          <w:p w:rsidR="00451C2D" w:rsidRDefault="00D77E18" w:rsidP="00D77E18">
            <w:pPr>
              <w:rPr>
                <w:b/>
              </w:rPr>
            </w:pPr>
            <w:r w:rsidRPr="002D7E29">
              <w:rPr>
                <w:b/>
              </w:rPr>
              <w:t>LEA Small Purchase Threshold: $________</w:t>
            </w:r>
            <w:r w:rsidR="00753B91">
              <w:rPr>
                <w:b/>
              </w:rPr>
              <w:t xml:space="preserve"> </w:t>
            </w:r>
          </w:p>
          <w:p w:rsidR="00D77E18" w:rsidRPr="002D7E29" w:rsidRDefault="00D77E18" w:rsidP="00D77E18">
            <w:pPr>
              <w:rPr>
                <w:b/>
              </w:rPr>
            </w:pPr>
            <w:r w:rsidRPr="002D7E29">
              <w:rPr>
                <w:b/>
              </w:rPr>
              <w:t xml:space="preserve">STATE Small Purchase Threshold:  $________  </w:t>
            </w:r>
          </w:p>
        </w:tc>
        <w:tc>
          <w:tcPr>
            <w:tcW w:w="6660" w:type="dxa"/>
            <w:gridSpan w:val="4"/>
            <w:shd w:val="clear" w:color="auto" w:fill="F2F2F2" w:themeFill="background1" w:themeFillShade="F2"/>
          </w:tcPr>
          <w:p w:rsidR="00D77E18" w:rsidRPr="002D7E29" w:rsidRDefault="00D77E18" w:rsidP="00D77E18">
            <w:pPr>
              <w:rPr>
                <w:b/>
              </w:rPr>
            </w:pPr>
          </w:p>
        </w:tc>
      </w:tr>
      <w:tr w:rsidR="00D77E18" w:rsidRPr="00607130" w:rsidTr="0038352C">
        <w:trPr>
          <w:cantSplit/>
          <w:trHeight w:val="20"/>
        </w:trPr>
        <w:tc>
          <w:tcPr>
            <w:tcW w:w="13608" w:type="dxa"/>
            <w:gridSpan w:val="5"/>
            <w:shd w:val="clear" w:color="auto" w:fill="F2F2F2" w:themeFill="background1" w:themeFillShade="F2"/>
          </w:tcPr>
          <w:p w:rsidR="00D77E18" w:rsidRPr="002D7E29" w:rsidRDefault="00D77E18" w:rsidP="00F94B8D">
            <w:pPr>
              <w:rPr>
                <w:b/>
              </w:rPr>
            </w:pPr>
            <w:r w:rsidRPr="002D7E29">
              <w:rPr>
                <w:b/>
                <w:bCs/>
              </w:rPr>
              <w:t xml:space="preserve">STATE AGENCY INSTRUCTIONS: </w:t>
            </w:r>
            <w:r w:rsidRPr="002D7E29">
              <w:rPr>
                <w:bCs/>
              </w:rPr>
              <w:t>Obtain copies of LEA/SFA small purchase procedures/informal procurement solicitation documents, specifications, evaluation criteria, contract and contract terms (if applicable), purchase orders, and any other documentation needed to evaluate performance such as invoices, receipts, etc. for each informal procurement selected for review.</w:t>
            </w:r>
            <w:r w:rsidR="00567374">
              <w:rPr>
                <w:bCs/>
              </w:rPr>
              <w:t xml:space="preserve"> </w:t>
            </w:r>
            <w:r w:rsidRPr="002D7E29">
              <w:rPr>
                <w:bCs/>
              </w:rPr>
              <w:t xml:space="preserve"> </w:t>
            </w:r>
            <w:r w:rsidRPr="002D7E29">
              <w:rPr>
                <w:b/>
              </w:rPr>
              <w:t>RESPONSE</w:t>
            </w:r>
            <w:r w:rsidRPr="002D7E29">
              <w:t xml:space="preserve">:  </w:t>
            </w:r>
            <w:r w:rsidRPr="002D7E29">
              <w:rPr>
                <w:b/>
              </w:rPr>
              <w:t>YES</w:t>
            </w:r>
            <w:r w:rsidRPr="002D7E29">
              <w:t xml:space="preserve">= Compliant; </w:t>
            </w:r>
            <w:r w:rsidRPr="002D7E29">
              <w:rPr>
                <w:b/>
              </w:rPr>
              <w:t>NO</w:t>
            </w:r>
            <w:r w:rsidRPr="002D7E29">
              <w:t xml:space="preserve">= Non-compliant; </w:t>
            </w:r>
            <w:r w:rsidRPr="002D7E29">
              <w:rPr>
                <w:b/>
              </w:rPr>
              <w:t>NA</w:t>
            </w:r>
            <w:r w:rsidRPr="002D7E29">
              <w:t>= Not applicable</w:t>
            </w:r>
            <w:r w:rsidR="002B3685">
              <w:t xml:space="preserve">.  </w:t>
            </w:r>
          </w:p>
        </w:tc>
      </w:tr>
      <w:tr w:rsidR="00D77E18" w:rsidRPr="00607130" w:rsidTr="0038352C">
        <w:trPr>
          <w:cantSplit/>
          <w:trHeight w:val="20"/>
        </w:trPr>
        <w:tc>
          <w:tcPr>
            <w:tcW w:w="6948" w:type="dxa"/>
            <w:shd w:val="clear" w:color="auto" w:fill="F2F2F2" w:themeFill="background1" w:themeFillShade="F2"/>
          </w:tcPr>
          <w:p w:rsidR="00D77E18" w:rsidRPr="002D7E29" w:rsidRDefault="00D77E18" w:rsidP="00D77E18">
            <w:pPr>
              <w:jc w:val="center"/>
              <w:rPr>
                <w:b/>
              </w:rPr>
            </w:pPr>
            <w:r w:rsidRPr="002D7E29">
              <w:rPr>
                <w:b/>
              </w:rPr>
              <w:t>SOLICITATION</w:t>
            </w:r>
          </w:p>
        </w:tc>
        <w:tc>
          <w:tcPr>
            <w:tcW w:w="6660" w:type="dxa"/>
            <w:gridSpan w:val="4"/>
            <w:shd w:val="clear" w:color="auto" w:fill="F2F2F2" w:themeFill="background1" w:themeFillShade="F2"/>
          </w:tcPr>
          <w:p w:rsidR="00D77E18" w:rsidRPr="002D7E29" w:rsidRDefault="00D77E18" w:rsidP="00D77E18">
            <w:pPr>
              <w:rPr>
                <w:b/>
              </w:rPr>
            </w:pPr>
          </w:p>
        </w:tc>
      </w:tr>
      <w:tr w:rsidR="00D77E18" w:rsidRPr="00607130" w:rsidTr="0038352C">
        <w:trPr>
          <w:cantSplit/>
          <w:trHeight w:val="287"/>
        </w:trPr>
        <w:tc>
          <w:tcPr>
            <w:tcW w:w="6948" w:type="dxa"/>
            <w:shd w:val="clear" w:color="auto" w:fill="F2F2F2" w:themeFill="background1" w:themeFillShade="F2"/>
          </w:tcPr>
          <w:p w:rsidR="00D77E18" w:rsidRPr="002D7E29" w:rsidRDefault="00D77E18" w:rsidP="00D77E18">
            <w:pPr>
              <w:jc w:val="center"/>
              <w:rPr>
                <w:b/>
              </w:rPr>
            </w:pPr>
            <w:r w:rsidRPr="002D7E29">
              <w:rPr>
                <w:b/>
              </w:rPr>
              <w:t>REVIEW QUESTIONS</w:t>
            </w:r>
          </w:p>
        </w:tc>
        <w:tc>
          <w:tcPr>
            <w:tcW w:w="1260" w:type="dxa"/>
            <w:shd w:val="clear" w:color="auto" w:fill="F2F2F2" w:themeFill="background1" w:themeFillShade="F2"/>
          </w:tcPr>
          <w:p w:rsidR="00D77E18" w:rsidRPr="002D7E29" w:rsidRDefault="007D6471" w:rsidP="007D6471">
            <w:pPr>
              <w:jc w:val="center"/>
              <w:rPr>
                <w:b/>
              </w:rPr>
            </w:pPr>
            <w:r>
              <w:rPr>
                <w:b/>
              </w:rPr>
              <w:t>Compliant</w:t>
            </w:r>
          </w:p>
        </w:tc>
        <w:tc>
          <w:tcPr>
            <w:tcW w:w="1530" w:type="dxa"/>
            <w:shd w:val="clear" w:color="auto" w:fill="F2F2F2" w:themeFill="background1" w:themeFillShade="F2"/>
          </w:tcPr>
          <w:p w:rsidR="00D77E18" w:rsidRPr="002D7E29" w:rsidRDefault="007D6471" w:rsidP="007D6471">
            <w:pPr>
              <w:jc w:val="center"/>
              <w:rPr>
                <w:b/>
              </w:rPr>
            </w:pPr>
            <w:r>
              <w:rPr>
                <w:b/>
              </w:rPr>
              <w:t>Non-Compliant</w:t>
            </w:r>
          </w:p>
        </w:tc>
        <w:tc>
          <w:tcPr>
            <w:tcW w:w="540" w:type="dxa"/>
            <w:shd w:val="clear" w:color="auto" w:fill="F2F2F2" w:themeFill="background1" w:themeFillShade="F2"/>
          </w:tcPr>
          <w:p w:rsidR="00D77E18" w:rsidRPr="002D7E29" w:rsidRDefault="00D77E18" w:rsidP="00D77E18">
            <w:pPr>
              <w:rPr>
                <w:b/>
              </w:rPr>
            </w:pPr>
            <w:r w:rsidRPr="002D7E29">
              <w:rPr>
                <w:b/>
              </w:rPr>
              <w:t>NA</w:t>
            </w:r>
          </w:p>
        </w:tc>
        <w:tc>
          <w:tcPr>
            <w:tcW w:w="3330" w:type="dxa"/>
            <w:shd w:val="clear" w:color="auto" w:fill="F2F2F2" w:themeFill="background1" w:themeFillShade="F2"/>
          </w:tcPr>
          <w:p w:rsidR="00D77E18" w:rsidRPr="002D7E29" w:rsidRDefault="003F15C1" w:rsidP="00D77E18">
            <w:pPr>
              <w:jc w:val="center"/>
              <w:rPr>
                <w:b/>
              </w:rPr>
            </w:pPr>
            <w:r>
              <w:rPr>
                <w:b/>
              </w:rPr>
              <w:t>Comments/</w:t>
            </w:r>
            <w:r w:rsidRPr="001A6424">
              <w:rPr>
                <w:b/>
              </w:rPr>
              <w:t>Technical Assistance</w:t>
            </w:r>
          </w:p>
        </w:tc>
      </w:tr>
      <w:tr w:rsidR="003E7FE1" w:rsidRPr="00607130" w:rsidTr="0038352C">
        <w:trPr>
          <w:cantSplit/>
          <w:trHeight w:val="318"/>
        </w:trPr>
        <w:tc>
          <w:tcPr>
            <w:tcW w:w="6948" w:type="dxa"/>
          </w:tcPr>
          <w:p w:rsidR="003E7FE1" w:rsidRPr="002D7E29" w:rsidRDefault="003E7FE1" w:rsidP="00F72AA6">
            <w:pPr>
              <w:rPr>
                <w:b/>
                <w:bCs/>
                <w:color w:val="00B050"/>
              </w:rPr>
            </w:pPr>
            <w:r w:rsidRPr="005172A2">
              <w:rPr>
                <w:b/>
                <w:bCs/>
                <w:color w:val="00B050"/>
              </w:rPr>
              <w:t>[REWORD</w:t>
            </w:r>
            <w:r w:rsidRPr="002B50E0">
              <w:rPr>
                <w:b/>
                <w:bCs/>
              </w:rPr>
              <w:t>]</w:t>
            </w:r>
            <w:r w:rsidRPr="002B50E0">
              <w:rPr>
                <w:bCs/>
              </w:rPr>
              <w:t xml:space="preserve"> </w:t>
            </w:r>
            <w:r w:rsidRPr="002B50E0">
              <w:rPr>
                <w:b/>
                <w:bCs/>
              </w:rPr>
              <w:t>1)</w:t>
            </w:r>
            <w:r w:rsidRPr="002B50E0">
              <w:rPr>
                <w:bCs/>
              </w:rPr>
              <w:t xml:space="preserve"> Prior to making a purchase, is the SFA</w:t>
            </w:r>
            <w:r w:rsidRPr="006404F5">
              <w:rPr>
                <w:bCs/>
              </w:rPr>
              <w:t xml:space="preserve"> compliant with obtaining price</w:t>
            </w:r>
            <w:r>
              <w:rPr>
                <w:bCs/>
              </w:rPr>
              <w:t>/</w:t>
            </w:r>
            <w:r w:rsidRPr="002B50E0">
              <w:rPr>
                <w:bCs/>
              </w:rPr>
              <w:t xml:space="preserve">rate quotes from an adequate </w:t>
            </w:r>
            <w:r>
              <w:rPr>
                <w:bCs/>
              </w:rPr>
              <w:t>#</w:t>
            </w:r>
            <w:r w:rsidRPr="002B50E0">
              <w:rPr>
                <w:bCs/>
              </w:rPr>
              <w:t xml:space="preserve"> of qualified sources (2 or more) and providing clear and accurate descriptions of goods/services procured? [2 </w:t>
            </w:r>
            <w:r>
              <w:rPr>
                <w:bCs/>
              </w:rPr>
              <w:t>CFR Part 200.319</w:t>
            </w:r>
            <w:r w:rsidRPr="006404F5">
              <w:rPr>
                <w:bCs/>
              </w:rPr>
              <w:t xml:space="preserve">(c)(1), </w:t>
            </w:r>
            <w:r>
              <w:rPr>
                <w:bCs/>
              </w:rPr>
              <w:t>.</w:t>
            </w:r>
            <w:r w:rsidRPr="006404F5">
              <w:rPr>
                <w:bCs/>
              </w:rPr>
              <w:t>320(b)</w:t>
            </w:r>
            <w:r w:rsidRPr="002B50E0">
              <w:rPr>
                <w:bCs/>
              </w:rPr>
              <w:t xml:space="preserve"> (NOTE: A "no bid" response is not an appropriate </w:t>
            </w:r>
            <w:r>
              <w:rPr>
                <w:bCs/>
              </w:rPr>
              <w:t xml:space="preserve">bidder </w:t>
            </w:r>
            <w:r w:rsidRPr="002B50E0">
              <w:rPr>
                <w:bCs/>
              </w:rPr>
              <w:t>response.</w:t>
            </w:r>
            <w:r w:rsidR="009A58BA">
              <w:rPr>
                <w:bCs/>
              </w:rPr>
              <w:t>)</w:t>
            </w:r>
            <w:r w:rsidRPr="002B50E0">
              <w:rPr>
                <w:bCs/>
              </w:rPr>
              <w:t xml:space="preserve"> </w:t>
            </w:r>
          </w:p>
        </w:tc>
        <w:tc>
          <w:tcPr>
            <w:tcW w:w="1260" w:type="dxa"/>
          </w:tcPr>
          <w:p w:rsidR="003E7FE1" w:rsidRPr="002D7E29" w:rsidRDefault="003E7FE1" w:rsidP="00281267">
            <w:pPr>
              <w:jc w:val="center"/>
              <w:rPr>
                <w:b/>
                <w:bCs/>
                <w:color w:val="00B050"/>
              </w:rPr>
            </w:pPr>
            <w:r w:rsidRPr="002D7E29">
              <w:rPr>
                <w:rFonts w:eastAsia="Calibri" w:cs="Times New Roman"/>
              </w:rPr>
              <w:fldChar w:fldCharType="begin">
                <w:ffData>
                  <w:name w:val=""/>
                  <w:enabled/>
                  <w:calcOnExit w:val="0"/>
                  <w:checkBox>
                    <w:sizeAuto/>
                    <w:default w:val="0"/>
                  </w:checkBox>
                </w:ffData>
              </w:fldChar>
            </w:r>
            <w:r w:rsidRPr="002D7E29">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2D7E29">
              <w:rPr>
                <w:rFonts w:eastAsia="Calibri" w:cs="Times New Roman"/>
              </w:rPr>
              <w:fldChar w:fldCharType="end"/>
            </w:r>
          </w:p>
        </w:tc>
        <w:tc>
          <w:tcPr>
            <w:tcW w:w="1530" w:type="dxa"/>
          </w:tcPr>
          <w:p w:rsidR="003E7FE1" w:rsidRPr="002D7E29" w:rsidRDefault="003E7FE1" w:rsidP="00281267">
            <w:pPr>
              <w:jc w:val="center"/>
              <w:rPr>
                <w:b/>
                <w:bCs/>
                <w:color w:val="00B050"/>
              </w:rPr>
            </w:pPr>
            <w:r w:rsidRPr="002D7E29">
              <w:rPr>
                <w:rFonts w:eastAsia="Calibri" w:cs="Times New Roman"/>
              </w:rPr>
              <w:fldChar w:fldCharType="begin">
                <w:ffData>
                  <w:name w:val=""/>
                  <w:enabled/>
                  <w:calcOnExit w:val="0"/>
                  <w:checkBox>
                    <w:sizeAuto/>
                    <w:default w:val="0"/>
                  </w:checkBox>
                </w:ffData>
              </w:fldChar>
            </w:r>
            <w:r w:rsidRPr="002D7E29">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2D7E29">
              <w:rPr>
                <w:rFonts w:eastAsia="Calibri" w:cs="Times New Roman"/>
              </w:rPr>
              <w:fldChar w:fldCharType="end"/>
            </w:r>
          </w:p>
        </w:tc>
        <w:tc>
          <w:tcPr>
            <w:tcW w:w="540" w:type="dxa"/>
            <w:shd w:val="clear" w:color="auto" w:fill="F2F2F2" w:themeFill="background1" w:themeFillShade="F2"/>
          </w:tcPr>
          <w:p w:rsidR="003E7FE1" w:rsidRPr="002D7E29" w:rsidRDefault="003E7FE1" w:rsidP="00D77E18">
            <w:pPr>
              <w:rPr>
                <w:b/>
                <w:bCs/>
                <w:color w:val="00B050"/>
              </w:rPr>
            </w:pPr>
          </w:p>
        </w:tc>
        <w:tc>
          <w:tcPr>
            <w:tcW w:w="3330" w:type="dxa"/>
          </w:tcPr>
          <w:p w:rsidR="003E7FE1" w:rsidRPr="002D7E29" w:rsidRDefault="003E7FE1" w:rsidP="00D77E18">
            <w:pPr>
              <w:rPr>
                <w:b/>
                <w:bCs/>
                <w:color w:val="00B050"/>
              </w:rPr>
            </w:pPr>
          </w:p>
        </w:tc>
      </w:tr>
      <w:tr w:rsidR="003E7FE1" w:rsidRPr="00607130" w:rsidTr="0038352C">
        <w:trPr>
          <w:cantSplit/>
          <w:trHeight w:val="20"/>
        </w:trPr>
        <w:tc>
          <w:tcPr>
            <w:tcW w:w="6948" w:type="dxa"/>
          </w:tcPr>
          <w:p w:rsidR="003E7FE1" w:rsidRPr="002D7E29" w:rsidRDefault="003E7FE1" w:rsidP="00D77E18">
            <w:pPr>
              <w:rPr>
                <w:b/>
              </w:rPr>
            </w:pPr>
            <w:r w:rsidRPr="002B50E0">
              <w:rPr>
                <w:b/>
                <w:color w:val="00B050"/>
              </w:rPr>
              <w:t xml:space="preserve">[REWORD] </w:t>
            </w:r>
            <w:r w:rsidRPr="00CB440B">
              <w:rPr>
                <w:b/>
              </w:rPr>
              <w:t xml:space="preserve">2) </w:t>
            </w:r>
            <w:r w:rsidRPr="002B50E0">
              <w:t>Is the SFA compliant with full and open competition</w:t>
            </w:r>
            <w:r w:rsidR="009A58BA">
              <w:t xml:space="preserve"> and</w:t>
            </w:r>
            <w:r w:rsidRPr="002B50E0">
              <w:t xml:space="preserve"> does not restrict competition?  (NOTE:  Restricting competition includes placing unreasonable requirements, unnecessary experience, or specifying a ‘brand name’ product (not allowing 'an equal' with performance or relevant requirements.) [2 CFR 200.319(a)]  </w:t>
            </w:r>
            <w:r w:rsidRPr="002B50E0">
              <w:tab/>
            </w:r>
          </w:p>
        </w:tc>
        <w:tc>
          <w:tcPr>
            <w:tcW w:w="1260" w:type="dxa"/>
          </w:tcPr>
          <w:p w:rsidR="003E7FE1" w:rsidRPr="002D7E29" w:rsidRDefault="003E7FE1" w:rsidP="00281267">
            <w:pPr>
              <w:jc w:val="center"/>
              <w:rPr>
                <w:b/>
              </w:rPr>
            </w:pPr>
            <w:r w:rsidRPr="002D7E29">
              <w:rPr>
                <w:rFonts w:eastAsia="Calibri" w:cs="Times New Roman"/>
              </w:rPr>
              <w:fldChar w:fldCharType="begin">
                <w:ffData>
                  <w:name w:val=""/>
                  <w:enabled/>
                  <w:calcOnExit w:val="0"/>
                  <w:checkBox>
                    <w:sizeAuto/>
                    <w:default w:val="0"/>
                  </w:checkBox>
                </w:ffData>
              </w:fldChar>
            </w:r>
            <w:r w:rsidRPr="002D7E29">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2D7E29">
              <w:rPr>
                <w:rFonts w:eastAsia="Calibri" w:cs="Times New Roman"/>
              </w:rPr>
              <w:fldChar w:fldCharType="end"/>
            </w:r>
          </w:p>
        </w:tc>
        <w:tc>
          <w:tcPr>
            <w:tcW w:w="1530" w:type="dxa"/>
          </w:tcPr>
          <w:p w:rsidR="003E7FE1" w:rsidRPr="002D7E29" w:rsidRDefault="003E7FE1" w:rsidP="00281267">
            <w:pPr>
              <w:jc w:val="center"/>
              <w:rPr>
                <w:b/>
              </w:rPr>
            </w:pPr>
            <w:r w:rsidRPr="002D7E29">
              <w:rPr>
                <w:rFonts w:eastAsia="Calibri" w:cs="Times New Roman"/>
              </w:rPr>
              <w:fldChar w:fldCharType="begin">
                <w:ffData>
                  <w:name w:val=""/>
                  <w:enabled/>
                  <w:calcOnExit w:val="0"/>
                  <w:checkBox>
                    <w:sizeAuto/>
                    <w:default w:val="0"/>
                  </w:checkBox>
                </w:ffData>
              </w:fldChar>
            </w:r>
            <w:r w:rsidRPr="002D7E29">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2D7E29">
              <w:rPr>
                <w:rFonts w:eastAsia="Calibri" w:cs="Times New Roman"/>
              </w:rPr>
              <w:fldChar w:fldCharType="end"/>
            </w:r>
          </w:p>
        </w:tc>
        <w:tc>
          <w:tcPr>
            <w:tcW w:w="540" w:type="dxa"/>
            <w:shd w:val="clear" w:color="auto" w:fill="F2F2F2" w:themeFill="background1" w:themeFillShade="F2"/>
          </w:tcPr>
          <w:p w:rsidR="003E7FE1" w:rsidRPr="002D7E29" w:rsidRDefault="003E7FE1" w:rsidP="00D77E18">
            <w:pPr>
              <w:rPr>
                <w:b/>
              </w:rPr>
            </w:pPr>
          </w:p>
        </w:tc>
        <w:tc>
          <w:tcPr>
            <w:tcW w:w="3330" w:type="dxa"/>
          </w:tcPr>
          <w:p w:rsidR="003E7FE1" w:rsidRPr="002D7E29" w:rsidRDefault="003E7FE1" w:rsidP="00D77E18">
            <w:pPr>
              <w:rPr>
                <w:b/>
              </w:rPr>
            </w:pPr>
          </w:p>
        </w:tc>
      </w:tr>
      <w:tr w:rsidR="003E7FE1" w:rsidRPr="00607130" w:rsidTr="0038352C">
        <w:trPr>
          <w:cantSplit/>
          <w:trHeight w:val="20"/>
        </w:trPr>
        <w:tc>
          <w:tcPr>
            <w:tcW w:w="6948" w:type="dxa"/>
          </w:tcPr>
          <w:p w:rsidR="003E7FE1" w:rsidRPr="002D7E29" w:rsidRDefault="003E7FE1" w:rsidP="00D77E18">
            <w:r w:rsidRPr="002B50E0">
              <w:rPr>
                <w:b/>
                <w:color w:val="00B050"/>
              </w:rPr>
              <w:t xml:space="preserve">[NEW] </w:t>
            </w:r>
            <w:r w:rsidRPr="002B50E0">
              <w:rPr>
                <w:b/>
              </w:rPr>
              <w:t>3) [For food purchases only]</w:t>
            </w:r>
            <w:r w:rsidRPr="00CB440B">
              <w:t xml:space="preserve"> Is the SFA compliant with the Buy American provision by requiring vendors to purchase domestic foods? (NOTE:  Domestic foods are foods produced, and processed in the United States substantially using domestic foods having over 51% domestic food components by weight or volume. </w:t>
            </w:r>
            <w:r w:rsidR="00567374">
              <w:t xml:space="preserve"> </w:t>
            </w:r>
            <w:r w:rsidRPr="00CB440B">
              <w:t xml:space="preserve">[7 CFR 210.21 and SP02-2017 and SP 38-2017 </w:t>
            </w:r>
            <w:r w:rsidRPr="002B50E0">
              <w:rPr>
                <w:i/>
              </w:rPr>
              <w:t>Compliance with and Enforcement of the Buy American Provision</w:t>
            </w:r>
            <w:r>
              <w:t>, June 30, 2017</w:t>
            </w:r>
            <w:r w:rsidRPr="00CB440B">
              <w:t>]</w:t>
            </w:r>
            <w:r w:rsidRPr="00CB440B">
              <w:tab/>
            </w:r>
          </w:p>
        </w:tc>
        <w:tc>
          <w:tcPr>
            <w:tcW w:w="1260" w:type="dxa"/>
          </w:tcPr>
          <w:p w:rsidR="003E7FE1" w:rsidRPr="002D7E29" w:rsidRDefault="003E7FE1" w:rsidP="00281267">
            <w:pPr>
              <w:jc w:val="center"/>
              <w:rPr>
                <w:b/>
              </w:rPr>
            </w:pPr>
            <w:r w:rsidRPr="002D7E29">
              <w:rPr>
                <w:rFonts w:eastAsia="Calibri" w:cs="Times New Roman"/>
              </w:rPr>
              <w:fldChar w:fldCharType="begin">
                <w:ffData>
                  <w:name w:val=""/>
                  <w:enabled/>
                  <w:calcOnExit w:val="0"/>
                  <w:checkBox>
                    <w:sizeAuto/>
                    <w:default w:val="0"/>
                  </w:checkBox>
                </w:ffData>
              </w:fldChar>
            </w:r>
            <w:r w:rsidRPr="002D7E29">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2D7E29">
              <w:rPr>
                <w:rFonts w:eastAsia="Calibri" w:cs="Times New Roman"/>
              </w:rPr>
              <w:fldChar w:fldCharType="end"/>
            </w:r>
          </w:p>
        </w:tc>
        <w:tc>
          <w:tcPr>
            <w:tcW w:w="1530" w:type="dxa"/>
          </w:tcPr>
          <w:p w:rsidR="003E7FE1" w:rsidRPr="002D7E29" w:rsidRDefault="003E7FE1" w:rsidP="00281267">
            <w:pPr>
              <w:jc w:val="center"/>
              <w:rPr>
                <w:b/>
              </w:rPr>
            </w:pPr>
            <w:r w:rsidRPr="002D7E29">
              <w:rPr>
                <w:rFonts w:eastAsia="Calibri" w:cs="Times New Roman"/>
              </w:rPr>
              <w:fldChar w:fldCharType="begin">
                <w:ffData>
                  <w:name w:val=""/>
                  <w:enabled/>
                  <w:calcOnExit w:val="0"/>
                  <w:checkBox>
                    <w:sizeAuto/>
                    <w:default w:val="0"/>
                  </w:checkBox>
                </w:ffData>
              </w:fldChar>
            </w:r>
            <w:r w:rsidRPr="002D7E29">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2D7E29">
              <w:rPr>
                <w:rFonts w:eastAsia="Calibri" w:cs="Times New Roman"/>
              </w:rPr>
              <w:fldChar w:fldCharType="end"/>
            </w:r>
          </w:p>
        </w:tc>
        <w:tc>
          <w:tcPr>
            <w:tcW w:w="540" w:type="dxa"/>
            <w:shd w:val="clear" w:color="auto" w:fill="F2F2F2" w:themeFill="background1" w:themeFillShade="F2"/>
          </w:tcPr>
          <w:p w:rsidR="003E7FE1" w:rsidRPr="002D7E29" w:rsidRDefault="003E7FE1" w:rsidP="00D77E18">
            <w:pPr>
              <w:rPr>
                <w:b/>
              </w:rPr>
            </w:pPr>
          </w:p>
        </w:tc>
        <w:tc>
          <w:tcPr>
            <w:tcW w:w="3330" w:type="dxa"/>
          </w:tcPr>
          <w:p w:rsidR="003E7FE1" w:rsidRPr="002D7E29" w:rsidRDefault="003E7FE1" w:rsidP="00D77E18">
            <w:pPr>
              <w:rPr>
                <w:b/>
              </w:rPr>
            </w:pPr>
          </w:p>
        </w:tc>
      </w:tr>
      <w:tr w:rsidR="003E7FE1" w:rsidRPr="00607130" w:rsidTr="0038352C">
        <w:trPr>
          <w:cantSplit/>
          <w:trHeight w:val="20"/>
        </w:trPr>
        <w:tc>
          <w:tcPr>
            <w:tcW w:w="6948" w:type="dxa"/>
          </w:tcPr>
          <w:p w:rsidR="003E7FE1" w:rsidRPr="002D7E29" w:rsidRDefault="003E7FE1" w:rsidP="00D77E18">
            <w:pPr>
              <w:rPr>
                <w:b/>
              </w:rPr>
            </w:pPr>
            <w:r w:rsidRPr="002B50E0">
              <w:rPr>
                <w:b/>
                <w:color w:val="00B050"/>
              </w:rPr>
              <w:t xml:space="preserve">[NEW] </w:t>
            </w:r>
            <w:r w:rsidRPr="00CB440B">
              <w:rPr>
                <w:b/>
              </w:rPr>
              <w:t xml:space="preserve">4) </w:t>
            </w:r>
            <w:r w:rsidRPr="002B50E0">
              <w:t xml:space="preserve">If the SFA uses an agent, is the SFA compliant with procuring the agent services using the applicable procurement standards in </w:t>
            </w:r>
            <w:r w:rsidR="0038352C">
              <w:t>7 CFR 210.21 and 2 CFR 200.320?</w:t>
            </w:r>
          </w:p>
        </w:tc>
        <w:tc>
          <w:tcPr>
            <w:tcW w:w="1260" w:type="dxa"/>
          </w:tcPr>
          <w:p w:rsidR="003E7FE1" w:rsidRPr="002D7E29" w:rsidRDefault="003E7FE1" w:rsidP="00281267">
            <w:pPr>
              <w:jc w:val="center"/>
              <w:rPr>
                <w:b/>
              </w:rPr>
            </w:pPr>
            <w:r w:rsidRPr="002D7E29">
              <w:rPr>
                <w:rFonts w:eastAsia="Calibri" w:cs="Times New Roman"/>
              </w:rPr>
              <w:fldChar w:fldCharType="begin">
                <w:ffData>
                  <w:name w:val=""/>
                  <w:enabled/>
                  <w:calcOnExit w:val="0"/>
                  <w:checkBox>
                    <w:sizeAuto/>
                    <w:default w:val="0"/>
                  </w:checkBox>
                </w:ffData>
              </w:fldChar>
            </w:r>
            <w:r w:rsidRPr="002D7E29">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2D7E29">
              <w:rPr>
                <w:rFonts w:eastAsia="Calibri" w:cs="Times New Roman"/>
              </w:rPr>
              <w:fldChar w:fldCharType="end"/>
            </w:r>
          </w:p>
        </w:tc>
        <w:tc>
          <w:tcPr>
            <w:tcW w:w="1530" w:type="dxa"/>
          </w:tcPr>
          <w:p w:rsidR="003E7FE1" w:rsidRPr="002D7E29" w:rsidRDefault="003E7FE1" w:rsidP="00281267">
            <w:pPr>
              <w:jc w:val="center"/>
              <w:rPr>
                <w:b/>
              </w:rPr>
            </w:pPr>
            <w:r w:rsidRPr="002D7E29">
              <w:rPr>
                <w:rFonts w:eastAsia="Calibri" w:cs="Times New Roman"/>
              </w:rPr>
              <w:fldChar w:fldCharType="begin">
                <w:ffData>
                  <w:name w:val=""/>
                  <w:enabled/>
                  <w:calcOnExit w:val="0"/>
                  <w:checkBox>
                    <w:sizeAuto/>
                    <w:default w:val="0"/>
                  </w:checkBox>
                </w:ffData>
              </w:fldChar>
            </w:r>
            <w:r w:rsidRPr="002D7E29">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2D7E29">
              <w:rPr>
                <w:rFonts w:eastAsia="Calibri" w:cs="Times New Roman"/>
              </w:rPr>
              <w:fldChar w:fldCharType="end"/>
            </w:r>
          </w:p>
        </w:tc>
        <w:tc>
          <w:tcPr>
            <w:tcW w:w="540" w:type="dxa"/>
          </w:tcPr>
          <w:p w:rsidR="003E7FE1" w:rsidRPr="00281267" w:rsidRDefault="003E7FE1" w:rsidP="00DB391B">
            <w:pPr>
              <w:jc w:val="center"/>
              <w:rPr>
                <w:b/>
              </w:rPr>
            </w:pPr>
            <w:r w:rsidRPr="002D7E29">
              <w:rPr>
                <w:rFonts w:eastAsia="Calibri" w:cs="Times New Roman"/>
              </w:rPr>
              <w:fldChar w:fldCharType="begin">
                <w:ffData>
                  <w:name w:val=""/>
                  <w:enabled/>
                  <w:calcOnExit w:val="0"/>
                  <w:checkBox>
                    <w:sizeAuto/>
                    <w:default w:val="0"/>
                  </w:checkBox>
                </w:ffData>
              </w:fldChar>
            </w:r>
            <w:r w:rsidRPr="002D7E29">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2D7E29">
              <w:rPr>
                <w:rFonts w:eastAsia="Calibri" w:cs="Times New Roman"/>
              </w:rPr>
              <w:fldChar w:fldCharType="end"/>
            </w:r>
          </w:p>
        </w:tc>
        <w:tc>
          <w:tcPr>
            <w:tcW w:w="3330" w:type="dxa"/>
          </w:tcPr>
          <w:p w:rsidR="003E7FE1" w:rsidRPr="002D7E29" w:rsidRDefault="003E7FE1" w:rsidP="00D77E18">
            <w:pPr>
              <w:rPr>
                <w:b/>
              </w:rPr>
            </w:pPr>
          </w:p>
        </w:tc>
      </w:tr>
    </w:tbl>
    <w:p w:rsidR="0038352C" w:rsidRDefault="0038352C" w:rsidP="0038352C">
      <w:pPr>
        <w:spacing w:after="0" w:line="240" w:lineRule="auto"/>
      </w:pPr>
    </w:p>
    <w:tbl>
      <w:tblPr>
        <w:tblStyle w:val="TableGrid"/>
        <w:tblW w:w="13608" w:type="dxa"/>
        <w:tblLayout w:type="fixed"/>
        <w:tblLook w:val="0480" w:firstRow="0" w:lastRow="0" w:firstColumn="1" w:lastColumn="0" w:noHBand="0" w:noVBand="1"/>
        <w:tblCaption w:val="Small Informal Purchases"/>
      </w:tblPr>
      <w:tblGrid>
        <w:gridCol w:w="6948"/>
        <w:gridCol w:w="1260"/>
        <w:gridCol w:w="1530"/>
        <w:gridCol w:w="540"/>
        <w:gridCol w:w="3330"/>
      </w:tblGrid>
      <w:tr w:rsidR="003E7FE1" w:rsidRPr="00607130" w:rsidTr="0038352C">
        <w:trPr>
          <w:cantSplit/>
          <w:trHeight w:val="20"/>
          <w:tblHeader/>
        </w:trPr>
        <w:tc>
          <w:tcPr>
            <w:tcW w:w="6948" w:type="dxa"/>
          </w:tcPr>
          <w:p w:rsidR="003E7FE1" w:rsidRPr="002D7E29" w:rsidRDefault="003E7FE1" w:rsidP="00D77E18">
            <w:pPr>
              <w:rPr>
                <w:b/>
              </w:rPr>
            </w:pPr>
            <w:r w:rsidRPr="00F94B8D">
              <w:rPr>
                <w:b/>
                <w:color w:val="00B050"/>
              </w:rPr>
              <w:t>[NEW</w:t>
            </w:r>
            <w:r w:rsidRPr="00CB440B">
              <w:rPr>
                <w:b/>
              </w:rPr>
              <w:t xml:space="preserve">] a) </w:t>
            </w:r>
            <w:r w:rsidRPr="002B50E0">
              <w:t>If the SFA purchases using an agent, is the SFA compliant with ensuring the agent complies with using the applicable small purchase procedures?  (NOTE:  review agent's solicitations and contracts, as applicable, and based on Procurement Selection Chart)</w:t>
            </w:r>
            <w:r w:rsidRPr="002B50E0">
              <w:tab/>
            </w:r>
          </w:p>
        </w:tc>
        <w:tc>
          <w:tcPr>
            <w:tcW w:w="1260" w:type="dxa"/>
          </w:tcPr>
          <w:p w:rsidR="003E7FE1" w:rsidRPr="002D7E29" w:rsidRDefault="003E7FE1" w:rsidP="00281267">
            <w:pPr>
              <w:jc w:val="center"/>
              <w:rPr>
                <w:b/>
              </w:rPr>
            </w:pPr>
            <w:r w:rsidRPr="002D7E29">
              <w:rPr>
                <w:rFonts w:eastAsia="Calibri" w:cs="Times New Roman"/>
              </w:rPr>
              <w:fldChar w:fldCharType="begin">
                <w:ffData>
                  <w:name w:val=""/>
                  <w:enabled/>
                  <w:calcOnExit w:val="0"/>
                  <w:checkBox>
                    <w:sizeAuto/>
                    <w:default w:val="0"/>
                  </w:checkBox>
                </w:ffData>
              </w:fldChar>
            </w:r>
            <w:r w:rsidRPr="002D7E29">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2D7E29">
              <w:rPr>
                <w:rFonts w:eastAsia="Calibri" w:cs="Times New Roman"/>
              </w:rPr>
              <w:fldChar w:fldCharType="end"/>
            </w:r>
          </w:p>
        </w:tc>
        <w:tc>
          <w:tcPr>
            <w:tcW w:w="1530" w:type="dxa"/>
          </w:tcPr>
          <w:p w:rsidR="003E7FE1" w:rsidRPr="002D7E29" w:rsidRDefault="003E7FE1" w:rsidP="00281267">
            <w:pPr>
              <w:jc w:val="center"/>
              <w:rPr>
                <w:b/>
              </w:rPr>
            </w:pPr>
            <w:r w:rsidRPr="006108AF">
              <w:rPr>
                <w:rFonts w:eastAsia="Calibri" w:cs="Times New Roman"/>
              </w:rPr>
              <w:fldChar w:fldCharType="begin">
                <w:ffData>
                  <w:name w:val=""/>
                  <w:enabled/>
                  <w:calcOnExit w:val="0"/>
                  <w:checkBox>
                    <w:sizeAuto/>
                    <w:default w:val="0"/>
                  </w:checkBox>
                </w:ffData>
              </w:fldChar>
            </w:r>
            <w:r w:rsidRPr="002D7E29">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6108AF">
              <w:rPr>
                <w:rFonts w:eastAsia="Calibri" w:cs="Times New Roman"/>
              </w:rPr>
              <w:fldChar w:fldCharType="end"/>
            </w:r>
          </w:p>
        </w:tc>
        <w:tc>
          <w:tcPr>
            <w:tcW w:w="540" w:type="dxa"/>
          </w:tcPr>
          <w:p w:rsidR="003E7FE1" w:rsidRPr="002D7E29" w:rsidRDefault="003E7FE1" w:rsidP="00DB391B">
            <w:pPr>
              <w:jc w:val="center"/>
              <w:rPr>
                <w:b/>
              </w:rPr>
            </w:pPr>
            <w:r w:rsidRPr="006108AF">
              <w:rPr>
                <w:rFonts w:eastAsia="Calibri" w:cs="Times New Roman"/>
              </w:rPr>
              <w:fldChar w:fldCharType="begin">
                <w:ffData>
                  <w:name w:val=""/>
                  <w:enabled/>
                  <w:calcOnExit w:val="0"/>
                  <w:checkBox>
                    <w:sizeAuto/>
                    <w:default w:val="0"/>
                  </w:checkBox>
                </w:ffData>
              </w:fldChar>
            </w:r>
            <w:r w:rsidRPr="002D7E29">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6108AF">
              <w:rPr>
                <w:rFonts w:eastAsia="Calibri" w:cs="Times New Roman"/>
              </w:rPr>
              <w:fldChar w:fldCharType="end"/>
            </w:r>
          </w:p>
        </w:tc>
        <w:tc>
          <w:tcPr>
            <w:tcW w:w="3330" w:type="dxa"/>
          </w:tcPr>
          <w:p w:rsidR="003E7FE1" w:rsidRPr="006108AF" w:rsidRDefault="003E7FE1" w:rsidP="00D77E18">
            <w:pPr>
              <w:rPr>
                <w:b/>
              </w:rPr>
            </w:pPr>
          </w:p>
        </w:tc>
      </w:tr>
      <w:tr w:rsidR="003E7FE1" w:rsidRPr="00607130" w:rsidTr="0038352C">
        <w:trPr>
          <w:cantSplit/>
          <w:trHeight w:val="43"/>
        </w:trPr>
        <w:tc>
          <w:tcPr>
            <w:tcW w:w="6948" w:type="dxa"/>
          </w:tcPr>
          <w:p w:rsidR="003E7FE1" w:rsidRPr="002D7E29" w:rsidRDefault="003E7FE1" w:rsidP="00CB440B">
            <w:pPr>
              <w:rPr>
                <w:b/>
              </w:rPr>
            </w:pPr>
            <w:r w:rsidRPr="003E7FE1">
              <w:rPr>
                <w:b/>
                <w:color w:val="00B050"/>
              </w:rPr>
              <w:t xml:space="preserve">[NEW]  </w:t>
            </w:r>
            <w:r w:rsidRPr="00CB440B">
              <w:rPr>
                <w:b/>
              </w:rPr>
              <w:t xml:space="preserve">5)  </w:t>
            </w:r>
            <w:r w:rsidRPr="002B50E0">
              <w:t>If the SFA purchases using a third-party entity, is the SFA compliant with using the third party's pricing as one source when soliciting price/rate quotes?  (2 CFR 200.320(b) and SP05-2017</w:t>
            </w:r>
            <w:r w:rsidRPr="002B50E0">
              <w:rPr>
                <w:i/>
              </w:rPr>
              <w:t>, Q&amp;A Purchasing Goods and Services Using Cooperative Agreements, Agents, and Third-Party Service,</w:t>
            </w:r>
            <w:r w:rsidRPr="002B50E0">
              <w:t xml:space="preserve"> dated October 19, 2016)</w:t>
            </w:r>
            <w:r w:rsidRPr="002B50E0">
              <w:tab/>
            </w:r>
          </w:p>
        </w:tc>
        <w:tc>
          <w:tcPr>
            <w:tcW w:w="1260" w:type="dxa"/>
          </w:tcPr>
          <w:p w:rsidR="003E7FE1" w:rsidRPr="002D7E29" w:rsidRDefault="003E7FE1" w:rsidP="00281267">
            <w:pPr>
              <w:jc w:val="center"/>
              <w:rPr>
                <w:b/>
              </w:rPr>
            </w:pPr>
            <w:r w:rsidRPr="006108AF">
              <w:rPr>
                <w:rFonts w:eastAsia="Calibri" w:cs="Times New Roman"/>
              </w:rPr>
              <w:fldChar w:fldCharType="begin">
                <w:ffData>
                  <w:name w:val=""/>
                  <w:enabled/>
                  <w:calcOnExit w:val="0"/>
                  <w:checkBox>
                    <w:sizeAuto/>
                    <w:default w:val="0"/>
                  </w:checkBox>
                </w:ffData>
              </w:fldChar>
            </w:r>
            <w:r w:rsidRPr="002D7E29">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6108AF">
              <w:rPr>
                <w:rFonts w:eastAsia="Calibri" w:cs="Times New Roman"/>
              </w:rPr>
              <w:fldChar w:fldCharType="end"/>
            </w:r>
          </w:p>
        </w:tc>
        <w:tc>
          <w:tcPr>
            <w:tcW w:w="1530" w:type="dxa"/>
          </w:tcPr>
          <w:p w:rsidR="003E7FE1" w:rsidRPr="002D7E29" w:rsidRDefault="003E7FE1" w:rsidP="00281267">
            <w:pPr>
              <w:jc w:val="center"/>
              <w:rPr>
                <w:b/>
              </w:rPr>
            </w:pPr>
            <w:r w:rsidRPr="006108AF">
              <w:rPr>
                <w:rFonts w:eastAsia="Calibri" w:cs="Times New Roman"/>
              </w:rPr>
              <w:fldChar w:fldCharType="begin">
                <w:ffData>
                  <w:name w:val=""/>
                  <w:enabled/>
                  <w:calcOnExit w:val="0"/>
                  <w:checkBox>
                    <w:sizeAuto/>
                    <w:default w:val="0"/>
                  </w:checkBox>
                </w:ffData>
              </w:fldChar>
            </w:r>
            <w:r w:rsidRPr="002D7E29">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6108AF">
              <w:rPr>
                <w:rFonts w:eastAsia="Calibri" w:cs="Times New Roman"/>
              </w:rPr>
              <w:fldChar w:fldCharType="end"/>
            </w:r>
          </w:p>
        </w:tc>
        <w:tc>
          <w:tcPr>
            <w:tcW w:w="540" w:type="dxa"/>
          </w:tcPr>
          <w:p w:rsidR="003E7FE1" w:rsidRPr="002D7E29" w:rsidRDefault="003E7FE1" w:rsidP="00DB391B">
            <w:pPr>
              <w:jc w:val="center"/>
              <w:rPr>
                <w:b/>
              </w:rPr>
            </w:pPr>
            <w:r w:rsidRPr="002D7E29">
              <w:rPr>
                <w:rFonts w:eastAsia="Calibri" w:cs="Times New Roman"/>
              </w:rPr>
              <w:fldChar w:fldCharType="begin">
                <w:ffData>
                  <w:name w:val=""/>
                  <w:enabled/>
                  <w:calcOnExit w:val="0"/>
                  <w:checkBox>
                    <w:sizeAuto/>
                    <w:default w:val="0"/>
                  </w:checkBox>
                </w:ffData>
              </w:fldChar>
            </w:r>
            <w:r w:rsidRPr="002D7E29">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2D7E29">
              <w:rPr>
                <w:rFonts w:eastAsia="Calibri" w:cs="Times New Roman"/>
              </w:rPr>
              <w:fldChar w:fldCharType="end"/>
            </w:r>
          </w:p>
        </w:tc>
        <w:tc>
          <w:tcPr>
            <w:tcW w:w="3330" w:type="dxa"/>
          </w:tcPr>
          <w:p w:rsidR="003E7FE1" w:rsidRPr="002D7E29" w:rsidRDefault="003E7FE1" w:rsidP="00D77E18">
            <w:pPr>
              <w:rPr>
                <w:b/>
              </w:rPr>
            </w:pPr>
          </w:p>
        </w:tc>
      </w:tr>
      <w:tr w:rsidR="00D77E18" w:rsidRPr="00607130" w:rsidTr="0038352C">
        <w:trPr>
          <w:cantSplit/>
          <w:trHeight w:val="31"/>
        </w:trPr>
        <w:tc>
          <w:tcPr>
            <w:tcW w:w="13608" w:type="dxa"/>
            <w:gridSpan w:val="5"/>
            <w:shd w:val="clear" w:color="auto" w:fill="auto"/>
          </w:tcPr>
          <w:p w:rsidR="00D77E18" w:rsidRPr="006108AF" w:rsidRDefault="00D77E18" w:rsidP="00D77E18">
            <w:pPr>
              <w:rPr>
                <w:b/>
                <w:bCs/>
                <w:color w:val="00B050"/>
              </w:rPr>
            </w:pPr>
            <w:r w:rsidRPr="006108AF">
              <w:rPr>
                <w:b/>
                <w:bCs/>
              </w:rPr>
              <w:t xml:space="preserve">ADDITIONAL COMMENTS:  </w:t>
            </w:r>
          </w:p>
        </w:tc>
      </w:tr>
      <w:tr w:rsidR="00D77E18" w:rsidRPr="00607130" w:rsidTr="0038352C">
        <w:trPr>
          <w:cantSplit/>
          <w:trHeight w:val="31"/>
        </w:trPr>
        <w:tc>
          <w:tcPr>
            <w:tcW w:w="6948" w:type="dxa"/>
            <w:shd w:val="clear" w:color="auto" w:fill="F2F2F2" w:themeFill="background1" w:themeFillShade="F2"/>
          </w:tcPr>
          <w:p w:rsidR="00D77E18" w:rsidRPr="002D7E29" w:rsidRDefault="00D77E18" w:rsidP="00D77E18">
            <w:pPr>
              <w:jc w:val="center"/>
              <w:rPr>
                <w:b/>
                <w:bCs/>
                <w:color w:val="000000"/>
              </w:rPr>
            </w:pPr>
            <w:r w:rsidRPr="002D7E29">
              <w:rPr>
                <w:b/>
                <w:bCs/>
                <w:color w:val="000000"/>
              </w:rPr>
              <w:t>EVALUATION AND AWARD PROCESS FOR SMALL PURCHASE PROCEDURES</w:t>
            </w:r>
          </w:p>
        </w:tc>
        <w:tc>
          <w:tcPr>
            <w:tcW w:w="6660" w:type="dxa"/>
            <w:gridSpan w:val="4"/>
            <w:shd w:val="clear" w:color="auto" w:fill="F2F2F2" w:themeFill="background1" w:themeFillShade="F2"/>
          </w:tcPr>
          <w:p w:rsidR="00D77E18" w:rsidRPr="002D7E29" w:rsidRDefault="00D77E18" w:rsidP="00D77E18">
            <w:pPr>
              <w:rPr>
                <w:b/>
                <w:bCs/>
                <w:color w:val="00B050"/>
              </w:rPr>
            </w:pPr>
          </w:p>
        </w:tc>
      </w:tr>
      <w:tr w:rsidR="003E7FE1" w:rsidRPr="00607130" w:rsidTr="0038352C">
        <w:trPr>
          <w:cantSplit/>
          <w:trHeight w:val="31"/>
        </w:trPr>
        <w:tc>
          <w:tcPr>
            <w:tcW w:w="6948" w:type="dxa"/>
          </w:tcPr>
          <w:p w:rsidR="003E7FE1" w:rsidRPr="006108AF" w:rsidRDefault="003E7FE1" w:rsidP="00FD5459">
            <w:r w:rsidRPr="002B50E0">
              <w:rPr>
                <w:b/>
              </w:rPr>
              <w:t>6)</w:t>
            </w:r>
            <w:r w:rsidRPr="00CB440B">
              <w:t xml:space="preserve"> Is the SFA compliant with maintaining records sufficient to detail the </w:t>
            </w:r>
            <w:r>
              <w:t xml:space="preserve">procurement </w:t>
            </w:r>
            <w:r w:rsidRPr="00CB440B">
              <w:t>history? [2 CFR 200.318(i)</w:t>
            </w:r>
            <w:r>
              <w:t>] (Solicitations/</w:t>
            </w:r>
            <w:r w:rsidRPr="00CB440B">
              <w:t>responses, evaluations for award, invoices, etc.)</w:t>
            </w:r>
          </w:p>
        </w:tc>
        <w:tc>
          <w:tcPr>
            <w:tcW w:w="1260" w:type="dxa"/>
          </w:tcPr>
          <w:p w:rsidR="003E7FE1" w:rsidRPr="006108AF" w:rsidRDefault="003E7FE1" w:rsidP="00DB391B">
            <w:pPr>
              <w:jc w:val="center"/>
              <w:rPr>
                <w:b/>
                <w:bCs/>
                <w:color w:val="00B050"/>
              </w:rPr>
            </w:pPr>
            <w:r w:rsidRPr="006108AF">
              <w:rPr>
                <w:rFonts w:eastAsia="Calibri" w:cs="Times New Roman"/>
              </w:rPr>
              <w:fldChar w:fldCharType="begin">
                <w:ffData>
                  <w:name w:val=""/>
                  <w:enabled/>
                  <w:calcOnExit w:val="0"/>
                  <w:checkBox>
                    <w:sizeAuto/>
                    <w:default w:val="0"/>
                  </w:checkBox>
                </w:ffData>
              </w:fldChar>
            </w:r>
            <w:r w:rsidRPr="006108AF">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6108AF">
              <w:rPr>
                <w:rFonts w:eastAsia="Calibri" w:cs="Times New Roman"/>
              </w:rPr>
              <w:fldChar w:fldCharType="end"/>
            </w:r>
          </w:p>
        </w:tc>
        <w:tc>
          <w:tcPr>
            <w:tcW w:w="1530" w:type="dxa"/>
          </w:tcPr>
          <w:p w:rsidR="003E7FE1" w:rsidRPr="006108AF" w:rsidRDefault="003E7FE1" w:rsidP="00DB391B">
            <w:pPr>
              <w:jc w:val="center"/>
              <w:rPr>
                <w:b/>
                <w:bCs/>
                <w:color w:val="00B050"/>
              </w:rPr>
            </w:pPr>
            <w:r w:rsidRPr="006108AF">
              <w:rPr>
                <w:rFonts w:eastAsia="Calibri" w:cs="Times New Roman"/>
              </w:rPr>
              <w:fldChar w:fldCharType="begin">
                <w:ffData>
                  <w:name w:val=""/>
                  <w:enabled/>
                  <w:calcOnExit w:val="0"/>
                  <w:checkBox>
                    <w:sizeAuto/>
                    <w:default w:val="0"/>
                  </w:checkBox>
                </w:ffData>
              </w:fldChar>
            </w:r>
            <w:r w:rsidRPr="006108AF">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6108AF">
              <w:rPr>
                <w:rFonts w:eastAsia="Calibri" w:cs="Times New Roman"/>
              </w:rPr>
              <w:fldChar w:fldCharType="end"/>
            </w:r>
          </w:p>
        </w:tc>
        <w:tc>
          <w:tcPr>
            <w:tcW w:w="540" w:type="dxa"/>
            <w:shd w:val="clear" w:color="auto" w:fill="F2F2F2" w:themeFill="background1" w:themeFillShade="F2"/>
          </w:tcPr>
          <w:p w:rsidR="003E7FE1" w:rsidRPr="006108AF" w:rsidRDefault="003E7FE1" w:rsidP="00D77E18">
            <w:pPr>
              <w:rPr>
                <w:b/>
                <w:bCs/>
                <w:color w:val="00B050"/>
              </w:rPr>
            </w:pPr>
          </w:p>
        </w:tc>
        <w:tc>
          <w:tcPr>
            <w:tcW w:w="3330" w:type="dxa"/>
          </w:tcPr>
          <w:p w:rsidR="003E7FE1" w:rsidRPr="006108AF" w:rsidRDefault="003E7FE1" w:rsidP="00D77E18">
            <w:pPr>
              <w:rPr>
                <w:b/>
                <w:bCs/>
                <w:color w:val="00B050"/>
              </w:rPr>
            </w:pPr>
          </w:p>
        </w:tc>
      </w:tr>
      <w:tr w:rsidR="003E7FE1" w:rsidRPr="00607130" w:rsidTr="0038352C">
        <w:trPr>
          <w:cantSplit/>
          <w:trHeight w:val="31"/>
        </w:trPr>
        <w:tc>
          <w:tcPr>
            <w:tcW w:w="6948" w:type="dxa"/>
          </w:tcPr>
          <w:p w:rsidR="003E7FE1" w:rsidRPr="002D7E29" w:rsidRDefault="003E7FE1" w:rsidP="00D77E18">
            <w:pPr>
              <w:rPr>
                <w:color w:val="000000"/>
              </w:rPr>
            </w:pPr>
            <w:r w:rsidRPr="002B50E0">
              <w:rPr>
                <w:b/>
                <w:color w:val="000000"/>
              </w:rPr>
              <w:t>7)</w:t>
            </w:r>
            <w:r w:rsidRPr="00CB440B">
              <w:rPr>
                <w:color w:val="000000"/>
              </w:rPr>
              <w:t xml:space="preserve"> Is the SFA compliant with bid evaluation based on the</w:t>
            </w:r>
            <w:r>
              <w:rPr>
                <w:color w:val="000000"/>
              </w:rPr>
              <w:t xml:space="preserve"> evaluation published,</w:t>
            </w:r>
            <w:r w:rsidRPr="00CB440B">
              <w:rPr>
                <w:color w:val="000000"/>
              </w:rPr>
              <w:t xml:space="preserve"> products/services requested</w:t>
            </w:r>
            <w:r>
              <w:rPr>
                <w:color w:val="000000"/>
              </w:rPr>
              <w:t>,</w:t>
            </w:r>
            <w:r w:rsidRPr="00CB440B">
              <w:rPr>
                <w:color w:val="000000"/>
              </w:rPr>
              <w:t xml:space="preserve"> and the vendor responses provided? [2 CFR 200.320(b)]</w:t>
            </w:r>
            <w:r w:rsidRPr="00CB440B">
              <w:rPr>
                <w:color w:val="000000"/>
              </w:rPr>
              <w:tab/>
            </w:r>
          </w:p>
        </w:tc>
        <w:tc>
          <w:tcPr>
            <w:tcW w:w="1260" w:type="dxa"/>
          </w:tcPr>
          <w:p w:rsidR="003E7FE1" w:rsidRPr="002D7E29" w:rsidRDefault="003E7FE1" w:rsidP="00DB391B">
            <w:pPr>
              <w:jc w:val="center"/>
              <w:rPr>
                <w:b/>
                <w:bCs/>
                <w:color w:val="00B050"/>
              </w:rPr>
            </w:pPr>
            <w:r w:rsidRPr="006108AF">
              <w:rPr>
                <w:rFonts w:eastAsia="Calibri" w:cs="Times New Roman"/>
              </w:rPr>
              <w:fldChar w:fldCharType="begin">
                <w:ffData>
                  <w:name w:val=""/>
                  <w:enabled/>
                  <w:calcOnExit w:val="0"/>
                  <w:checkBox>
                    <w:sizeAuto/>
                    <w:default w:val="0"/>
                  </w:checkBox>
                </w:ffData>
              </w:fldChar>
            </w:r>
            <w:r w:rsidRPr="002D7E29">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6108AF">
              <w:rPr>
                <w:rFonts w:eastAsia="Calibri" w:cs="Times New Roman"/>
              </w:rPr>
              <w:fldChar w:fldCharType="end"/>
            </w:r>
          </w:p>
        </w:tc>
        <w:tc>
          <w:tcPr>
            <w:tcW w:w="1530" w:type="dxa"/>
          </w:tcPr>
          <w:p w:rsidR="003E7FE1" w:rsidRPr="002D7E29" w:rsidRDefault="003E7FE1" w:rsidP="00DB391B">
            <w:pPr>
              <w:jc w:val="center"/>
              <w:rPr>
                <w:b/>
                <w:bCs/>
                <w:color w:val="00B050"/>
              </w:rPr>
            </w:pPr>
            <w:r w:rsidRPr="002D7E29">
              <w:rPr>
                <w:rFonts w:eastAsia="Calibri" w:cs="Times New Roman"/>
              </w:rPr>
              <w:fldChar w:fldCharType="begin">
                <w:ffData>
                  <w:name w:val=""/>
                  <w:enabled/>
                  <w:calcOnExit w:val="0"/>
                  <w:checkBox>
                    <w:sizeAuto/>
                    <w:default w:val="0"/>
                  </w:checkBox>
                </w:ffData>
              </w:fldChar>
            </w:r>
            <w:r w:rsidRPr="002D7E29">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2D7E29">
              <w:rPr>
                <w:rFonts w:eastAsia="Calibri" w:cs="Times New Roman"/>
              </w:rPr>
              <w:fldChar w:fldCharType="end"/>
            </w:r>
          </w:p>
        </w:tc>
        <w:tc>
          <w:tcPr>
            <w:tcW w:w="540" w:type="dxa"/>
            <w:shd w:val="clear" w:color="auto" w:fill="F2F2F2" w:themeFill="background1" w:themeFillShade="F2"/>
          </w:tcPr>
          <w:p w:rsidR="003E7FE1" w:rsidRPr="002D7E29" w:rsidRDefault="003E7FE1" w:rsidP="00D77E18">
            <w:pPr>
              <w:rPr>
                <w:b/>
                <w:bCs/>
                <w:color w:val="00B050"/>
              </w:rPr>
            </w:pPr>
          </w:p>
        </w:tc>
        <w:tc>
          <w:tcPr>
            <w:tcW w:w="3330" w:type="dxa"/>
          </w:tcPr>
          <w:p w:rsidR="003E7FE1" w:rsidRPr="002D7E29" w:rsidRDefault="003E7FE1" w:rsidP="00D77E18">
            <w:pPr>
              <w:rPr>
                <w:b/>
                <w:bCs/>
                <w:color w:val="00B050"/>
              </w:rPr>
            </w:pPr>
          </w:p>
        </w:tc>
      </w:tr>
      <w:tr w:rsidR="00D77E18" w:rsidRPr="00607130" w:rsidTr="0038352C">
        <w:trPr>
          <w:cantSplit/>
          <w:trHeight w:val="31"/>
        </w:trPr>
        <w:tc>
          <w:tcPr>
            <w:tcW w:w="6948" w:type="dxa"/>
            <w:shd w:val="clear" w:color="auto" w:fill="F2F2F2" w:themeFill="background1" w:themeFillShade="F2"/>
          </w:tcPr>
          <w:p w:rsidR="00D77E18" w:rsidRPr="006108AF" w:rsidRDefault="00D77E18" w:rsidP="00D77E18">
            <w:pPr>
              <w:jc w:val="center"/>
              <w:rPr>
                <w:b/>
                <w:bCs/>
                <w:color w:val="000000"/>
              </w:rPr>
            </w:pPr>
            <w:r w:rsidRPr="006108AF">
              <w:rPr>
                <w:b/>
                <w:bCs/>
                <w:color w:val="000000"/>
              </w:rPr>
              <w:t>MONITORING PROCUREMENTS</w:t>
            </w:r>
          </w:p>
        </w:tc>
        <w:tc>
          <w:tcPr>
            <w:tcW w:w="6660" w:type="dxa"/>
            <w:gridSpan w:val="4"/>
            <w:shd w:val="clear" w:color="auto" w:fill="F2F2F2" w:themeFill="background1" w:themeFillShade="F2"/>
          </w:tcPr>
          <w:p w:rsidR="00D77E18" w:rsidRPr="006108AF" w:rsidRDefault="00D77E18" w:rsidP="00D77E18">
            <w:pPr>
              <w:rPr>
                <w:b/>
                <w:bCs/>
                <w:color w:val="00B050"/>
              </w:rPr>
            </w:pPr>
          </w:p>
        </w:tc>
      </w:tr>
      <w:tr w:rsidR="003E7FE1" w:rsidRPr="00607130" w:rsidTr="0038352C">
        <w:trPr>
          <w:cantSplit/>
          <w:trHeight w:val="31"/>
        </w:trPr>
        <w:tc>
          <w:tcPr>
            <w:tcW w:w="6948" w:type="dxa"/>
          </w:tcPr>
          <w:p w:rsidR="003E7FE1" w:rsidRPr="006108AF" w:rsidRDefault="003E7FE1" w:rsidP="00F72AA6">
            <w:r w:rsidRPr="002B50E0">
              <w:rPr>
                <w:b/>
                <w:color w:val="00B050"/>
              </w:rPr>
              <w:t>[REWORD]</w:t>
            </w:r>
            <w:r w:rsidRPr="002B50E0">
              <w:rPr>
                <w:color w:val="00B050"/>
              </w:rPr>
              <w:t xml:space="preserve"> </w:t>
            </w:r>
            <w:r w:rsidRPr="002B50E0">
              <w:rPr>
                <w:b/>
              </w:rPr>
              <w:t xml:space="preserve">8) </w:t>
            </w:r>
            <w:r w:rsidRPr="005172A2">
              <w:t>Based on a review of invoices/receipts, is the SFA compliant with the applicable small purchase procedures, ensuring suppliers provide products/service and prices as quoted, the Buy American provision, geographic preference, as applicable? [2 CFR Part 200.318(b</w:t>
            </w:r>
            <w:r>
              <w:t>]</w:t>
            </w:r>
            <w:r w:rsidRPr="005172A2">
              <w:t xml:space="preserve">) (NOTE:  Identify non-compliance in the comment box.) </w:t>
            </w:r>
          </w:p>
        </w:tc>
        <w:tc>
          <w:tcPr>
            <w:tcW w:w="1260" w:type="dxa"/>
          </w:tcPr>
          <w:p w:rsidR="003E7FE1" w:rsidRPr="006108AF" w:rsidRDefault="003E7FE1" w:rsidP="00DB391B">
            <w:pPr>
              <w:jc w:val="center"/>
              <w:rPr>
                <w:b/>
                <w:bCs/>
                <w:color w:val="00B050"/>
              </w:rPr>
            </w:pPr>
            <w:r w:rsidRPr="006108AF">
              <w:rPr>
                <w:rFonts w:eastAsia="Calibri" w:cs="Times New Roman"/>
              </w:rPr>
              <w:fldChar w:fldCharType="begin">
                <w:ffData>
                  <w:name w:val=""/>
                  <w:enabled/>
                  <w:calcOnExit w:val="0"/>
                  <w:checkBox>
                    <w:sizeAuto/>
                    <w:default w:val="0"/>
                  </w:checkBox>
                </w:ffData>
              </w:fldChar>
            </w:r>
            <w:r w:rsidRPr="006108AF">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6108AF">
              <w:rPr>
                <w:rFonts w:eastAsia="Calibri" w:cs="Times New Roman"/>
              </w:rPr>
              <w:fldChar w:fldCharType="end"/>
            </w:r>
          </w:p>
        </w:tc>
        <w:tc>
          <w:tcPr>
            <w:tcW w:w="1530" w:type="dxa"/>
          </w:tcPr>
          <w:p w:rsidR="003E7FE1" w:rsidRPr="006108AF" w:rsidRDefault="003E7FE1" w:rsidP="00DB391B">
            <w:pPr>
              <w:jc w:val="center"/>
              <w:rPr>
                <w:b/>
                <w:bCs/>
                <w:color w:val="00B050"/>
              </w:rPr>
            </w:pPr>
            <w:r w:rsidRPr="006108AF">
              <w:rPr>
                <w:rFonts w:eastAsia="Calibri" w:cs="Times New Roman"/>
              </w:rPr>
              <w:fldChar w:fldCharType="begin">
                <w:ffData>
                  <w:name w:val=""/>
                  <w:enabled/>
                  <w:calcOnExit w:val="0"/>
                  <w:checkBox>
                    <w:sizeAuto/>
                    <w:default w:val="0"/>
                  </w:checkBox>
                </w:ffData>
              </w:fldChar>
            </w:r>
            <w:r w:rsidRPr="006108AF">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6108AF">
              <w:rPr>
                <w:rFonts w:eastAsia="Calibri" w:cs="Times New Roman"/>
              </w:rPr>
              <w:fldChar w:fldCharType="end"/>
            </w:r>
          </w:p>
        </w:tc>
        <w:tc>
          <w:tcPr>
            <w:tcW w:w="540" w:type="dxa"/>
          </w:tcPr>
          <w:p w:rsidR="003E7FE1" w:rsidRPr="006108AF" w:rsidRDefault="003E7FE1" w:rsidP="00DB391B">
            <w:pPr>
              <w:jc w:val="center"/>
              <w:rPr>
                <w:b/>
                <w:bCs/>
                <w:color w:val="00B050"/>
              </w:rPr>
            </w:pPr>
            <w:r w:rsidRPr="006108AF">
              <w:rPr>
                <w:rFonts w:eastAsia="Calibri" w:cs="Times New Roman"/>
              </w:rPr>
              <w:fldChar w:fldCharType="begin">
                <w:ffData>
                  <w:name w:val=""/>
                  <w:enabled/>
                  <w:calcOnExit w:val="0"/>
                  <w:checkBox>
                    <w:sizeAuto/>
                    <w:default w:val="0"/>
                  </w:checkBox>
                </w:ffData>
              </w:fldChar>
            </w:r>
            <w:r w:rsidRPr="006108AF">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6108AF">
              <w:rPr>
                <w:rFonts w:eastAsia="Calibri" w:cs="Times New Roman"/>
              </w:rPr>
              <w:fldChar w:fldCharType="end"/>
            </w:r>
          </w:p>
        </w:tc>
        <w:tc>
          <w:tcPr>
            <w:tcW w:w="3330" w:type="dxa"/>
          </w:tcPr>
          <w:p w:rsidR="003E7FE1" w:rsidRPr="006108AF" w:rsidRDefault="003E7FE1" w:rsidP="00D77E18">
            <w:pPr>
              <w:rPr>
                <w:b/>
                <w:bCs/>
                <w:color w:val="00B050"/>
              </w:rPr>
            </w:pPr>
          </w:p>
        </w:tc>
      </w:tr>
      <w:tr w:rsidR="00D77E18" w:rsidRPr="00607130" w:rsidTr="0038352C">
        <w:trPr>
          <w:cantSplit/>
          <w:trHeight w:val="159"/>
        </w:trPr>
        <w:tc>
          <w:tcPr>
            <w:tcW w:w="13608" w:type="dxa"/>
            <w:gridSpan w:val="5"/>
            <w:shd w:val="clear" w:color="auto" w:fill="F2F2F2" w:themeFill="background1" w:themeFillShade="F2"/>
          </w:tcPr>
          <w:p w:rsidR="00D77E18" w:rsidRPr="006108AF" w:rsidRDefault="00D77E18" w:rsidP="0052131E">
            <w:pPr>
              <w:rPr>
                <w:b/>
                <w:bCs/>
                <w:color w:val="00B050"/>
              </w:rPr>
            </w:pPr>
            <w:r w:rsidRPr="006108AF">
              <w:rPr>
                <w:bCs/>
                <w:color w:val="00B050"/>
              </w:rPr>
              <w:t>[NEW]</w:t>
            </w:r>
            <w:r w:rsidRPr="006108AF">
              <w:rPr>
                <w:b/>
                <w:bCs/>
                <w:color w:val="00B050"/>
              </w:rPr>
              <w:t xml:space="preserve"> </w:t>
            </w:r>
            <w:r w:rsidRPr="006108AF">
              <w:rPr>
                <w:b/>
                <w:bCs/>
              </w:rPr>
              <w:t xml:space="preserve">STATE AGENCY INSTRUCTIONS:  </w:t>
            </w:r>
            <w:r w:rsidRPr="006108AF">
              <w:rPr>
                <w:i/>
                <w:iCs/>
              </w:rPr>
              <w:t xml:space="preserve">For contracts selected for review that include </w:t>
            </w:r>
            <w:r w:rsidRPr="006108AF">
              <w:rPr>
                <w:b/>
                <w:bCs/>
                <w:i/>
                <w:iCs/>
              </w:rPr>
              <w:t>processed end products using USDA Foods,</w:t>
            </w:r>
            <w:r w:rsidRPr="006108AF">
              <w:rPr>
                <w:i/>
                <w:iCs/>
              </w:rPr>
              <w:t xml:space="preserve"> the questions in the </w:t>
            </w:r>
            <w:r w:rsidRPr="006108AF">
              <w:rPr>
                <w:b/>
                <w:bCs/>
                <w:i/>
                <w:iCs/>
              </w:rPr>
              <w:t>Processing Tab</w:t>
            </w:r>
            <w:r w:rsidRPr="006108AF">
              <w:rPr>
                <w:i/>
                <w:iCs/>
              </w:rPr>
              <w:t xml:space="preserve"> </w:t>
            </w:r>
            <w:r w:rsidR="0052131E">
              <w:rPr>
                <w:i/>
                <w:iCs/>
              </w:rPr>
              <w:t>to</w:t>
            </w:r>
            <w:r w:rsidRPr="006108AF">
              <w:rPr>
                <w:i/>
                <w:iCs/>
              </w:rPr>
              <w:t xml:space="preserve"> be answered to complete the review of Processed USDA Foods. </w:t>
            </w:r>
          </w:p>
        </w:tc>
      </w:tr>
      <w:tr w:rsidR="00D77E18" w:rsidRPr="00607130" w:rsidTr="0038352C">
        <w:trPr>
          <w:cantSplit/>
          <w:trHeight w:val="159"/>
        </w:trPr>
        <w:tc>
          <w:tcPr>
            <w:tcW w:w="13608" w:type="dxa"/>
            <w:gridSpan w:val="5"/>
            <w:shd w:val="clear" w:color="auto" w:fill="auto"/>
          </w:tcPr>
          <w:p w:rsidR="00D77E18" w:rsidRDefault="00D77E18" w:rsidP="00D77E18">
            <w:pPr>
              <w:rPr>
                <w:b/>
                <w:bCs/>
              </w:rPr>
            </w:pPr>
            <w:r w:rsidRPr="006108AF">
              <w:rPr>
                <w:b/>
                <w:bCs/>
              </w:rPr>
              <w:t xml:space="preserve">ADDITIONAL COMMENTS:  </w:t>
            </w:r>
          </w:p>
          <w:p w:rsidR="003F15C1" w:rsidRPr="006108AF" w:rsidRDefault="003F15C1" w:rsidP="00D77E18">
            <w:pPr>
              <w:rPr>
                <w:b/>
                <w:bCs/>
                <w:color w:val="00B050"/>
              </w:rPr>
            </w:pPr>
          </w:p>
        </w:tc>
      </w:tr>
    </w:tbl>
    <w:p w:rsidR="00D77E18" w:rsidRPr="00607130" w:rsidRDefault="00D77E18" w:rsidP="00D77E18">
      <w:pPr>
        <w:rPr>
          <w:sz w:val="16"/>
          <w:szCs w:val="16"/>
        </w:rPr>
      </w:pPr>
    </w:p>
    <w:p w:rsidR="00D77E18" w:rsidRDefault="00D77E18" w:rsidP="00D77E18">
      <w:pPr>
        <w:rPr>
          <w:b/>
        </w:rPr>
      </w:pPr>
      <w:r>
        <w:rPr>
          <w:b/>
        </w:rPr>
        <w:br w:type="page"/>
      </w:r>
    </w:p>
    <w:p w:rsidR="00281A14" w:rsidRPr="002B50E0" w:rsidRDefault="00D77E18" w:rsidP="002B50E0">
      <w:pPr>
        <w:pStyle w:val="NoSpacing"/>
        <w:jc w:val="center"/>
        <w:rPr>
          <w:b/>
        </w:rPr>
      </w:pPr>
      <w:r w:rsidRPr="002B50E0">
        <w:rPr>
          <w:b/>
        </w:rPr>
        <w:t>FORMAL PROCUREMENT PROCEDURES</w:t>
      </w:r>
      <w:r w:rsidR="00281A14" w:rsidRPr="00281A14">
        <w:rPr>
          <w:b/>
        </w:rPr>
        <w:t xml:space="preserve"> </w:t>
      </w:r>
      <w:r w:rsidR="00281A14" w:rsidRPr="00006E82">
        <w:rPr>
          <w:b/>
        </w:rPr>
        <w:t xml:space="preserve">REVIEW </w:t>
      </w:r>
      <w:r w:rsidR="003D0EFD">
        <w:rPr>
          <w:b/>
        </w:rPr>
        <w:t>WORKSHEET</w:t>
      </w:r>
    </w:p>
    <w:p w:rsidR="00D77E18" w:rsidRPr="002B50E0" w:rsidRDefault="00D77E18" w:rsidP="002B50E0">
      <w:pPr>
        <w:pStyle w:val="NoSpacing"/>
        <w:ind w:left="1440" w:firstLine="720"/>
        <w:jc w:val="center"/>
        <w:rPr>
          <w:b/>
        </w:rPr>
      </w:pPr>
      <w:r w:rsidRPr="002B50E0">
        <w:rPr>
          <w:b/>
        </w:rPr>
        <w:t>(Sealed Bids (</w:t>
      </w:r>
      <w:r w:rsidR="00281A14">
        <w:rPr>
          <w:b/>
        </w:rPr>
        <w:t>IFB</w:t>
      </w:r>
      <w:r w:rsidR="00281A14" w:rsidRPr="002B50E0">
        <w:rPr>
          <w:b/>
        </w:rPr>
        <w:t>)</w:t>
      </w:r>
      <w:r w:rsidR="00281A14">
        <w:rPr>
          <w:b/>
        </w:rPr>
        <w:t xml:space="preserve"> or </w:t>
      </w:r>
      <w:r w:rsidRPr="002B50E0">
        <w:rPr>
          <w:b/>
        </w:rPr>
        <w:t xml:space="preserve">Competitive Proposals </w:t>
      </w:r>
      <w:r w:rsidR="00653C84">
        <w:rPr>
          <w:b/>
        </w:rPr>
        <w:t>(</w:t>
      </w:r>
      <w:r w:rsidR="00281A14">
        <w:rPr>
          <w:b/>
        </w:rPr>
        <w:t>RFP</w:t>
      </w:r>
      <w:r w:rsidR="00653C84">
        <w:rPr>
          <w:b/>
        </w:rPr>
        <w:t>)</w:t>
      </w:r>
      <w:r w:rsidRPr="002B50E0">
        <w:rPr>
          <w:b/>
        </w:rPr>
        <w:tab/>
      </w:r>
      <w:r w:rsidR="00281A14">
        <w:rPr>
          <w:b/>
        </w:rPr>
        <w:tab/>
      </w:r>
      <w:r w:rsidRPr="002B50E0">
        <w:rPr>
          <w:rFonts w:eastAsia="Calibri" w:cs="Times New Roman"/>
          <w:b/>
        </w:rPr>
        <w:fldChar w:fldCharType="begin">
          <w:ffData>
            <w:name w:val=""/>
            <w:enabled/>
            <w:calcOnExit w:val="0"/>
            <w:checkBox>
              <w:sizeAuto/>
              <w:default w:val="0"/>
            </w:checkBox>
          </w:ffData>
        </w:fldChar>
      </w:r>
      <w:r w:rsidRPr="002B50E0">
        <w:rPr>
          <w:rFonts w:eastAsia="Calibri" w:cs="Times New Roman"/>
          <w:b/>
        </w:rPr>
        <w:instrText xml:space="preserve"> FORMCHECKBOX </w:instrText>
      </w:r>
      <w:r w:rsidR="00963FFA">
        <w:rPr>
          <w:rFonts w:eastAsia="Calibri" w:cs="Times New Roman"/>
          <w:b/>
        </w:rPr>
      </w:r>
      <w:r w:rsidR="00963FFA">
        <w:rPr>
          <w:rFonts w:eastAsia="Calibri" w:cs="Times New Roman"/>
          <w:b/>
        </w:rPr>
        <w:fldChar w:fldCharType="separate"/>
      </w:r>
      <w:r w:rsidRPr="002B50E0">
        <w:rPr>
          <w:rFonts w:eastAsia="Calibri" w:cs="Times New Roman"/>
          <w:b/>
        </w:rPr>
        <w:fldChar w:fldCharType="end"/>
      </w:r>
      <w:r w:rsidRPr="002B50E0">
        <w:rPr>
          <w:rFonts w:eastAsia="Calibri" w:cs="Times New Roman"/>
          <w:b/>
        </w:rPr>
        <w:t xml:space="preserve">  NA</w:t>
      </w:r>
    </w:p>
    <w:tbl>
      <w:tblPr>
        <w:tblStyle w:val="TableGrid"/>
        <w:tblW w:w="13680" w:type="dxa"/>
        <w:tblLayout w:type="fixed"/>
        <w:tblLook w:val="04A0" w:firstRow="1" w:lastRow="0" w:firstColumn="1" w:lastColumn="0" w:noHBand="0" w:noVBand="1"/>
        <w:tblCaption w:val="Solicitation IFB/RFP"/>
      </w:tblPr>
      <w:tblGrid>
        <w:gridCol w:w="3417"/>
        <w:gridCol w:w="3420"/>
        <w:gridCol w:w="520"/>
        <w:gridCol w:w="1080"/>
        <w:gridCol w:w="1080"/>
        <w:gridCol w:w="540"/>
        <w:gridCol w:w="205"/>
        <w:gridCol w:w="3418"/>
      </w:tblGrid>
      <w:tr w:rsidR="00CC1E86" w:rsidRPr="00607130" w:rsidTr="00463699">
        <w:trPr>
          <w:cantSplit/>
          <w:trHeight w:val="31"/>
          <w:tblHeader/>
        </w:trPr>
        <w:tc>
          <w:tcPr>
            <w:tcW w:w="3417" w:type="dxa"/>
            <w:shd w:val="clear" w:color="auto" w:fill="F2F2F2" w:themeFill="background1" w:themeFillShade="F2"/>
          </w:tcPr>
          <w:p w:rsidR="00CC1E86" w:rsidRPr="006108AF" w:rsidRDefault="00CC1E86" w:rsidP="00CC1E86">
            <w:pPr>
              <w:rPr>
                <w:b/>
                <w:bCs/>
              </w:rPr>
            </w:pPr>
            <w:r>
              <w:rPr>
                <w:b/>
                <w:bCs/>
              </w:rPr>
              <w:t xml:space="preserve">LEA </w:t>
            </w:r>
            <w:r w:rsidRPr="006108AF">
              <w:rPr>
                <w:b/>
                <w:bCs/>
              </w:rPr>
              <w:t xml:space="preserve">Small Purchase Threshold:  </w:t>
            </w:r>
          </w:p>
        </w:tc>
        <w:tc>
          <w:tcPr>
            <w:tcW w:w="3420" w:type="dxa"/>
            <w:shd w:val="clear" w:color="auto" w:fill="F2F2F2" w:themeFill="background1" w:themeFillShade="F2"/>
          </w:tcPr>
          <w:p w:rsidR="00CC1E86" w:rsidRPr="006108AF" w:rsidRDefault="00CC1E86" w:rsidP="00281A14">
            <w:pPr>
              <w:rPr>
                <w:b/>
                <w:bCs/>
              </w:rPr>
            </w:pPr>
            <w:r w:rsidRPr="006108AF">
              <w:rPr>
                <w:b/>
                <w:bCs/>
              </w:rPr>
              <w:t xml:space="preserve">$  </w:t>
            </w:r>
          </w:p>
        </w:tc>
        <w:tc>
          <w:tcPr>
            <w:tcW w:w="3425" w:type="dxa"/>
            <w:gridSpan w:val="5"/>
            <w:shd w:val="clear" w:color="auto" w:fill="F2F2F2" w:themeFill="background1" w:themeFillShade="F2"/>
          </w:tcPr>
          <w:p w:rsidR="00CC1E86" w:rsidRPr="006108AF" w:rsidRDefault="00CC1E86" w:rsidP="00281A14">
            <w:pPr>
              <w:rPr>
                <w:b/>
                <w:bCs/>
              </w:rPr>
            </w:pPr>
            <w:r>
              <w:rPr>
                <w:b/>
                <w:bCs/>
              </w:rPr>
              <w:t>STATE Small Purchase Threshold:</w:t>
            </w:r>
          </w:p>
        </w:tc>
        <w:tc>
          <w:tcPr>
            <w:tcW w:w="3418" w:type="dxa"/>
            <w:shd w:val="clear" w:color="auto" w:fill="F2F2F2" w:themeFill="background1" w:themeFillShade="F2"/>
          </w:tcPr>
          <w:p w:rsidR="00CC1E86" w:rsidRPr="006108AF" w:rsidRDefault="00CC1E86" w:rsidP="00281A14">
            <w:pPr>
              <w:rPr>
                <w:b/>
                <w:bCs/>
              </w:rPr>
            </w:pPr>
            <w:r w:rsidRPr="006108AF">
              <w:rPr>
                <w:b/>
                <w:bCs/>
              </w:rPr>
              <w:t xml:space="preserve">$  </w:t>
            </w:r>
          </w:p>
        </w:tc>
      </w:tr>
      <w:tr w:rsidR="00D77E18" w:rsidRPr="00607130" w:rsidTr="00463699">
        <w:trPr>
          <w:cantSplit/>
          <w:trHeight w:val="31"/>
          <w:tblHeader/>
        </w:trPr>
        <w:tc>
          <w:tcPr>
            <w:tcW w:w="13680" w:type="dxa"/>
            <w:gridSpan w:val="8"/>
            <w:shd w:val="clear" w:color="auto" w:fill="F2F2F2" w:themeFill="background1" w:themeFillShade="F2"/>
          </w:tcPr>
          <w:p w:rsidR="00D77E18" w:rsidRPr="006108AF" w:rsidRDefault="00D77E18" w:rsidP="00D77E18">
            <w:pPr>
              <w:jc w:val="center"/>
              <w:rPr>
                <w:b/>
                <w:bCs/>
                <w:color w:val="00B050"/>
              </w:rPr>
            </w:pPr>
            <w:r w:rsidRPr="006108AF">
              <w:rPr>
                <w:b/>
                <w:bCs/>
              </w:rPr>
              <w:t>FORMAL PROCUREMENT (IFB &amp; RFP)</w:t>
            </w:r>
          </w:p>
        </w:tc>
      </w:tr>
      <w:tr w:rsidR="00D77E18" w:rsidRPr="00607130" w:rsidTr="00463699">
        <w:trPr>
          <w:cantSplit/>
          <w:trHeight w:val="31"/>
          <w:tblHeader/>
        </w:trPr>
        <w:tc>
          <w:tcPr>
            <w:tcW w:w="13680" w:type="dxa"/>
            <w:gridSpan w:val="8"/>
            <w:shd w:val="clear" w:color="auto" w:fill="F2F2F2" w:themeFill="background1" w:themeFillShade="F2"/>
          </w:tcPr>
          <w:p w:rsidR="00D77E18" w:rsidRPr="006108AF" w:rsidRDefault="00D77E18" w:rsidP="00F94B8D">
            <w:pPr>
              <w:rPr>
                <w:b/>
                <w:bCs/>
                <w:color w:val="00B050"/>
              </w:rPr>
            </w:pPr>
            <w:r w:rsidRPr="006108AF">
              <w:rPr>
                <w:b/>
                <w:bCs/>
              </w:rPr>
              <w:t xml:space="preserve">STATE AGENCY INSTRUCTIONS: </w:t>
            </w:r>
            <w:r w:rsidRPr="006108AF">
              <w:rPr>
                <w:bCs/>
              </w:rPr>
              <w:t>Prior to answer</w:t>
            </w:r>
            <w:r w:rsidR="00CC1E86">
              <w:rPr>
                <w:bCs/>
              </w:rPr>
              <w:t>ing</w:t>
            </w:r>
            <w:r w:rsidRPr="006108AF">
              <w:rPr>
                <w:bCs/>
              </w:rPr>
              <w:t xml:space="preserve"> the questions in this tab, obtain copies of SFA procurement solicitation documents, specifications, evaluation criteria and contract terms for each contract reviewed </w:t>
            </w:r>
            <w:r w:rsidR="00653C84">
              <w:rPr>
                <w:bCs/>
              </w:rPr>
              <w:t xml:space="preserve">and </w:t>
            </w:r>
            <w:r w:rsidRPr="006108AF">
              <w:rPr>
                <w:bCs/>
              </w:rPr>
              <w:t>per the contract selection chart.</w:t>
            </w:r>
            <w:r w:rsidRPr="006108AF">
              <w:rPr>
                <w:b/>
              </w:rPr>
              <w:t xml:space="preserve"> </w:t>
            </w:r>
            <w:r w:rsidR="00567374">
              <w:rPr>
                <w:b/>
              </w:rPr>
              <w:t xml:space="preserve"> </w:t>
            </w:r>
            <w:r w:rsidRPr="006108AF">
              <w:rPr>
                <w:b/>
              </w:rPr>
              <w:t>RESPONSE:</w:t>
            </w:r>
            <w:r w:rsidRPr="006108AF">
              <w:t xml:space="preserve">  </w:t>
            </w:r>
            <w:r w:rsidRPr="006108AF">
              <w:rPr>
                <w:b/>
              </w:rPr>
              <w:t>YES</w:t>
            </w:r>
            <w:r w:rsidRPr="006108AF">
              <w:t xml:space="preserve">= Compliant; </w:t>
            </w:r>
            <w:r w:rsidRPr="006108AF">
              <w:rPr>
                <w:b/>
              </w:rPr>
              <w:t>NO</w:t>
            </w:r>
            <w:r w:rsidRPr="006108AF">
              <w:t xml:space="preserve">= Non-compliant; </w:t>
            </w:r>
            <w:r w:rsidRPr="006108AF">
              <w:rPr>
                <w:b/>
              </w:rPr>
              <w:t>NA</w:t>
            </w:r>
            <w:r w:rsidRPr="006108AF">
              <w:t>= Not applicable</w:t>
            </w:r>
            <w:r w:rsidR="002B3685">
              <w:t xml:space="preserve">. </w:t>
            </w:r>
          </w:p>
        </w:tc>
      </w:tr>
      <w:tr w:rsidR="00D77E18" w:rsidRPr="00607130" w:rsidTr="00463699">
        <w:trPr>
          <w:cantSplit/>
          <w:trHeight w:val="31"/>
          <w:tblHeader/>
        </w:trPr>
        <w:tc>
          <w:tcPr>
            <w:tcW w:w="7357" w:type="dxa"/>
            <w:gridSpan w:val="3"/>
            <w:shd w:val="clear" w:color="auto" w:fill="F2F2F2" w:themeFill="background1" w:themeFillShade="F2"/>
          </w:tcPr>
          <w:p w:rsidR="00D77E18" w:rsidRPr="006108AF" w:rsidRDefault="00D77E18" w:rsidP="00D77E18">
            <w:pPr>
              <w:jc w:val="center"/>
              <w:rPr>
                <w:b/>
                <w:bCs/>
                <w:color w:val="00B050"/>
              </w:rPr>
            </w:pPr>
            <w:r w:rsidRPr="006108AF">
              <w:rPr>
                <w:b/>
                <w:bCs/>
              </w:rPr>
              <w:t>GENERAL SOLICITATION PROCESS</w:t>
            </w:r>
          </w:p>
        </w:tc>
        <w:tc>
          <w:tcPr>
            <w:tcW w:w="6323" w:type="dxa"/>
            <w:gridSpan w:val="5"/>
            <w:shd w:val="clear" w:color="auto" w:fill="F2F2F2" w:themeFill="background1" w:themeFillShade="F2"/>
          </w:tcPr>
          <w:p w:rsidR="00D77E18" w:rsidRPr="006108AF" w:rsidRDefault="00D77E18" w:rsidP="00D77E18">
            <w:pPr>
              <w:rPr>
                <w:b/>
                <w:bCs/>
                <w:color w:val="00B050"/>
              </w:rPr>
            </w:pPr>
          </w:p>
        </w:tc>
      </w:tr>
      <w:tr w:rsidR="005751D9" w:rsidRPr="00607130" w:rsidTr="00463699">
        <w:trPr>
          <w:cantSplit/>
          <w:trHeight w:val="31"/>
          <w:tblHeader/>
        </w:trPr>
        <w:tc>
          <w:tcPr>
            <w:tcW w:w="7357" w:type="dxa"/>
            <w:gridSpan w:val="3"/>
            <w:shd w:val="clear" w:color="auto" w:fill="F2F2F2" w:themeFill="background1" w:themeFillShade="F2"/>
          </w:tcPr>
          <w:p w:rsidR="00D77E18" w:rsidRPr="006108AF" w:rsidRDefault="00D77E18" w:rsidP="00D77E18">
            <w:pPr>
              <w:jc w:val="center"/>
              <w:rPr>
                <w:b/>
              </w:rPr>
            </w:pPr>
            <w:r w:rsidRPr="006108AF">
              <w:rPr>
                <w:b/>
              </w:rPr>
              <w:t>REVIEW QUESTIONS</w:t>
            </w:r>
          </w:p>
        </w:tc>
        <w:tc>
          <w:tcPr>
            <w:tcW w:w="1080" w:type="dxa"/>
            <w:shd w:val="clear" w:color="auto" w:fill="F2F2F2" w:themeFill="background1" w:themeFillShade="F2"/>
          </w:tcPr>
          <w:p w:rsidR="00D77E18" w:rsidRPr="00D453F3" w:rsidRDefault="007D6471" w:rsidP="007D6471">
            <w:pPr>
              <w:jc w:val="center"/>
              <w:rPr>
                <w:b/>
                <w:bCs/>
                <w:sz w:val="20"/>
                <w:szCs w:val="20"/>
              </w:rPr>
            </w:pPr>
            <w:r w:rsidRPr="00D453F3">
              <w:rPr>
                <w:b/>
                <w:bCs/>
                <w:sz w:val="20"/>
                <w:szCs w:val="20"/>
              </w:rPr>
              <w:t>Compliant</w:t>
            </w:r>
          </w:p>
        </w:tc>
        <w:tc>
          <w:tcPr>
            <w:tcW w:w="1080" w:type="dxa"/>
            <w:shd w:val="clear" w:color="auto" w:fill="F2F2F2" w:themeFill="background1" w:themeFillShade="F2"/>
          </w:tcPr>
          <w:p w:rsidR="00D77E18" w:rsidRPr="00D453F3" w:rsidRDefault="00D77E18" w:rsidP="007D6471">
            <w:pPr>
              <w:jc w:val="center"/>
              <w:rPr>
                <w:b/>
                <w:bCs/>
                <w:sz w:val="20"/>
                <w:szCs w:val="20"/>
              </w:rPr>
            </w:pPr>
            <w:r w:rsidRPr="00D453F3">
              <w:rPr>
                <w:b/>
                <w:bCs/>
                <w:sz w:val="20"/>
                <w:szCs w:val="20"/>
              </w:rPr>
              <w:t>N</w:t>
            </w:r>
            <w:r w:rsidR="007D6471" w:rsidRPr="00D453F3">
              <w:rPr>
                <w:b/>
                <w:bCs/>
                <w:sz w:val="20"/>
                <w:szCs w:val="20"/>
              </w:rPr>
              <w:t>on-Compliant</w:t>
            </w:r>
          </w:p>
        </w:tc>
        <w:tc>
          <w:tcPr>
            <w:tcW w:w="540" w:type="dxa"/>
            <w:shd w:val="clear" w:color="auto" w:fill="F2F2F2" w:themeFill="background1" w:themeFillShade="F2"/>
          </w:tcPr>
          <w:p w:rsidR="00D77E18" w:rsidRPr="006108AF" w:rsidRDefault="00D77E18" w:rsidP="00D77E18">
            <w:pPr>
              <w:rPr>
                <w:b/>
                <w:bCs/>
              </w:rPr>
            </w:pPr>
          </w:p>
        </w:tc>
        <w:tc>
          <w:tcPr>
            <w:tcW w:w="3623" w:type="dxa"/>
            <w:gridSpan w:val="2"/>
            <w:shd w:val="clear" w:color="auto" w:fill="F2F2F2" w:themeFill="background1" w:themeFillShade="F2"/>
          </w:tcPr>
          <w:p w:rsidR="00D77E18" w:rsidRPr="006108AF" w:rsidRDefault="003F15C1" w:rsidP="00D77E18">
            <w:pPr>
              <w:jc w:val="center"/>
              <w:rPr>
                <w:b/>
                <w:bCs/>
                <w:color w:val="00B050"/>
              </w:rPr>
            </w:pPr>
            <w:r>
              <w:rPr>
                <w:b/>
              </w:rPr>
              <w:t>Comments/</w:t>
            </w:r>
            <w:r w:rsidRPr="001A6424">
              <w:rPr>
                <w:b/>
              </w:rPr>
              <w:t>Technical Assistance</w:t>
            </w:r>
          </w:p>
        </w:tc>
      </w:tr>
      <w:tr w:rsidR="005751D9" w:rsidRPr="00607130" w:rsidTr="00463699">
        <w:trPr>
          <w:cantSplit/>
          <w:trHeight w:val="27"/>
          <w:tblHeader/>
        </w:trPr>
        <w:tc>
          <w:tcPr>
            <w:tcW w:w="7357" w:type="dxa"/>
            <w:gridSpan w:val="3"/>
          </w:tcPr>
          <w:p w:rsidR="00653C84" w:rsidRPr="006108AF" w:rsidRDefault="00653C84" w:rsidP="006404F5">
            <w:pPr>
              <w:rPr>
                <w:b/>
                <w:bCs/>
                <w:color w:val="00B050"/>
              </w:rPr>
            </w:pPr>
            <w:r w:rsidRPr="006108AF">
              <w:rPr>
                <w:b/>
                <w:bCs/>
              </w:rPr>
              <w:t>1)</w:t>
            </w:r>
            <w:r w:rsidRPr="006108AF">
              <w:t xml:space="preserve"> Is the SFA compliant with conducting a </w:t>
            </w:r>
            <w:r w:rsidRPr="006108AF">
              <w:rPr>
                <w:b/>
                <w:bCs/>
              </w:rPr>
              <w:t xml:space="preserve">cost/price analysis </w:t>
            </w:r>
            <w:r w:rsidRPr="006108AF">
              <w:t>prior</w:t>
            </w:r>
            <w:r>
              <w:t xml:space="preserve"> to soliciting?  [2 CFR 200.323</w:t>
            </w:r>
            <w:r w:rsidRPr="006108AF">
              <w:t xml:space="preserve"> </w:t>
            </w:r>
            <w:r w:rsidRPr="006108AF">
              <w:rPr>
                <w:bCs/>
                <w:color w:val="00B050"/>
              </w:rPr>
              <w:t>[NEW]</w:t>
            </w:r>
            <w:r w:rsidRPr="006108AF">
              <w:t xml:space="preserve"> (</w:t>
            </w:r>
            <w:r w:rsidRPr="006108AF">
              <w:rPr>
                <w:b/>
                <w:bCs/>
              </w:rPr>
              <w:t>NOTE</w:t>
            </w:r>
            <w:r w:rsidRPr="006108AF">
              <w:t xml:space="preserve">:  </w:t>
            </w:r>
            <w:r w:rsidRPr="006108AF">
              <w:rPr>
                <w:i/>
                <w:iCs/>
              </w:rPr>
              <w:t>see reviewer tip and compliant = prior year, or other analysis used; non-compliant is no prior year and no analysis conducted.)</w:t>
            </w:r>
          </w:p>
        </w:tc>
        <w:tc>
          <w:tcPr>
            <w:tcW w:w="1080" w:type="dxa"/>
          </w:tcPr>
          <w:p w:rsidR="00653C84" w:rsidRPr="006108AF" w:rsidRDefault="00653C84" w:rsidP="008B6980">
            <w:pPr>
              <w:jc w:val="center"/>
              <w:rPr>
                <w:rFonts w:eastAsia="Calibri" w:cs="Times New Roman"/>
              </w:rPr>
            </w:pPr>
          </w:p>
          <w:p w:rsidR="00653C84" w:rsidRPr="006108AF" w:rsidRDefault="00653C84" w:rsidP="008B6980">
            <w:pPr>
              <w:jc w:val="center"/>
              <w:rPr>
                <w:b/>
                <w:bCs/>
                <w:color w:val="00B050"/>
              </w:rPr>
            </w:pPr>
            <w:r w:rsidRPr="006108AF">
              <w:rPr>
                <w:rFonts w:eastAsia="Calibri" w:cs="Times New Roman"/>
              </w:rPr>
              <w:fldChar w:fldCharType="begin">
                <w:ffData>
                  <w:name w:val=""/>
                  <w:enabled/>
                  <w:calcOnExit w:val="0"/>
                  <w:checkBox>
                    <w:sizeAuto/>
                    <w:default w:val="0"/>
                  </w:checkBox>
                </w:ffData>
              </w:fldChar>
            </w:r>
            <w:r w:rsidRPr="006108AF">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6108AF">
              <w:rPr>
                <w:rFonts w:eastAsia="Calibri" w:cs="Times New Roman"/>
              </w:rPr>
              <w:fldChar w:fldCharType="end"/>
            </w:r>
          </w:p>
        </w:tc>
        <w:tc>
          <w:tcPr>
            <w:tcW w:w="1080" w:type="dxa"/>
          </w:tcPr>
          <w:p w:rsidR="00653C84" w:rsidRPr="006108AF" w:rsidRDefault="00653C84" w:rsidP="008B6980">
            <w:pPr>
              <w:jc w:val="center"/>
              <w:rPr>
                <w:rFonts w:eastAsia="Calibri" w:cs="Times New Roman"/>
              </w:rPr>
            </w:pPr>
          </w:p>
          <w:p w:rsidR="00653C84" w:rsidRPr="006108AF" w:rsidRDefault="00653C84" w:rsidP="008B6980">
            <w:pPr>
              <w:jc w:val="center"/>
              <w:rPr>
                <w:b/>
                <w:bCs/>
                <w:color w:val="00B050"/>
              </w:rPr>
            </w:pPr>
            <w:r w:rsidRPr="006108AF">
              <w:rPr>
                <w:rFonts w:eastAsia="Calibri" w:cs="Times New Roman"/>
              </w:rPr>
              <w:fldChar w:fldCharType="begin">
                <w:ffData>
                  <w:name w:val=""/>
                  <w:enabled/>
                  <w:calcOnExit w:val="0"/>
                  <w:checkBox>
                    <w:sizeAuto/>
                    <w:default w:val="0"/>
                  </w:checkBox>
                </w:ffData>
              </w:fldChar>
            </w:r>
            <w:r w:rsidRPr="006108AF">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6108AF">
              <w:rPr>
                <w:rFonts w:eastAsia="Calibri" w:cs="Times New Roman"/>
              </w:rPr>
              <w:fldChar w:fldCharType="end"/>
            </w:r>
          </w:p>
        </w:tc>
        <w:tc>
          <w:tcPr>
            <w:tcW w:w="540" w:type="dxa"/>
            <w:shd w:val="clear" w:color="auto" w:fill="F2F2F2" w:themeFill="background1" w:themeFillShade="F2"/>
          </w:tcPr>
          <w:p w:rsidR="00653C84" w:rsidRPr="006108AF" w:rsidRDefault="00653C84" w:rsidP="00D77E18">
            <w:pPr>
              <w:rPr>
                <w:b/>
                <w:bCs/>
                <w:color w:val="00B050"/>
              </w:rPr>
            </w:pPr>
          </w:p>
        </w:tc>
        <w:tc>
          <w:tcPr>
            <w:tcW w:w="3623" w:type="dxa"/>
            <w:gridSpan w:val="2"/>
          </w:tcPr>
          <w:p w:rsidR="00653C84" w:rsidRPr="006108AF" w:rsidRDefault="00653C84" w:rsidP="00D77E18">
            <w:pPr>
              <w:rPr>
                <w:b/>
                <w:bCs/>
                <w:color w:val="00B050"/>
              </w:rPr>
            </w:pPr>
          </w:p>
        </w:tc>
      </w:tr>
      <w:tr w:rsidR="005751D9" w:rsidRPr="00607130" w:rsidTr="00463699">
        <w:trPr>
          <w:cantSplit/>
          <w:trHeight w:val="22"/>
          <w:tblHeader/>
        </w:trPr>
        <w:tc>
          <w:tcPr>
            <w:tcW w:w="7357" w:type="dxa"/>
            <w:gridSpan w:val="3"/>
          </w:tcPr>
          <w:p w:rsidR="00653C84" w:rsidRPr="006108AF" w:rsidRDefault="00653C84" w:rsidP="00D77E18">
            <w:pPr>
              <w:rPr>
                <w:b/>
                <w:bCs/>
              </w:rPr>
            </w:pPr>
            <w:r w:rsidRPr="006108AF">
              <w:rPr>
                <w:bCs/>
                <w:color w:val="00B050"/>
              </w:rPr>
              <w:t>[REWORD]</w:t>
            </w:r>
            <w:r w:rsidRPr="006108AF">
              <w:rPr>
                <w:b/>
                <w:bCs/>
              </w:rPr>
              <w:t xml:space="preserve"> 2) </w:t>
            </w:r>
            <w:r w:rsidRPr="006108AF">
              <w:t>Is the SFA compliant with full and open competition, i.e., does not</w:t>
            </w:r>
            <w:r w:rsidRPr="006108AF">
              <w:rPr>
                <w:b/>
                <w:bCs/>
              </w:rPr>
              <w:t xml:space="preserve"> restrict competition?  (NOTE: </w:t>
            </w:r>
            <w:r w:rsidRPr="006108AF">
              <w:rPr>
                <w:b/>
                <w:bCs/>
                <w:i/>
                <w:iCs/>
              </w:rPr>
              <w:t xml:space="preserve"> </w:t>
            </w:r>
            <w:r w:rsidRPr="006108AF">
              <w:rPr>
                <w:i/>
                <w:iCs/>
              </w:rPr>
              <w:t>Restricting competition includes placing unreasonable requirements, unnecessary experience, or specifying a ‘brand name’ product (not allowing 'an equal' with performance or relevant requirements.) [2 CFR 200.319(a)]</w:t>
            </w:r>
            <w:r w:rsidRPr="006108AF">
              <w:t xml:space="preserve">   (</w:t>
            </w:r>
            <w:r w:rsidRPr="006108AF">
              <w:rPr>
                <w:b/>
                <w:bCs/>
              </w:rPr>
              <w:t>NOTE</w:t>
            </w:r>
            <w:r w:rsidRPr="006108AF">
              <w:t>:  if competition is restricted, this is a finding and corrective action is to modify the document and conduct a new solicitation process.  Designate situation in the comment box.)</w:t>
            </w:r>
          </w:p>
        </w:tc>
        <w:tc>
          <w:tcPr>
            <w:tcW w:w="1080" w:type="dxa"/>
          </w:tcPr>
          <w:p w:rsidR="00653C84" w:rsidRDefault="00653C84" w:rsidP="00753B91">
            <w:pPr>
              <w:spacing w:line="480" w:lineRule="auto"/>
              <w:jc w:val="center"/>
              <w:rPr>
                <w:rFonts w:eastAsia="Calibri" w:cs="Times New Roman"/>
              </w:rPr>
            </w:pPr>
          </w:p>
          <w:p w:rsidR="00753B91" w:rsidRPr="006108AF" w:rsidRDefault="00753B91" w:rsidP="00753B91">
            <w:pPr>
              <w:spacing w:line="480" w:lineRule="auto"/>
              <w:jc w:val="center"/>
              <w:rPr>
                <w:rFonts w:eastAsia="Calibri" w:cs="Times New Roman"/>
              </w:rPr>
            </w:pPr>
          </w:p>
          <w:p w:rsidR="00653C84" w:rsidRPr="006108AF" w:rsidRDefault="00653C84" w:rsidP="008B6980">
            <w:pPr>
              <w:jc w:val="center"/>
              <w:rPr>
                <w:b/>
                <w:bCs/>
                <w:color w:val="00B050"/>
              </w:rPr>
            </w:pPr>
            <w:r w:rsidRPr="006108AF">
              <w:rPr>
                <w:rFonts w:eastAsia="Calibri" w:cs="Times New Roman"/>
              </w:rPr>
              <w:fldChar w:fldCharType="begin">
                <w:ffData>
                  <w:name w:val=""/>
                  <w:enabled/>
                  <w:calcOnExit w:val="0"/>
                  <w:checkBox>
                    <w:sizeAuto/>
                    <w:default w:val="0"/>
                  </w:checkBox>
                </w:ffData>
              </w:fldChar>
            </w:r>
            <w:r w:rsidRPr="006108AF">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6108AF">
              <w:rPr>
                <w:rFonts w:eastAsia="Calibri" w:cs="Times New Roman"/>
              </w:rPr>
              <w:fldChar w:fldCharType="end"/>
            </w:r>
          </w:p>
        </w:tc>
        <w:tc>
          <w:tcPr>
            <w:tcW w:w="1080" w:type="dxa"/>
          </w:tcPr>
          <w:p w:rsidR="00753B91" w:rsidRDefault="00753B91" w:rsidP="00753B91">
            <w:pPr>
              <w:spacing w:line="480" w:lineRule="auto"/>
              <w:jc w:val="center"/>
              <w:rPr>
                <w:rFonts w:eastAsia="Calibri" w:cs="Times New Roman"/>
              </w:rPr>
            </w:pPr>
          </w:p>
          <w:p w:rsidR="00753B91" w:rsidRPr="006108AF" w:rsidRDefault="00753B91" w:rsidP="00753B91">
            <w:pPr>
              <w:spacing w:line="480" w:lineRule="auto"/>
              <w:jc w:val="center"/>
              <w:rPr>
                <w:rFonts w:eastAsia="Calibri" w:cs="Times New Roman"/>
              </w:rPr>
            </w:pPr>
          </w:p>
          <w:p w:rsidR="00653C84" w:rsidRPr="006108AF" w:rsidRDefault="00653C84" w:rsidP="008B6980">
            <w:pPr>
              <w:jc w:val="center"/>
              <w:rPr>
                <w:b/>
                <w:bCs/>
                <w:color w:val="00B050"/>
              </w:rPr>
            </w:pPr>
            <w:r w:rsidRPr="006108AF">
              <w:rPr>
                <w:rFonts w:eastAsia="Calibri" w:cs="Times New Roman"/>
              </w:rPr>
              <w:fldChar w:fldCharType="begin">
                <w:ffData>
                  <w:name w:val=""/>
                  <w:enabled/>
                  <w:calcOnExit w:val="0"/>
                  <w:checkBox>
                    <w:sizeAuto/>
                    <w:default w:val="0"/>
                  </w:checkBox>
                </w:ffData>
              </w:fldChar>
            </w:r>
            <w:r w:rsidRPr="006108AF">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6108AF">
              <w:rPr>
                <w:rFonts w:eastAsia="Calibri" w:cs="Times New Roman"/>
              </w:rPr>
              <w:fldChar w:fldCharType="end"/>
            </w:r>
          </w:p>
        </w:tc>
        <w:tc>
          <w:tcPr>
            <w:tcW w:w="540" w:type="dxa"/>
            <w:shd w:val="clear" w:color="auto" w:fill="F2F2F2" w:themeFill="background1" w:themeFillShade="F2"/>
          </w:tcPr>
          <w:p w:rsidR="00653C84" w:rsidRPr="006108AF" w:rsidRDefault="00653C84" w:rsidP="00D77E18">
            <w:pPr>
              <w:rPr>
                <w:b/>
                <w:bCs/>
                <w:color w:val="00B050"/>
              </w:rPr>
            </w:pPr>
          </w:p>
        </w:tc>
        <w:tc>
          <w:tcPr>
            <w:tcW w:w="3623" w:type="dxa"/>
            <w:gridSpan w:val="2"/>
          </w:tcPr>
          <w:p w:rsidR="00653C84" w:rsidRPr="006108AF" w:rsidRDefault="00653C84" w:rsidP="00D77E18">
            <w:pPr>
              <w:rPr>
                <w:b/>
                <w:bCs/>
                <w:color w:val="00B050"/>
              </w:rPr>
            </w:pPr>
          </w:p>
        </w:tc>
      </w:tr>
      <w:tr w:rsidR="005751D9" w:rsidRPr="00607130" w:rsidTr="00463699">
        <w:trPr>
          <w:cantSplit/>
          <w:trHeight w:val="22"/>
          <w:tblHeader/>
        </w:trPr>
        <w:tc>
          <w:tcPr>
            <w:tcW w:w="7357" w:type="dxa"/>
            <w:gridSpan w:val="3"/>
            <w:shd w:val="clear" w:color="auto" w:fill="F2F2F2" w:themeFill="background1" w:themeFillShade="F2"/>
          </w:tcPr>
          <w:p w:rsidR="00D453F3" w:rsidRPr="006108AF" w:rsidRDefault="00D453F3" w:rsidP="00D453F3">
            <w:pPr>
              <w:jc w:val="center"/>
              <w:rPr>
                <w:b/>
                <w:bCs/>
                <w:color w:val="000000"/>
              </w:rPr>
            </w:pPr>
            <w:r w:rsidRPr="006108AF">
              <w:rPr>
                <w:b/>
                <w:bCs/>
                <w:color w:val="000000"/>
              </w:rPr>
              <w:t>Solicitation – Competitive Sealed Bids and Request for Proposals</w:t>
            </w:r>
          </w:p>
        </w:tc>
        <w:tc>
          <w:tcPr>
            <w:tcW w:w="1080" w:type="dxa"/>
            <w:shd w:val="clear" w:color="auto" w:fill="F2F2F2" w:themeFill="background1" w:themeFillShade="F2"/>
          </w:tcPr>
          <w:p w:rsidR="00D453F3" w:rsidRPr="00D453F3" w:rsidRDefault="00D453F3" w:rsidP="00D453F3">
            <w:pPr>
              <w:rPr>
                <w:b/>
                <w:bCs/>
                <w:color w:val="00B050"/>
                <w:sz w:val="20"/>
                <w:szCs w:val="20"/>
              </w:rPr>
            </w:pPr>
            <w:r w:rsidRPr="00D453F3">
              <w:rPr>
                <w:b/>
                <w:bCs/>
                <w:sz w:val="20"/>
                <w:szCs w:val="20"/>
              </w:rPr>
              <w:t>Compliant</w:t>
            </w:r>
          </w:p>
        </w:tc>
        <w:tc>
          <w:tcPr>
            <w:tcW w:w="1080" w:type="dxa"/>
            <w:shd w:val="clear" w:color="auto" w:fill="F2F2F2" w:themeFill="background1" w:themeFillShade="F2"/>
          </w:tcPr>
          <w:p w:rsidR="00D453F3" w:rsidRPr="00D453F3" w:rsidRDefault="00D453F3" w:rsidP="00D453F3">
            <w:pPr>
              <w:jc w:val="center"/>
              <w:rPr>
                <w:b/>
                <w:bCs/>
                <w:color w:val="00B050"/>
                <w:sz w:val="20"/>
                <w:szCs w:val="20"/>
              </w:rPr>
            </w:pPr>
            <w:r w:rsidRPr="00D453F3">
              <w:rPr>
                <w:b/>
                <w:bCs/>
                <w:sz w:val="20"/>
                <w:szCs w:val="20"/>
              </w:rPr>
              <w:t>Non-Compliant</w:t>
            </w:r>
          </w:p>
        </w:tc>
        <w:tc>
          <w:tcPr>
            <w:tcW w:w="540" w:type="dxa"/>
            <w:shd w:val="clear" w:color="auto" w:fill="F2F2F2" w:themeFill="background1" w:themeFillShade="F2"/>
          </w:tcPr>
          <w:p w:rsidR="00D453F3" w:rsidRPr="006108AF" w:rsidRDefault="00D453F3" w:rsidP="00D453F3">
            <w:pPr>
              <w:rPr>
                <w:b/>
                <w:bCs/>
                <w:color w:val="00B050"/>
              </w:rPr>
            </w:pPr>
          </w:p>
        </w:tc>
        <w:tc>
          <w:tcPr>
            <w:tcW w:w="3623" w:type="dxa"/>
            <w:gridSpan w:val="2"/>
            <w:shd w:val="clear" w:color="auto" w:fill="F2F2F2" w:themeFill="background1" w:themeFillShade="F2"/>
          </w:tcPr>
          <w:p w:rsidR="00D453F3" w:rsidRPr="006108AF" w:rsidRDefault="00D453F3" w:rsidP="00D453F3">
            <w:pPr>
              <w:jc w:val="center"/>
              <w:rPr>
                <w:b/>
                <w:bCs/>
                <w:color w:val="00B050"/>
              </w:rPr>
            </w:pPr>
            <w:r>
              <w:rPr>
                <w:b/>
              </w:rPr>
              <w:t>Comments/</w:t>
            </w:r>
            <w:r w:rsidRPr="001A6424">
              <w:rPr>
                <w:b/>
              </w:rPr>
              <w:t>Technical Assistance</w:t>
            </w:r>
          </w:p>
        </w:tc>
      </w:tr>
      <w:tr w:rsidR="005751D9" w:rsidRPr="00607130" w:rsidTr="00463699">
        <w:trPr>
          <w:cantSplit/>
          <w:trHeight w:val="22"/>
          <w:tblHeader/>
        </w:trPr>
        <w:tc>
          <w:tcPr>
            <w:tcW w:w="7357" w:type="dxa"/>
            <w:gridSpan w:val="3"/>
          </w:tcPr>
          <w:p w:rsidR="00653C84" w:rsidRPr="006108AF" w:rsidRDefault="00653C84" w:rsidP="006404F5">
            <w:r w:rsidRPr="002B50E0">
              <w:rPr>
                <w:b/>
                <w:color w:val="00B050"/>
              </w:rPr>
              <w:t xml:space="preserve">[REWORD] </w:t>
            </w:r>
            <w:r w:rsidRPr="002B50E0">
              <w:rPr>
                <w:b/>
              </w:rPr>
              <w:t>3)</w:t>
            </w:r>
            <w:r w:rsidRPr="00281A14">
              <w:t xml:space="preserve"> Is the SFA compliant with </w:t>
            </w:r>
            <w:r>
              <w:t xml:space="preserve">publically </w:t>
            </w:r>
            <w:r w:rsidRPr="00281A14">
              <w:t>advertising IFBs/RFPs and soliciting from an adequate # of qualified s</w:t>
            </w:r>
            <w:r>
              <w:t>uppliers (2 or more submitted</w:t>
            </w:r>
            <w:r w:rsidRPr="00281A14">
              <w:t xml:space="preserve"> a</w:t>
            </w:r>
            <w:r>
              <w:t xml:space="preserve"> bid/offer);</w:t>
            </w:r>
            <w:r w:rsidRPr="00281A14">
              <w:t xml:space="preserve"> providing adequate time for responses prior to opening</w:t>
            </w:r>
            <w:r>
              <w:t>;</w:t>
            </w:r>
            <w:r w:rsidRPr="00281A14">
              <w:t xml:space="preserve"> and including all spe</w:t>
            </w:r>
            <w:r>
              <w:t>cifications, evaluation factors;</w:t>
            </w:r>
            <w:r w:rsidRPr="00281A14">
              <w:t xml:space="preserve"> and language </w:t>
            </w:r>
            <w:r>
              <w:t>for</w:t>
            </w:r>
            <w:r w:rsidRPr="00281A14">
              <w:t xml:space="preserve"> contract award to the lowest responsive and responsible bidder/offeror most advantageous to the Program with price as the primary factor? [2 CFR 200</w:t>
            </w:r>
            <w:r>
              <w:t>.320(c) or (d)</w:t>
            </w:r>
            <w:r w:rsidRPr="00281A14">
              <w:t xml:space="preserve"> and July 2005 </w:t>
            </w:r>
            <w:r w:rsidRPr="002B50E0">
              <w:rPr>
                <w:i/>
              </w:rPr>
              <w:t>Procurement Questions</w:t>
            </w:r>
            <w:r w:rsidRPr="00281A14">
              <w:t>, July 2005 and SP 12-20</w:t>
            </w:r>
            <w:r>
              <w:t xml:space="preserve">16, </w:t>
            </w:r>
            <w:r w:rsidRPr="00281A14">
              <w:t>November 13, 2015] (</w:t>
            </w:r>
            <w:r w:rsidRPr="002B50E0">
              <w:rPr>
                <w:b/>
              </w:rPr>
              <w:t>NOTE:</w:t>
            </w:r>
            <w:r w:rsidRPr="00281A14">
              <w:t xml:space="preserve">  For non-compliance, in comment box </w:t>
            </w:r>
            <w:r>
              <w:t xml:space="preserve">identify </w:t>
            </w:r>
            <w:r w:rsidRPr="00281A14">
              <w:t>what is missing</w:t>
            </w:r>
            <w:r w:rsidR="003D0EFD">
              <w:t xml:space="preserve"> from within this question.)</w:t>
            </w:r>
          </w:p>
        </w:tc>
        <w:tc>
          <w:tcPr>
            <w:tcW w:w="1080" w:type="dxa"/>
          </w:tcPr>
          <w:p w:rsidR="00753B91" w:rsidRDefault="00753B91" w:rsidP="00753B91">
            <w:pPr>
              <w:spacing w:line="480" w:lineRule="auto"/>
              <w:jc w:val="center"/>
              <w:rPr>
                <w:rFonts w:eastAsia="Calibri" w:cs="Times New Roman"/>
              </w:rPr>
            </w:pPr>
          </w:p>
          <w:p w:rsidR="00753B91" w:rsidRPr="006108AF" w:rsidRDefault="00753B91" w:rsidP="00753B91">
            <w:pPr>
              <w:spacing w:line="480" w:lineRule="auto"/>
              <w:jc w:val="center"/>
              <w:rPr>
                <w:rFonts w:eastAsia="Calibri" w:cs="Times New Roman"/>
              </w:rPr>
            </w:pPr>
          </w:p>
          <w:p w:rsidR="00653C84" w:rsidRPr="006108AF" w:rsidRDefault="00653C84" w:rsidP="00CC1E86">
            <w:pPr>
              <w:jc w:val="center"/>
              <w:rPr>
                <w:b/>
                <w:bCs/>
                <w:color w:val="00B050"/>
              </w:rPr>
            </w:pPr>
            <w:r w:rsidRPr="006108AF">
              <w:rPr>
                <w:rFonts w:eastAsia="Calibri" w:cs="Times New Roman"/>
              </w:rPr>
              <w:fldChar w:fldCharType="begin">
                <w:ffData>
                  <w:name w:val=""/>
                  <w:enabled/>
                  <w:calcOnExit w:val="0"/>
                  <w:checkBox>
                    <w:sizeAuto/>
                    <w:default w:val="0"/>
                  </w:checkBox>
                </w:ffData>
              </w:fldChar>
            </w:r>
            <w:r w:rsidRPr="006108AF">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6108AF">
              <w:rPr>
                <w:rFonts w:eastAsia="Calibri" w:cs="Times New Roman"/>
              </w:rPr>
              <w:fldChar w:fldCharType="end"/>
            </w:r>
          </w:p>
        </w:tc>
        <w:tc>
          <w:tcPr>
            <w:tcW w:w="1080" w:type="dxa"/>
          </w:tcPr>
          <w:p w:rsidR="00753B91" w:rsidRDefault="00753B91" w:rsidP="00753B91">
            <w:pPr>
              <w:spacing w:line="480" w:lineRule="auto"/>
              <w:jc w:val="center"/>
              <w:rPr>
                <w:rFonts w:eastAsia="Calibri" w:cs="Times New Roman"/>
              </w:rPr>
            </w:pPr>
          </w:p>
          <w:p w:rsidR="00753B91" w:rsidRPr="006108AF" w:rsidRDefault="00753B91" w:rsidP="00753B91">
            <w:pPr>
              <w:spacing w:line="480" w:lineRule="auto"/>
              <w:jc w:val="center"/>
              <w:rPr>
                <w:rFonts w:eastAsia="Calibri" w:cs="Times New Roman"/>
              </w:rPr>
            </w:pPr>
          </w:p>
          <w:p w:rsidR="00653C84" w:rsidRPr="006108AF" w:rsidRDefault="00653C84" w:rsidP="00CC1E86">
            <w:pPr>
              <w:jc w:val="center"/>
              <w:rPr>
                <w:b/>
                <w:bCs/>
                <w:color w:val="00B050"/>
              </w:rPr>
            </w:pPr>
            <w:r w:rsidRPr="006108AF">
              <w:rPr>
                <w:rFonts w:eastAsia="Calibri" w:cs="Times New Roman"/>
              </w:rPr>
              <w:fldChar w:fldCharType="begin">
                <w:ffData>
                  <w:name w:val=""/>
                  <w:enabled/>
                  <w:calcOnExit w:val="0"/>
                  <w:checkBox>
                    <w:sizeAuto/>
                    <w:default w:val="0"/>
                  </w:checkBox>
                </w:ffData>
              </w:fldChar>
            </w:r>
            <w:r w:rsidRPr="006108AF">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6108AF">
              <w:rPr>
                <w:rFonts w:eastAsia="Calibri" w:cs="Times New Roman"/>
              </w:rPr>
              <w:fldChar w:fldCharType="end"/>
            </w:r>
          </w:p>
        </w:tc>
        <w:tc>
          <w:tcPr>
            <w:tcW w:w="540" w:type="dxa"/>
            <w:shd w:val="clear" w:color="auto" w:fill="F2F2F2" w:themeFill="background1" w:themeFillShade="F2"/>
          </w:tcPr>
          <w:p w:rsidR="00653C84" w:rsidRPr="006108AF" w:rsidRDefault="00653C84" w:rsidP="00D77E18">
            <w:pPr>
              <w:rPr>
                <w:b/>
                <w:bCs/>
                <w:color w:val="00B050"/>
              </w:rPr>
            </w:pPr>
          </w:p>
        </w:tc>
        <w:tc>
          <w:tcPr>
            <w:tcW w:w="3623" w:type="dxa"/>
            <w:gridSpan w:val="2"/>
          </w:tcPr>
          <w:p w:rsidR="00653C84" w:rsidRPr="006108AF" w:rsidRDefault="00653C84" w:rsidP="00D77E18">
            <w:pPr>
              <w:rPr>
                <w:b/>
                <w:bCs/>
                <w:color w:val="00B050"/>
              </w:rPr>
            </w:pPr>
          </w:p>
        </w:tc>
      </w:tr>
    </w:tbl>
    <w:p w:rsidR="00F7170D" w:rsidRDefault="00F7170D">
      <w:r>
        <w:br w:type="page"/>
      </w:r>
    </w:p>
    <w:tbl>
      <w:tblPr>
        <w:tblStyle w:val="TableGrid"/>
        <w:tblW w:w="13680" w:type="dxa"/>
        <w:tblLayout w:type="fixed"/>
        <w:tblLook w:val="04A0" w:firstRow="1" w:lastRow="0" w:firstColumn="1" w:lastColumn="0" w:noHBand="0" w:noVBand="1"/>
        <w:tblCaption w:val="Solicitation IFB/RFP"/>
      </w:tblPr>
      <w:tblGrid>
        <w:gridCol w:w="7357"/>
        <w:gridCol w:w="1080"/>
        <w:gridCol w:w="1080"/>
        <w:gridCol w:w="540"/>
        <w:gridCol w:w="3623"/>
      </w:tblGrid>
      <w:tr w:rsidR="00463699" w:rsidRPr="00607130" w:rsidTr="00463699">
        <w:trPr>
          <w:cantSplit/>
          <w:trHeight w:val="22"/>
          <w:tblHeader/>
        </w:trPr>
        <w:tc>
          <w:tcPr>
            <w:tcW w:w="7357" w:type="dxa"/>
            <w:shd w:val="clear" w:color="auto" w:fill="F2F2F2" w:themeFill="background1" w:themeFillShade="F2"/>
          </w:tcPr>
          <w:p w:rsidR="00463699" w:rsidRPr="006108AF" w:rsidRDefault="00463699" w:rsidP="00F17F3C">
            <w:pPr>
              <w:jc w:val="center"/>
              <w:rPr>
                <w:b/>
                <w:bCs/>
                <w:color w:val="000000"/>
              </w:rPr>
            </w:pPr>
            <w:r w:rsidRPr="006108AF">
              <w:rPr>
                <w:b/>
                <w:bCs/>
                <w:color w:val="000000"/>
              </w:rPr>
              <w:t>Solicitation – Competitive Sealed Bids and Request for Proposals</w:t>
            </w:r>
            <w:r>
              <w:rPr>
                <w:b/>
                <w:bCs/>
                <w:color w:val="000000"/>
              </w:rPr>
              <w:t xml:space="preserve"> (cont.)</w:t>
            </w:r>
          </w:p>
        </w:tc>
        <w:tc>
          <w:tcPr>
            <w:tcW w:w="1080" w:type="dxa"/>
            <w:shd w:val="clear" w:color="auto" w:fill="F2F2F2" w:themeFill="background1" w:themeFillShade="F2"/>
          </w:tcPr>
          <w:p w:rsidR="00463699" w:rsidRPr="00D453F3" w:rsidRDefault="00463699" w:rsidP="00F17F3C">
            <w:pPr>
              <w:rPr>
                <w:b/>
                <w:bCs/>
                <w:color w:val="00B050"/>
                <w:sz w:val="20"/>
                <w:szCs w:val="20"/>
              </w:rPr>
            </w:pPr>
            <w:r w:rsidRPr="00D453F3">
              <w:rPr>
                <w:b/>
                <w:bCs/>
                <w:sz w:val="20"/>
                <w:szCs w:val="20"/>
              </w:rPr>
              <w:t>Compliant</w:t>
            </w:r>
          </w:p>
        </w:tc>
        <w:tc>
          <w:tcPr>
            <w:tcW w:w="1080" w:type="dxa"/>
            <w:shd w:val="clear" w:color="auto" w:fill="F2F2F2" w:themeFill="background1" w:themeFillShade="F2"/>
          </w:tcPr>
          <w:p w:rsidR="00463699" w:rsidRPr="00D453F3" w:rsidRDefault="00463699" w:rsidP="00F17F3C">
            <w:pPr>
              <w:jc w:val="center"/>
              <w:rPr>
                <w:b/>
                <w:bCs/>
                <w:color w:val="00B050"/>
                <w:sz w:val="20"/>
                <w:szCs w:val="20"/>
              </w:rPr>
            </w:pPr>
            <w:r w:rsidRPr="00D453F3">
              <w:rPr>
                <w:b/>
                <w:bCs/>
                <w:sz w:val="20"/>
                <w:szCs w:val="20"/>
              </w:rPr>
              <w:t>Non-Compliant</w:t>
            </w:r>
          </w:p>
        </w:tc>
        <w:tc>
          <w:tcPr>
            <w:tcW w:w="540" w:type="dxa"/>
            <w:shd w:val="clear" w:color="auto" w:fill="F2F2F2" w:themeFill="background1" w:themeFillShade="F2"/>
          </w:tcPr>
          <w:p w:rsidR="00463699" w:rsidRPr="006108AF" w:rsidRDefault="00463699" w:rsidP="00F17F3C">
            <w:pPr>
              <w:rPr>
                <w:b/>
                <w:bCs/>
                <w:color w:val="00B050"/>
              </w:rPr>
            </w:pPr>
          </w:p>
        </w:tc>
        <w:tc>
          <w:tcPr>
            <w:tcW w:w="3623" w:type="dxa"/>
            <w:shd w:val="clear" w:color="auto" w:fill="F2F2F2" w:themeFill="background1" w:themeFillShade="F2"/>
          </w:tcPr>
          <w:p w:rsidR="00463699" w:rsidRPr="006108AF" w:rsidRDefault="00463699" w:rsidP="00F17F3C">
            <w:pPr>
              <w:jc w:val="center"/>
              <w:rPr>
                <w:b/>
                <w:bCs/>
                <w:color w:val="00B050"/>
              </w:rPr>
            </w:pPr>
            <w:r>
              <w:rPr>
                <w:b/>
              </w:rPr>
              <w:t>Comments/</w:t>
            </w:r>
            <w:r w:rsidRPr="001A6424">
              <w:rPr>
                <w:b/>
              </w:rPr>
              <w:t>Technical Assistance</w:t>
            </w:r>
          </w:p>
        </w:tc>
      </w:tr>
      <w:tr w:rsidR="005751D9" w:rsidRPr="00607130" w:rsidTr="00463699">
        <w:trPr>
          <w:cantSplit/>
          <w:trHeight w:val="22"/>
        </w:trPr>
        <w:tc>
          <w:tcPr>
            <w:tcW w:w="7357" w:type="dxa"/>
          </w:tcPr>
          <w:p w:rsidR="00653C84" w:rsidRPr="006108AF" w:rsidRDefault="00653C84" w:rsidP="006404F5">
            <w:r w:rsidRPr="002B50E0">
              <w:rPr>
                <w:b/>
                <w:color w:val="00B050"/>
              </w:rPr>
              <w:t>[REWORD]</w:t>
            </w:r>
            <w:r w:rsidRPr="002B50E0">
              <w:rPr>
                <w:color w:val="00B050"/>
              </w:rPr>
              <w:t xml:space="preserve"> </w:t>
            </w:r>
            <w:r w:rsidRPr="002B50E0">
              <w:rPr>
                <w:b/>
                <w:color w:val="00B050"/>
              </w:rPr>
              <w:t xml:space="preserve"> </w:t>
            </w:r>
            <w:r w:rsidRPr="002B50E0">
              <w:rPr>
                <w:b/>
              </w:rPr>
              <w:t xml:space="preserve">4)  </w:t>
            </w:r>
            <w:r w:rsidRPr="00281A14">
              <w:t>Is the SFA compliant with the required contract provisions, as applic</w:t>
            </w:r>
            <w:r>
              <w:t>able: [Appendix II to 2 CFR 200</w:t>
            </w:r>
            <w:r w:rsidRPr="00281A14">
              <w:t xml:space="preserve"> (NOTE:  These include:  administrative/contractual/legal remedies for contractors that breach/violate terms ($150,000); termination clause ($10,000); equal employment opportunity; contract work hours/safety standards (all contracts); Davis Bacon for construction ($2,000); Rights to Invention; Clean Air ($150,000) Energy Conservation; Debarment/Suspension; Byrd Anti-Lobbying ($100,000))  (NOTE:   For non-compliance, identify in the comment box what provisions are missing.  Corrective action may be to amend contract (s) to include provisions.</w:t>
            </w:r>
            <w:r w:rsidR="00567374">
              <w:t xml:space="preserve"> </w:t>
            </w:r>
            <w:r w:rsidRPr="00281A14">
              <w:t xml:space="preserve"> Designate missing provision in comment box.)</w:t>
            </w:r>
          </w:p>
        </w:tc>
        <w:tc>
          <w:tcPr>
            <w:tcW w:w="1080" w:type="dxa"/>
          </w:tcPr>
          <w:p w:rsidR="00753B91" w:rsidRDefault="00753B91" w:rsidP="00753B91">
            <w:pPr>
              <w:spacing w:line="360" w:lineRule="auto"/>
              <w:jc w:val="center"/>
              <w:rPr>
                <w:rFonts w:eastAsia="Calibri" w:cs="Times New Roman"/>
              </w:rPr>
            </w:pPr>
          </w:p>
          <w:p w:rsidR="00753B91" w:rsidRDefault="00753B91" w:rsidP="00753B91">
            <w:pPr>
              <w:spacing w:line="360" w:lineRule="auto"/>
              <w:jc w:val="center"/>
              <w:rPr>
                <w:rFonts w:eastAsia="Calibri" w:cs="Times New Roman"/>
              </w:rPr>
            </w:pPr>
          </w:p>
          <w:p w:rsidR="00753B91" w:rsidRPr="006108AF" w:rsidRDefault="00753B91" w:rsidP="00753B91">
            <w:pPr>
              <w:spacing w:line="360" w:lineRule="auto"/>
              <w:jc w:val="center"/>
              <w:rPr>
                <w:rFonts w:eastAsia="Calibri" w:cs="Times New Roman"/>
              </w:rPr>
            </w:pPr>
          </w:p>
          <w:p w:rsidR="00653C84" w:rsidRPr="006108AF" w:rsidRDefault="00653C84" w:rsidP="00CC1E86">
            <w:pPr>
              <w:jc w:val="center"/>
              <w:rPr>
                <w:b/>
                <w:bCs/>
                <w:color w:val="00B050"/>
              </w:rPr>
            </w:pPr>
            <w:r w:rsidRPr="006108AF">
              <w:rPr>
                <w:rFonts w:eastAsia="Calibri" w:cs="Times New Roman"/>
              </w:rPr>
              <w:fldChar w:fldCharType="begin">
                <w:ffData>
                  <w:name w:val=""/>
                  <w:enabled/>
                  <w:calcOnExit w:val="0"/>
                  <w:checkBox>
                    <w:sizeAuto/>
                    <w:default w:val="0"/>
                  </w:checkBox>
                </w:ffData>
              </w:fldChar>
            </w:r>
            <w:r w:rsidRPr="006108AF">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6108AF">
              <w:rPr>
                <w:rFonts w:eastAsia="Calibri" w:cs="Times New Roman"/>
              </w:rPr>
              <w:fldChar w:fldCharType="end"/>
            </w:r>
          </w:p>
        </w:tc>
        <w:tc>
          <w:tcPr>
            <w:tcW w:w="1080" w:type="dxa"/>
          </w:tcPr>
          <w:p w:rsidR="00753B91" w:rsidRDefault="00753B91" w:rsidP="00753B91">
            <w:pPr>
              <w:spacing w:line="360" w:lineRule="auto"/>
              <w:jc w:val="center"/>
              <w:rPr>
                <w:rFonts w:eastAsia="Calibri" w:cs="Times New Roman"/>
              </w:rPr>
            </w:pPr>
          </w:p>
          <w:p w:rsidR="00753B91" w:rsidRDefault="00753B91" w:rsidP="00753B91">
            <w:pPr>
              <w:spacing w:line="360" w:lineRule="auto"/>
              <w:jc w:val="center"/>
              <w:rPr>
                <w:rFonts w:eastAsia="Calibri" w:cs="Times New Roman"/>
              </w:rPr>
            </w:pPr>
          </w:p>
          <w:p w:rsidR="00753B91" w:rsidRPr="006108AF" w:rsidRDefault="00753B91" w:rsidP="00753B91">
            <w:pPr>
              <w:spacing w:line="360" w:lineRule="auto"/>
              <w:jc w:val="center"/>
              <w:rPr>
                <w:rFonts w:eastAsia="Calibri" w:cs="Times New Roman"/>
              </w:rPr>
            </w:pPr>
          </w:p>
          <w:p w:rsidR="00653C84" w:rsidRPr="006108AF" w:rsidRDefault="00653C84" w:rsidP="00CC1E86">
            <w:pPr>
              <w:jc w:val="center"/>
              <w:rPr>
                <w:b/>
                <w:bCs/>
                <w:color w:val="00B050"/>
              </w:rPr>
            </w:pPr>
            <w:r w:rsidRPr="006108AF">
              <w:rPr>
                <w:rFonts w:eastAsia="Calibri" w:cs="Times New Roman"/>
              </w:rPr>
              <w:fldChar w:fldCharType="begin">
                <w:ffData>
                  <w:name w:val=""/>
                  <w:enabled/>
                  <w:calcOnExit w:val="0"/>
                  <w:checkBox>
                    <w:sizeAuto/>
                    <w:default w:val="0"/>
                  </w:checkBox>
                </w:ffData>
              </w:fldChar>
            </w:r>
            <w:r w:rsidRPr="006108AF">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6108AF">
              <w:rPr>
                <w:rFonts w:eastAsia="Calibri" w:cs="Times New Roman"/>
              </w:rPr>
              <w:fldChar w:fldCharType="end"/>
            </w:r>
          </w:p>
        </w:tc>
        <w:tc>
          <w:tcPr>
            <w:tcW w:w="540" w:type="dxa"/>
            <w:shd w:val="clear" w:color="auto" w:fill="F2F2F2" w:themeFill="background1" w:themeFillShade="F2"/>
          </w:tcPr>
          <w:p w:rsidR="00653C84" w:rsidRPr="006108AF" w:rsidRDefault="00653C84" w:rsidP="00D77E18">
            <w:pPr>
              <w:rPr>
                <w:b/>
                <w:bCs/>
                <w:color w:val="00B050"/>
              </w:rPr>
            </w:pPr>
          </w:p>
        </w:tc>
        <w:tc>
          <w:tcPr>
            <w:tcW w:w="3623" w:type="dxa"/>
          </w:tcPr>
          <w:p w:rsidR="00653C84" w:rsidRPr="006108AF" w:rsidRDefault="00653C84" w:rsidP="00D77E18">
            <w:pPr>
              <w:rPr>
                <w:b/>
                <w:bCs/>
                <w:color w:val="00B050"/>
              </w:rPr>
            </w:pPr>
          </w:p>
        </w:tc>
      </w:tr>
      <w:tr w:rsidR="005751D9" w:rsidRPr="00607130" w:rsidTr="00463699">
        <w:trPr>
          <w:cantSplit/>
          <w:trHeight w:val="22"/>
        </w:trPr>
        <w:tc>
          <w:tcPr>
            <w:tcW w:w="7357" w:type="dxa"/>
          </w:tcPr>
          <w:p w:rsidR="00653C84" w:rsidRPr="006108AF" w:rsidRDefault="00653C84" w:rsidP="006404F5">
            <w:r w:rsidRPr="002B50E0">
              <w:rPr>
                <w:b/>
                <w:color w:val="00B050"/>
              </w:rPr>
              <w:t>[NEW]</w:t>
            </w:r>
            <w:r w:rsidRPr="002B50E0">
              <w:rPr>
                <w:color w:val="00B050"/>
              </w:rPr>
              <w:t xml:space="preserve"> </w:t>
            </w:r>
            <w:r w:rsidRPr="002B50E0">
              <w:rPr>
                <w:b/>
              </w:rPr>
              <w:t>5</w:t>
            </w:r>
            <w:r>
              <w:rPr>
                <w:b/>
              </w:rPr>
              <w:t>)</w:t>
            </w:r>
            <w:r w:rsidRPr="002B50E0">
              <w:rPr>
                <w:b/>
              </w:rPr>
              <w:t xml:space="preserve"> </w:t>
            </w:r>
            <w:r w:rsidRPr="00281A14">
              <w:t xml:space="preserve">[For food purchases only] Is the SFA compliant with Buy American by ensuring its food vendors comply with the Buy American provision? (NOTE:  Domestic foods are foods produced, and processed in the United States substantially using domestic foods having over 51% domestic food components by weight or volume. </w:t>
            </w:r>
            <w:r w:rsidR="00567374">
              <w:t xml:space="preserve"> </w:t>
            </w:r>
            <w:r w:rsidRPr="00281A14">
              <w:t>[7 CFR 210.21 and SP02-2017 and SP 38-</w:t>
            </w:r>
            <w:r w:rsidRPr="002B50E0">
              <w:rPr>
                <w:i/>
              </w:rPr>
              <w:t>2017 Compliance with and Enforcement</w:t>
            </w:r>
            <w:r>
              <w:rPr>
                <w:i/>
              </w:rPr>
              <w:t>…</w:t>
            </w:r>
            <w:r w:rsidRPr="002B50E0">
              <w:rPr>
                <w:i/>
              </w:rPr>
              <w:t xml:space="preserve"> Buy American Provision</w:t>
            </w:r>
            <w:r>
              <w:rPr>
                <w:i/>
              </w:rPr>
              <w:t xml:space="preserve">, </w:t>
            </w:r>
            <w:r w:rsidRPr="002B50E0">
              <w:t>June 30, 2017</w:t>
            </w:r>
            <w:r w:rsidRPr="002B50E0">
              <w:rPr>
                <w:i/>
              </w:rPr>
              <w:t>]</w:t>
            </w:r>
            <w:r w:rsidRPr="00281A14">
              <w:t>)</w:t>
            </w:r>
            <w:r w:rsidRPr="00281A14">
              <w:tab/>
            </w:r>
          </w:p>
        </w:tc>
        <w:tc>
          <w:tcPr>
            <w:tcW w:w="1080" w:type="dxa"/>
          </w:tcPr>
          <w:p w:rsidR="00653C84" w:rsidRPr="006108AF" w:rsidRDefault="00653C84" w:rsidP="00CC1E86">
            <w:pPr>
              <w:jc w:val="center"/>
              <w:rPr>
                <w:rFonts w:eastAsia="Calibri" w:cs="Times New Roman"/>
              </w:rPr>
            </w:pPr>
          </w:p>
          <w:p w:rsidR="00653C84" w:rsidRPr="006108AF" w:rsidRDefault="00653C84" w:rsidP="00CC1E86">
            <w:pPr>
              <w:jc w:val="center"/>
              <w:rPr>
                <w:rFonts w:eastAsia="Calibri" w:cs="Times New Roman"/>
              </w:rPr>
            </w:pPr>
          </w:p>
          <w:p w:rsidR="00653C84" w:rsidRPr="006108AF" w:rsidRDefault="00653C84" w:rsidP="00CC1E86">
            <w:pPr>
              <w:jc w:val="center"/>
              <w:rPr>
                <w:rFonts w:eastAsia="Calibri" w:cs="Times New Roman"/>
              </w:rPr>
            </w:pPr>
          </w:p>
          <w:p w:rsidR="00653C84" w:rsidRPr="006108AF" w:rsidRDefault="00653C84" w:rsidP="00CC1E86">
            <w:pPr>
              <w:jc w:val="center"/>
              <w:rPr>
                <w:b/>
                <w:bCs/>
                <w:color w:val="00B050"/>
              </w:rPr>
            </w:pPr>
            <w:r w:rsidRPr="006108AF">
              <w:rPr>
                <w:rFonts w:eastAsia="Calibri" w:cs="Times New Roman"/>
              </w:rPr>
              <w:fldChar w:fldCharType="begin">
                <w:ffData>
                  <w:name w:val=""/>
                  <w:enabled/>
                  <w:calcOnExit w:val="0"/>
                  <w:checkBox>
                    <w:sizeAuto/>
                    <w:default w:val="0"/>
                  </w:checkBox>
                </w:ffData>
              </w:fldChar>
            </w:r>
            <w:r w:rsidRPr="006108AF">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6108AF">
              <w:rPr>
                <w:rFonts w:eastAsia="Calibri" w:cs="Times New Roman"/>
              </w:rPr>
              <w:fldChar w:fldCharType="end"/>
            </w:r>
          </w:p>
        </w:tc>
        <w:tc>
          <w:tcPr>
            <w:tcW w:w="1080" w:type="dxa"/>
          </w:tcPr>
          <w:p w:rsidR="00653C84" w:rsidRPr="006108AF" w:rsidRDefault="00653C84" w:rsidP="00CC1E86">
            <w:pPr>
              <w:jc w:val="center"/>
              <w:rPr>
                <w:rFonts w:eastAsia="Calibri" w:cs="Times New Roman"/>
              </w:rPr>
            </w:pPr>
          </w:p>
          <w:p w:rsidR="00653C84" w:rsidRPr="006108AF" w:rsidRDefault="00653C84" w:rsidP="00CC1E86">
            <w:pPr>
              <w:jc w:val="center"/>
              <w:rPr>
                <w:rFonts w:eastAsia="Calibri" w:cs="Times New Roman"/>
              </w:rPr>
            </w:pPr>
          </w:p>
          <w:p w:rsidR="00653C84" w:rsidRPr="006108AF" w:rsidRDefault="00653C84" w:rsidP="00CC1E86">
            <w:pPr>
              <w:jc w:val="center"/>
              <w:rPr>
                <w:rFonts w:eastAsia="Calibri" w:cs="Times New Roman"/>
              </w:rPr>
            </w:pPr>
          </w:p>
          <w:p w:rsidR="00653C84" w:rsidRPr="006108AF" w:rsidRDefault="00653C84" w:rsidP="00CC1E86">
            <w:pPr>
              <w:jc w:val="center"/>
              <w:rPr>
                <w:b/>
                <w:bCs/>
                <w:color w:val="00B050"/>
              </w:rPr>
            </w:pPr>
            <w:r w:rsidRPr="006108AF">
              <w:rPr>
                <w:rFonts w:eastAsia="Calibri" w:cs="Times New Roman"/>
              </w:rPr>
              <w:fldChar w:fldCharType="begin">
                <w:ffData>
                  <w:name w:val=""/>
                  <w:enabled/>
                  <w:calcOnExit w:val="0"/>
                  <w:checkBox>
                    <w:sizeAuto/>
                    <w:default w:val="0"/>
                  </w:checkBox>
                </w:ffData>
              </w:fldChar>
            </w:r>
            <w:r w:rsidRPr="006108AF">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6108AF">
              <w:rPr>
                <w:rFonts w:eastAsia="Calibri" w:cs="Times New Roman"/>
              </w:rPr>
              <w:fldChar w:fldCharType="end"/>
            </w:r>
          </w:p>
        </w:tc>
        <w:tc>
          <w:tcPr>
            <w:tcW w:w="540" w:type="dxa"/>
            <w:shd w:val="clear" w:color="auto" w:fill="F2F2F2" w:themeFill="background1" w:themeFillShade="F2"/>
          </w:tcPr>
          <w:p w:rsidR="00653C84" w:rsidRPr="006108AF" w:rsidRDefault="00653C84" w:rsidP="00D77E18">
            <w:pPr>
              <w:rPr>
                <w:b/>
                <w:bCs/>
                <w:color w:val="00B050"/>
              </w:rPr>
            </w:pPr>
          </w:p>
        </w:tc>
        <w:tc>
          <w:tcPr>
            <w:tcW w:w="3623" w:type="dxa"/>
          </w:tcPr>
          <w:p w:rsidR="00653C84" w:rsidRPr="006108AF" w:rsidRDefault="00653C84" w:rsidP="00D77E18">
            <w:pPr>
              <w:rPr>
                <w:b/>
                <w:bCs/>
                <w:color w:val="00B050"/>
              </w:rPr>
            </w:pPr>
          </w:p>
        </w:tc>
      </w:tr>
      <w:tr w:rsidR="005751D9" w:rsidRPr="00607130" w:rsidTr="00463699">
        <w:trPr>
          <w:cantSplit/>
          <w:trHeight w:val="36"/>
        </w:trPr>
        <w:tc>
          <w:tcPr>
            <w:tcW w:w="7357" w:type="dxa"/>
          </w:tcPr>
          <w:p w:rsidR="00653C84" w:rsidRPr="006108AF" w:rsidRDefault="00653C84" w:rsidP="005B265C">
            <w:pPr>
              <w:rPr>
                <w:b/>
                <w:bCs/>
                <w:color w:val="00B050"/>
              </w:rPr>
            </w:pPr>
            <w:r w:rsidRPr="00E45FFF">
              <w:rPr>
                <w:b/>
                <w:bCs/>
                <w:color w:val="00B050"/>
              </w:rPr>
              <w:t xml:space="preserve">[NEW] </w:t>
            </w:r>
            <w:r w:rsidRPr="002B50E0">
              <w:rPr>
                <w:b/>
                <w:bCs/>
              </w:rPr>
              <w:t xml:space="preserve">6) </w:t>
            </w:r>
            <w:r w:rsidRPr="002B50E0">
              <w:rPr>
                <w:bCs/>
              </w:rPr>
              <w:t xml:space="preserve">If the SFA ‘piggybacked’ onto an existing contract of another SFA/cooperative, (joined after the original contract was awarded) was the SFA compliant with ensuring the solicitation and contract included language for the addition of parties and specified applicable limits (e.g., dollar value/number of additional parties)? SP05-2017, </w:t>
            </w:r>
            <w:r w:rsidRPr="002B50E0">
              <w:rPr>
                <w:bCs/>
                <w:i/>
              </w:rPr>
              <w:t>Q&amp;A Purchasing Goods and Services Using Cooperative Agreements, Agents, and Third-Party Service</w:t>
            </w:r>
            <w:r w:rsidRPr="002B50E0">
              <w:rPr>
                <w:bCs/>
              </w:rPr>
              <w:t>, October 19, 2016).</w:t>
            </w:r>
          </w:p>
        </w:tc>
        <w:tc>
          <w:tcPr>
            <w:tcW w:w="1080" w:type="dxa"/>
          </w:tcPr>
          <w:p w:rsidR="00753B91" w:rsidRDefault="00753B91" w:rsidP="00753B91">
            <w:pPr>
              <w:spacing w:line="360" w:lineRule="auto"/>
              <w:jc w:val="center"/>
              <w:rPr>
                <w:rFonts w:eastAsia="Calibri" w:cs="Times New Roman"/>
              </w:rPr>
            </w:pPr>
          </w:p>
          <w:p w:rsidR="00753B91" w:rsidRPr="006108AF" w:rsidRDefault="00753B91" w:rsidP="00753B91">
            <w:pPr>
              <w:spacing w:line="360" w:lineRule="auto"/>
              <w:jc w:val="center"/>
              <w:rPr>
                <w:rFonts w:eastAsia="Calibri" w:cs="Times New Roman"/>
              </w:rPr>
            </w:pPr>
          </w:p>
          <w:p w:rsidR="00653C84" w:rsidRPr="006108AF" w:rsidRDefault="00653C84" w:rsidP="00CC1E86">
            <w:pPr>
              <w:jc w:val="center"/>
              <w:rPr>
                <w:b/>
                <w:bCs/>
                <w:color w:val="00B050"/>
              </w:rPr>
            </w:pPr>
            <w:r w:rsidRPr="006108AF">
              <w:rPr>
                <w:rFonts w:eastAsia="Calibri" w:cs="Times New Roman"/>
              </w:rPr>
              <w:fldChar w:fldCharType="begin">
                <w:ffData>
                  <w:name w:val=""/>
                  <w:enabled/>
                  <w:calcOnExit w:val="0"/>
                  <w:checkBox>
                    <w:sizeAuto/>
                    <w:default w:val="0"/>
                  </w:checkBox>
                </w:ffData>
              </w:fldChar>
            </w:r>
            <w:r w:rsidRPr="006108AF">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6108AF">
              <w:rPr>
                <w:rFonts w:eastAsia="Calibri" w:cs="Times New Roman"/>
              </w:rPr>
              <w:fldChar w:fldCharType="end"/>
            </w:r>
          </w:p>
        </w:tc>
        <w:tc>
          <w:tcPr>
            <w:tcW w:w="1080" w:type="dxa"/>
          </w:tcPr>
          <w:p w:rsidR="00753B91" w:rsidRDefault="00753B91" w:rsidP="00753B91">
            <w:pPr>
              <w:spacing w:line="360" w:lineRule="auto"/>
              <w:jc w:val="center"/>
              <w:rPr>
                <w:rFonts w:eastAsia="Calibri" w:cs="Times New Roman"/>
              </w:rPr>
            </w:pPr>
          </w:p>
          <w:p w:rsidR="00753B91" w:rsidRPr="006108AF" w:rsidRDefault="00753B91" w:rsidP="00753B91">
            <w:pPr>
              <w:spacing w:line="360" w:lineRule="auto"/>
              <w:jc w:val="center"/>
              <w:rPr>
                <w:rFonts w:eastAsia="Calibri" w:cs="Times New Roman"/>
              </w:rPr>
            </w:pPr>
          </w:p>
          <w:p w:rsidR="00653C84" w:rsidRPr="006108AF" w:rsidRDefault="00653C84" w:rsidP="00CC1E86">
            <w:pPr>
              <w:jc w:val="center"/>
              <w:rPr>
                <w:b/>
                <w:bCs/>
                <w:color w:val="00B050"/>
              </w:rPr>
            </w:pPr>
            <w:r w:rsidRPr="006108AF">
              <w:rPr>
                <w:rFonts w:eastAsia="Calibri" w:cs="Times New Roman"/>
              </w:rPr>
              <w:fldChar w:fldCharType="begin">
                <w:ffData>
                  <w:name w:val=""/>
                  <w:enabled/>
                  <w:calcOnExit w:val="0"/>
                  <w:checkBox>
                    <w:sizeAuto/>
                    <w:default w:val="0"/>
                  </w:checkBox>
                </w:ffData>
              </w:fldChar>
            </w:r>
            <w:r w:rsidRPr="006108AF">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6108AF">
              <w:rPr>
                <w:rFonts w:eastAsia="Calibri" w:cs="Times New Roman"/>
              </w:rPr>
              <w:fldChar w:fldCharType="end"/>
            </w:r>
          </w:p>
        </w:tc>
        <w:tc>
          <w:tcPr>
            <w:tcW w:w="540" w:type="dxa"/>
          </w:tcPr>
          <w:p w:rsidR="00FF1977" w:rsidRDefault="00FF1977" w:rsidP="00FF1977">
            <w:pPr>
              <w:spacing w:line="360" w:lineRule="auto"/>
              <w:jc w:val="center"/>
              <w:rPr>
                <w:rFonts w:eastAsia="Calibri" w:cs="Times New Roman"/>
              </w:rPr>
            </w:pPr>
          </w:p>
          <w:p w:rsidR="00FF1977" w:rsidRPr="006108AF" w:rsidRDefault="00FF1977" w:rsidP="00FF1977">
            <w:pPr>
              <w:spacing w:line="360" w:lineRule="auto"/>
              <w:jc w:val="center"/>
              <w:rPr>
                <w:rFonts w:eastAsia="Calibri" w:cs="Times New Roman"/>
              </w:rPr>
            </w:pPr>
          </w:p>
          <w:p w:rsidR="00653C84" w:rsidRPr="006108AF" w:rsidRDefault="00653C84" w:rsidP="00D77E18">
            <w:pPr>
              <w:rPr>
                <w:b/>
                <w:bCs/>
                <w:color w:val="00B050"/>
              </w:rPr>
            </w:pPr>
            <w:r w:rsidRPr="006108AF">
              <w:rPr>
                <w:rFonts w:eastAsia="Calibri" w:cs="Times New Roman"/>
              </w:rPr>
              <w:fldChar w:fldCharType="begin">
                <w:ffData>
                  <w:name w:val=""/>
                  <w:enabled/>
                  <w:calcOnExit w:val="0"/>
                  <w:checkBox>
                    <w:sizeAuto/>
                    <w:default w:val="0"/>
                  </w:checkBox>
                </w:ffData>
              </w:fldChar>
            </w:r>
            <w:r w:rsidRPr="006108AF">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6108AF">
              <w:rPr>
                <w:rFonts w:eastAsia="Calibri" w:cs="Times New Roman"/>
              </w:rPr>
              <w:fldChar w:fldCharType="end"/>
            </w:r>
          </w:p>
        </w:tc>
        <w:tc>
          <w:tcPr>
            <w:tcW w:w="3623" w:type="dxa"/>
          </w:tcPr>
          <w:p w:rsidR="00653C84" w:rsidRPr="006108AF" w:rsidRDefault="00653C84" w:rsidP="00D77E18">
            <w:pPr>
              <w:rPr>
                <w:b/>
                <w:bCs/>
                <w:color w:val="00B050"/>
              </w:rPr>
            </w:pPr>
          </w:p>
        </w:tc>
      </w:tr>
      <w:tr w:rsidR="005751D9" w:rsidRPr="00607130" w:rsidTr="00463699">
        <w:trPr>
          <w:cantSplit/>
          <w:trHeight w:val="36"/>
        </w:trPr>
        <w:tc>
          <w:tcPr>
            <w:tcW w:w="7357" w:type="dxa"/>
          </w:tcPr>
          <w:p w:rsidR="00653C84" w:rsidRPr="006108AF" w:rsidRDefault="00653C84" w:rsidP="00D77E18">
            <w:pPr>
              <w:rPr>
                <w:bCs/>
              </w:rPr>
            </w:pPr>
            <w:r w:rsidRPr="002B50E0">
              <w:rPr>
                <w:b/>
                <w:bCs/>
                <w:color w:val="00B050"/>
              </w:rPr>
              <w:t xml:space="preserve">[NEW] </w:t>
            </w:r>
            <w:r w:rsidRPr="002B50E0">
              <w:rPr>
                <w:b/>
                <w:bCs/>
              </w:rPr>
              <w:t>a</w:t>
            </w:r>
            <w:r>
              <w:rPr>
                <w:b/>
                <w:bCs/>
              </w:rPr>
              <w:t>)</w:t>
            </w:r>
            <w:r w:rsidRPr="00E45FFF">
              <w:rPr>
                <w:bCs/>
              </w:rPr>
              <w:t xml:space="preserve"> When the SFA ‘piggybacked’, is the SFA compliant with making a determination of a material change made when parties are added to the contract? (NOTE: A material change is if bidders/responders had known of the contract change (addition of parties, increased scope, etc.) would bidders/responders have bid/responded differently?)</w:t>
            </w:r>
            <w:r w:rsidRPr="00E45FFF">
              <w:rPr>
                <w:bCs/>
              </w:rPr>
              <w:tab/>
            </w:r>
          </w:p>
        </w:tc>
        <w:tc>
          <w:tcPr>
            <w:tcW w:w="1080" w:type="dxa"/>
          </w:tcPr>
          <w:p w:rsidR="00FF1977" w:rsidRDefault="00FF1977" w:rsidP="00FF1977">
            <w:pPr>
              <w:spacing w:line="360" w:lineRule="auto"/>
              <w:jc w:val="center"/>
              <w:rPr>
                <w:rFonts w:eastAsia="Calibri" w:cs="Times New Roman"/>
              </w:rPr>
            </w:pPr>
          </w:p>
          <w:p w:rsidR="00653C84" w:rsidRPr="006108AF" w:rsidRDefault="00653C84" w:rsidP="00CC1E86">
            <w:pPr>
              <w:jc w:val="center"/>
              <w:rPr>
                <w:rFonts w:eastAsia="Calibri" w:cs="Times New Roman"/>
              </w:rPr>
            </w:pPr>
            <w:r w:rsidRPr="006108AF">
              <w:rPr>
                <w:rFonts w:eastAsia="Calibri" w:cs="Times New Roman"/>
              </w:rPr>
              <w:fldChar w:fldCharType="begin">
                <w:ffData>
                  <w:name w:val=""/>
                  <w:enabled/>
                  <w:calcOnExit w:val="0"/>
                  <w:checkBox>
                    <w:sizeAuto/>
                    <w:default w:val="0"/>
                  </w:checkBox>
                </w:ffData>
              </w:fldChar>
            </w:r>
            <w:r w:rsidRPr="006108AF">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6108AF">
              <w:rPr>
                <w:rFonts w:eastAsia="Calibri" w:cs="Times New Roman"/>
              </w:rPr>
              <w:fldChar w:fldCharType="end"/>
            </w:r>
          </w:p>
        </w:tc>
        <w:tc>
          <w:tcPr>
            <w:tcW w:w="1080" w:type="dxa"/>
          </w:tcPr>
          <w:p w:rsidR="00FF1977" w:rsidRPr="006108AF" w:rsidRDefault="00FF1977" w:rsidP="00FF1977">
            <w:pPr>
              <w:spacing w:line="360" w:lineRule="auto"/>
              <w:jc w:val="center"/>
              <w:rPr>
                <w:rFonts w:eastAsia="Calibri" w:cs="Times New Roman"/>
              </w:rPr>
            </w:pPr>
          </w:p>
          <w:p w:rsidR="00653C84" w:rsidRPr="006108AF" w:rsidRDefault="00653C84" w:rsidP="00CC1E86">
            <w:pPr>
              <w:jc w:val="center"/>
              <w:rPr>
                <w:rFonts w:eastAsia="Calibri" w:cs="Times New Roman"/>
              </w:rPr>
            </w:pPr>
            <w:r w:rsidRPr="006108AF">
              <w:rPr>
                <w:rFonts w:eastAsia="Calibri" w:cs="Times New Roman"/>
              </w:rPr>
              <w:fldChar w:fldCharType="begin">
                <w:ffData>
                  <w:name w:val=""/>
                  <w:enabled/>
                  <w:calcOnExit w:val="0"/>
                  <w:checkBox>
                    <w:sizeAuto/>
                    <w:default w:val="0"/>
                  </w:checkBox>
                </w:ffData>
              </w:fldChar>
            </w:r>
            <w:r w:rsidRPr="006108AF">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6108AF">
              <w:rPr>
                <w:rFonts w:eastAsia="Calibri" w:cs="Times New Roman"/>
              </w:rPr>
              <w:fldChar w:fldCharType="end"/>
            </w:r>
          </w:p>
        </w:tc>
        <w:tc>
          <w:tcPr>
            <w:tcW w:w="540" w:type="dxa"/>
          </w:tcPr>
          <w:p w:rsidR="00FF1977" w:rsidRPr="006108AF" w:rsidRDefault="00FF1977" w:rsidP="00FF1977">
            <w:pPr>
              <w:spacing w:line="360" w:lineRule="auto"/>
              <w:jc w:val="center"/>
              <w:rPr>
                <w:rFonts w:eastAsia="Calibri" w:cs="Times New Roman"/>
              </w:rPr>
            </w:pPr>
          </w:p>
          <w:p w:rsidR="00653C84" w:rsidRPr="006108AF" w:rsidRDefault="00653C84" w:rsidP="00D77E18">
            <w:pPr>
              <w:rPr>
                <w:rFonts w:eastAsia="Calibri" w:cs="Times New Roman"/>
              </w:rPr>
            </w:pPr>
            <w:r w:rsidRPr="006108AF">
              <w:rPr>
                <w:rFonts w:eastAsia="Calibri" w:cs="Times New Roman"/>
              </w:rPr>
              <w:fldChar w:fldCharType="begin">
                <w:ffData>
                  <w:name w:val=""/>
                  <w:enabled/>
                  <w:calcOnExit w:val="0"/>
                  <w:checkBox>
                    <w:sizeAuto/>
                    <w:default w:val="0"/>
                  </w:checkBox>
                </w:ffData>
              </w:fldChar>
            </w:r>
            <w:r w:rsidRPr="006108AF">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6108AF">
              <w:rPr>
                <w:rFonts w:eastAsia="Calibri" w:cs="Times New Roman"/>
              </w:rPr>
              <w:fldChar w:fldCharType="end"/>
            </w:r>
          </w:p>
        </w:tc>
        <w:tc>
          <w:tcPr>
            <w:tcW w:w="3623" w:type="dxa"/>
          </w:tcPr>
          <w:p w:rsidR="00653C84" w:rsidRPr="006108AF" w:rsidRDefault="00653C84" w:rsidP="00D77E18">
            <w:pPr>
              <w:rPr>
                <w:b/>
                <w:bCs/>
                <w:color w:val="00B050"/>
              </w:rPr>
            </w:pPr>
          </w:p>
        </w:tc>
      </w:tr>
      <w:tr w:rsidR="00D453F3" w:rsidRPr="00607130" w:rsidTr="00463699">
        <w:trPr>
          <w:cantSplit/>
          <w:trHeight w:val="805"/>
          <w:tblHeader/>
        </w:trPr>
        <w:tc>
          <w:tcPr>
            <w:tcW w:w="7357" w:type="dxa"/>
          </w:tcPr>
          <w:p w:rsidR="00653C84" w:rsidRPr="006108AF" w:rsidRDefault="00653C84" w:rsidP="00D77E18">
            <w:pPr>
              <w:rPr>
                <w:b/>
                <w:bCs/>
              </w:rPr>
            </w:pPr>
            <w:r w:rsidRPr="002B50E0">
              <w:rPr>
                <w:b/>
                <w:bCs/>
                <w:color w:val="00B050"/>
              </w:rPr>
              <w:t xml:space="preserve">[NEW] </w:t>
            </w:r>
            <w:r w:rsidRPr="00E45FFF">
              <w:rPr>
                <w:b/>
                <w:bCs/>
              </w:rPr>
              <w:t xml:space="preserve">7) </w:t>
            </w:r>
            <w:r w:rsidRPr="002B50E0">
              <w:rPr>
                <w:bCs/>
              </w:rPr>
              <w:t>If the SFA uses an agent, is the SFA compliant with procuring the agent services using the applicable procurement standards in 7 CFR 210.21 and 2 CFR 200.320?</w:t>
            </w:r>
          </w:p>
        </w:tc>
        <w:tc>
          <w:tcPr>
            <w:tcW w:w="1080" w:type="dxa"/>
          </w:tcPr>
          <w:p w:rsidR="00653C84" w:rsidRPr="006108AF" w:rsidRDefault="00653C84" w:rsidP="00CC1E86">
            <w:pPr>
              <w:jc w:val="center"/>
              <w:rPr>
                <w:b/>
                <w:bCs/>
                <w:color w:val="00B050"/>
              </w:rPr>
            </w:pPr>
            <w:r w:rsidRPr="006108AF">
              <w:rPr>
                <w:rFonts w:eastAsia="Calibri" w:cs="Times New Roman"/>
              </w:rPr>
              <w:fldChar w:fldCharType="begin">
                <w:ffData>
                  <w:name w:val=""/>
                  <w:enabled/>
                  <w:calcOnExit w:val="0"/>
                  <w:checkBox>
                    <w:sizeAuto/>
                    <w:default w:val="0"/>
                  </w:checkBox>
                </w:ffData>
              </w:fldChar>
            </w:r>
            <w:r w:rsidRPr="006108AF">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6108AF">
              <w:rPr>
                <w:rFonts w:eastAsia="Calibri" w:cs="Times New Roman"/>
              </w:rPr>
              <w:fldChar w:fldCharType="end"/>
            </w:r>
          </w:p>
        </w:tc>
        <w:tc>
          <w:tcPr>
            <w:tcW w:w="1080" w:type="dxa"/>
          </w:tcPr>
          <w:p w:rsidR="00653C84" w:rsidRPr="006108AF" w:rsidRDefault="00653C84" w:rsidP="00CC1E86">
            <w:pPr>
              <w:jc w:val="center"/>
              <w:rPr>
                <w:b/>
                <w:bCs/>
                <w:color w:val="00B050"/>
              </w:rPr>
            </w:pPr>
            <w:r w:rsidRPr="006108AF">
              <w:rPr>
                <w:rFonts w:eastAsia="Calibri" w:cs="Times New Roman"/>
              </w:rPr>
              <w:fldChar w:fldCharType="begin">
                <w:ffData>
                  <w:name w:val=""/>
                  <w:enabled/>
                  <w:calcOnExit w:val="0"/>
                  <w:checkBox>
                    <w:sizeAuto/>
                    <w:default w:val="0"/>
                  </w:checkBox>
                </w:ffData>
              </w:fldChar>
            </w:r>
            <w:r w:rsidRPr="006108AF">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6108AF">
              <w:rPr>
                <w:rFonts w:eastAsia="Calibri" w:cs="Times New Roman"/>
              </w:rPr>
              <w:fldChar w:fldCharType="end"/>
            </w:r>
          </w:p>
        </w:tc>
        <w:tc>
          <w:tcPr>
            <w:tcW w:w="540" w:type="dxa"/>
          </w:tcPr>
          <w:p w:rsidR="00653C84" w:rsidRPr="006108AF" w:rsidRDefault="00653C84" w:rsidP="00D77E18">
            <w:pPr>
              <w:rPr>
                <w:b/>
                <w:bCs/>
                <w:color w:val="00B050"/>
              </w:rPr>
            </w:pPr>
            <w:r w:rsidRPr="006108AF">
              <w:rPr>
                <w:rFonts w:eastAsia="Calibri" w:cs="Times New Roman"/>
              </w:rPr>
              <w:fldChar w:fldCharType="begin">
                <w:ffData>
                  <w:name w:val=""/>
                  <w:enabled/>
                  <w:calcOnExit w:val="0"/>
                  <w:checkBox>
                    <w:sizeAuto/>
                    <w:default w:val="0"/>
                  </w:checkBox>
                </w:ffData>
              </w:fldChar>
            </w:r>
            <w:r w:rsidRPr="006108AF">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6108AF">
              <w:rPr>
                <w:rFonts w:eastAsia="Calibri" w:cs="Times New Roman"/>
              </w:rPr>
              <w:fldChar w:fldCharType="end"/>
            </w:r>
          </w:p>
        </w:tc>
        <w:tc>
          <w:tcPr>
            <w:tcW w:w="3623" w:type="dxa"/>
          </w:tcPr>
          <w:p w:rsidR="00653C84" w:rsidRPr="006108AF" w:rsidRDefault="00653C84" w:rsidP="00D77E18">
            <w:pPr>
              <w:rPr>
                <w:b/>
                <w:bCs/>
                <w:color w:val="00B050"/>
              </w:rPr>
            </w:pPr>
          </w:p>
        </w:tc>
      </w:tr>
    </w:tbl>
    <w:p w:rsidR="00A61802" w:rsidRDefault="00A61802">
      <w:r>
        <w:br w:type="page"/>
      </w:r>
    </w:p>
    <w:tbl>
      <w:tblPr>
        <w:tblStyle w:val="TableGrid"/>
        <w:tblW w:w="13680" w:type="dxa"/>
        <w:tblLayout w:type="fixed"/>
        <w:tblLook w:val="04A0" w:firstRow="1" w:lastRow="0" w:firstColumn="1" w:lastColumn="0" w:noHBand="0" w:noVBand="1"/>
        <w:tblCaption w:val="Solicitation IFB/RFP"/>
      </w:tblPr>
      <w:tblGrid>
        <w:gridCol w:w="7357"/>
        <w:gridCol w:w="1080"/>
        <w:gridCol w:w="1080"/>
        <w:gridCol w:w="540"/>
        <w:gridCol w:w="3623"/>
      </w:tblGrid>
      <w:tr w:rsidR="005751D9" w:rsidRPr="00607130" w:rsidTr="00F7170D">
        <w:trPr>
          <w:cantSplit/>
          <w:trHeight w:val="535"/>
          <w:tblHeader/>
        </w:trPr>
        <w:tc>
          <w:tcPr>
            <w:tcW w:w="7357" w:type="dxa"/>
            <w:shd w:val="clear" w:color="auto" w:fill="F2F2F2" w:themeFill="background1" w:themeFillShade="F2"/>
          </w:tcPr>
          <w:p w:rsidR="005751D9" w:rsidRPr="002B50E0" w:rsidRDefault="005751D9" w:rsidP="009404A0">
            <w:pPr>
              <w:rPr>
                <w:b/>
                <w:bCs/>
                <w:color w:val="00B050"/>
              </w:rPr>
            </w:pPr>
            <w:r>
              <w:br w:type="page"/>
            </w:r>
            <w:r w:rsidRPr="00117D78">
              <w:rPr>
                <w:b/>
                <w:bCs/>
                <w:color w:val="000000"/>
              </w:rPr>
              <w:t>Solicitation – Competitive Proposals (RFP)</w:t>
            </w:r>
          </w:p>
        </w:tc>
        <w:tc>
          <w:tcPr>
            <w:tcW w:w="1080" w:type="dxa"/>
            <w:shd w:val="clear" w:color="auto" w:fill="F2F2F2" w:themeFill="background1" w:themeFillShade="F2"/>
          </w:tcPr>
          <w:p w:rsidR="005751D9" w:rsidRPr="00D453F3" w:rsidRDefault="005751D9" w:rsidP="009404A0">
            <w:pPr>
              <w:jc w:val="center"/>
              <w:rPr>
                <w:rFonts w:eastAsia="Calibri" w:cs="Times New Roman"/>
                <w:sz w:val="20"/>
                <w:szCs w:val="20"/>
              </w:rPr>
            </w:pPr>
            <w:r w:rsidRPr="00D453F3">
              <w:rPr>
                <w:b/>
                <w:bCs/>
                <w:sz w:val="20"/>
                <w:szCs w:val="20"/>
              </w:rPr>
              <w:t>Compliant</w:t>
            </w:r>
          </w:p>
        </w:tc>
        <w:tc>
          <w:tcPr>
            <w:tcW w:w="1080" w:type="dxa"/>
            <w:shd w:val="clear" w:color="auto" w:fill="F2F2F2" w:themeFill="background1" w:themeFillShade="F2"/>
          </w:tcPr>
          <w:p w:rsidR="005751D9" w:rsidRPr="00D453F3" w:rsidRDefault="005751D9" w:rsidP="009404A0">
            <w:pPr>
              <w:jc w:val="center"/>
              <w:rPr>
                <w:rFonts w:eastAsia="Calibri" w:cs="Times New Roman"/>
                <w:sz w:val="20"/>
                <w:szCs w:val="20"/>
              </w:rPr>
            </w:pPr>
            <w:r w:rsidRPr="00D453F3">
              <w:rPr>
                <w:b/>
                <w:bCs/>
                <w:sz w:val="20"/>
                <w:szCs w:val="20"/>
              </w:rPr>
              <w:t>Non-Compliant</w:t>
            </w:r>
          </w:p>
        </w:tc>
        <w:tc>
          <w:tcPr>
            <w:tcW w:w="540" w:type="dxa"/>
            <w:shd w:val="clear" w:color="auto" w:fill="F2F2F2" w:themeFill="background1" w:themeFillShade="F2"/>
          </w:tcPr>
          <w:p w:rsidR="005751D9" w:rsidRPr="00D453F3" w:rsidRDefault="005751D9" w:rsidP="009404A0">
            <w:pPr>
              <w:jc w:val="center"/>
              <w:rPr>
                <w:rFonts w:eastAsia="Calibri" w:cs="Times New Roman"/>
                <w:b/>
              </w:rPr>
            </w:pPr>
            <w:r w:rsidRPr="00D453F3">
              <w:rPr>
                <w:rFonts w:eastAsia="Calibri" w:cs="Times New Roman"/>
                <w:b/>
              </w:rPr>
              <w:t>NA</w:t>
            </w:r>
          </w:p>
        </w:tc>
        <w:tc>
          <w:tcPr>
            <w:tcW w:w="3623" w:type="dxa"/>
            <w:shd w:val="clear" w:color="auto" w:fill="F2F2F2" w:themeFill="background1" w:themeFillShade="F2"/>
          </w:tcPr>
          <w:p w:rsidR="005751D9" w:rsidRPr="00653C84" w:rsidRDefault="005751D9" w:rsidP="009404A0">
            <w:pPr>
              <w:jc w:val="center"/>
              <w:rPr>
                <w:b/>
                <w:bCs/>
              </w:rPr>
            </w:pPr>
            <w:r w:rsidRPr="00653C84">
              <w:rPr>
                <w:b/>
                <w:bCs/>
              </w:rPr>
              <w:t>Comments/Technical Assistance</w:t>
            </w:r>
          </w:p>
        </w:tc>
      </w:tr>
      <w:tr w:rsidR="00D453F3" w:rsidRPr="00607130" w:rsidTr="00A61802">
        <w:trPr>
          <w:cantSplit/>
          <w:trHeight w:val="30"/>
          <w:tblHeader/>
        </w:trPr>
        <w:tc>
          <w:tcPr>
            <w:tcW w:w="7357" w:type="dxa"/>
          </w:tcPr>
          <w:p w:rsidR="00653C84" w:rsidRPr="006108AF" w:rsidRDefault="00653C84" w:rsidP="00653C84">
            <w:r w:rsidRPr="002B50E0">
              <w:rPr>
                <w:b/>
                <w:color w:val="00B050"/>
              </w:rPr>
              <w:t>[NEW]</w:t>
            </w:r>
            <w:r w:rsidRPr="002B50E0">
              <w:rPr>
                <w:color w:val="00B050"/>
              </w:rPr>
              <w:t xml:space="preserve"> </w:t>
            </w:r>
            <w:r w:rsidRPr="002B50E0">
              <w:rPr>
                <w:b/>
              </w:rPr>
              <w:t xml:space="preserve">8) </w:t>
            </w:r>
            <w:r w:rsidRPr="00E45FFF">
              <w:t>Is the SFA compliant with ensuring the agent complies with the Program and government-wide regulations in 7 CFR 210.21 and 2 CFR 200.318-326 as the SFA agent?</w:t>
            </w:r>
          </w:p>
        </w:tc>
        <w:tc>
          <w:tcPr>
            <w:tcW w:w="1080" w:type="dxa"/>
          </w:tcPr>
          <w:p w:rsidR="00653C84" w:rsidRPr="006108AF" w:rsidRDefault="00653C84" w:rsidP="00CC1E86">
            <w:pPr>
              <w:jc w:val="center"/>
              <w:rPr>
                <w:b/>
                <w:bCs/>
                <w:color w:val="00B050"/>
              </w:rPr>
            </w:pPr>
            <w:r w:rsidRPr="006108AF">
              <w:rPr>
                <w:rFonts w:eastAsia="Calibri" w:cs="Times New Roman"/>
              </w:rPr>
              <w:fldChar w:fldCharType="begin">
                <w:ffData>
                  <w:name w:val=""/>
                  <w:enabled/>
                  <w:calcOnExit w:val="0"/>
                  <w:checkBox>
                    <w:sizeAuto/>
                    <w:default w:val="0"/>
                  </w:checkBox>
                </w:ffData>
              </w:fldChar>
            </w:r>
            <w:r w:rsidRPr="006108AF">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6108AF">
              <w:rPr>
                <w:rFonts w:eastAsia="Calibri" w:cs="Times New Roman"/>
              </w:rPr>
              <w:fldChar w:fldCharType="end"/>
            </w:r>
          </w:p>
        </w:tc>
        <w:tc>
          <w:tcPr>
            <w:tcW w:w="1080" w:type="dxa"/>
          </w:tcPr>
          <w:p w:rsidR="00653C84" w:rsidRPr="006108AF" w:rsidRDefault="00653C84" w:rsidP="00CC1E86">
            <w:pPr>
              <w:jc w:val="center"/>
              <w:rPr>
                <w:b/>
                <w:bCs/>
                <w:color w:val="00B050"/>
              </w:rPr>
            </w:pPr>
            <w:r w:rsidRPr="006108AF">
              <w:rPr>
                <w:rFonts w:eastAsia="Calibri" w:cs="Times New Roman"/>
              </w:rPr>
              <w:fldChar w:fldCharType="begin">
                <w:ffData>
                  <w:name w:val=""/>
                  <w:enabled/>
                  <w:calcOnExit w:val="0"/>
                  <w:checkBox>
                    <w:sizeAuto/>
                    <w:default w:val="0"/>
                  </w:checkBox>
                </w:ffData>
              </w:fldChar>
            </w:r>
            <w:r w:rsidRPr="006108AF">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6108AF">
              <w:rPr>
                <w:rFonts w:eastAsia="Calibri" w:cs="Times New Roman"/>
              </w:rPr>
              <w:fldChar w:fldCharType="end"/>
            </w:r>
          </w:p>
        </w:tc>
        <w:tc>
          <w:tcPr>
            <w:tcW w:w="540" w:type="dxa"/>
          </w:tcPr>
          <w:p w:rsidR="00653C84" w:rsidRPr="006108AF" w:rsidRDefault="00653C84" w:rsidP="00D77E18">
            <w:pPr>
              <w:rPr>
                <w:b/>
                <w:bCs/>
                <w:color w:val="00B050"/>
              </w:rPr>
            </w:pPr>
            <w:r w:rsidRPr="006108AF">
              <w:rPr>
                <w:rFonts w:eastAsia="Calibri" w:cs="Times New Roman"/>
              </w:rPr>
              <w:fldChar w:fldCharType="begin">
                <w:ffData>
                  <w:name w:val=""/>
                  <w:enabled/>
                  <w:calcOnExit w:val="0"/>
                  <w:checkBox>
                    <w:sizeAuto/>
                    <w:default w:val="0"/>
                  </w:checkBox>
                </w:ffData>
              </w:fldChar>
            </w:r>
            <w:r w:rsidRPr="006108AF">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6108AF">
              <w:rPr>
                <w:rFonts w:eastAsia="Calibri" w:cs="Times New Roman"/>
              </w:rPr>
              <w:fldChar w:fldCharType="end"/>
            </w:r>
          </w:p>
        </w:tc>
        <w:tc>
          <w:tcPr>
            <w:tcW w:w="3623" w:type="dxa"/>
          </w:tcPr>
          <w:p w:rsidR="00653C84" w:rsidRPr="006108AF" w:rsidRDefault="00653C84" w:rsidP="00D77E18">
            <w:pPr>
              <w:rPr>
                <w:b/>
                <w:bCs/>
                <w:color w:val="00B050"/>
              </w:rPr>
            </w:pPr>
          </w:p>
        </w:tc>
      </w:tr>
      <w:tr w:rsidR="00D453F3" w:rsidRPr="00607130" w:rsidTr="00A61802">
        <w:trPr>
          <w:cantSplit/>
          <w:trHeight w:val="30"/>
          <w:tblHeader/>
        </w:trPr>
        <w:tc>
          <w:tcPr>
            <w:tcW w:w="7357" w:type="dxa"/>
          </w:tcPr>
          <w:p w:rsidR="00653C84" w:rsidRPr="006108AF" w:rsidRDefault="00653C84" w:rsidP="00F27AB4">
            <w:r w:rsidRPr="002B50E0">
              <w:rPr>
                <w:b/>
                <w:color w:val="00B050"/>
              </w:rPr>
              <w:t xml:space="preserve">[NEW] </w:t>
            </w:r>
            <w:r w:rsidRPr="002B50E0">
              <w:rPr>
                <w:b/>
              </w:rPr>
              <w:t>9)</w:t>
            </w:r>
            <w:r w:rsidRPr="00E45FFF">
              <w:t xml:space="preserve">  If the SFA purchases using a third-party entity, non-Child Nutrition Program entity, is the SFA compliant with using the third party's pricing as one source when soliciting price/rate quotes?  (2 CFR 200.320(b) and SP05-2017, </w:t>
            </w:r>
            <w:r w:rsidRPr="002B50E0">
              <w:rPr>
                <w:i/>
              </w:rPr>
              <w:t>Q&amp;A Purchasing Goods and Services Using Cooperative Agreements, Agents, and Third-Party Service</w:t>
            </w:r>
            <w:r w:rsidRPr="00E45FFF">
              <w:t>, October 19, 2016)</w:t>
            </w:r>
            <w:r w:rsidRPr="00E45FFF">
              <w:tab/>
            </w:r>
          </w:p>
        </w:tc>
        <w:tc>
          <w:tcPr>
            <w:tcW w:w="1080" w:type="dxa"/>
          </w:tcPr>
          <w:p w:rsidR="00653C84" w:rsidRPr="006108AF" w:rsidRDefault="00653C84" w:rsidP="00CC1E86">
            <w:pPr>
              <w:jc w:val="center"/>
              <w:rPr>
                <w:b/>
                <w:bCs/>
                <w:color w:val="00B050"/>
              </w:rPr>
            </w:pPr>
            <w:r w:rsidRPr="006108AF">
              <w:rPr>
                <w:rFonts w:eastAsia="Calibri" w:cs="Times New Roman"/>
              </w:rPr>
              <w:fldChar w:fldCharType="begin">
                <w:ffData>
                  <w:name w:val=""/>
                  <w:enabled/>
                  <w:calcOnExit w:val="0"/>
                  <w:checkBox>
                    <w:sizeAuto/>
                    <w:default w:val="0"/>
                  </w:checkBox>
                </w:ffData>
              </w:fldChar>
            </w:r>
            <w:r w:rsidRPr="006108AF">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6108AF">
              <w:rPr>
                <w:rFonts w:eastAsia="Calibri" w:cs="Times New Roman"/>
              </w:rPr>
              <w:fldChar w:fldCharType="end"/>
            </w:r>
          </w:p>
        </w:tc>
        <w:tc>
          <w:tcPr>
            <w:tcW w:w="1080" w:type="dxa"/>
          </w:tcPr>
          <w:p w:rsidR="00653C84" w:rsidRPr="006108AF" w:rsidRDefault="00653C84" w:rsidP="00CC1E86">
            <w:pPr>
              <w:jc w:val="center"/>
              <w:rPr>
                <w:b/>
                <w:bCs/>
                <w:color w:val="00B050"/>
              </w:rPr>
            </w:pPr>
            <w:r w:rsidRPr="006108AF">
              <w:rPr>
                <w:rFonts w:eastAsia="Calibri" w:cs="Times New Roman"/>
              </w:rPr>
              <w:fldChar w:fldCharType="begin">
                <w:ffData>
                  <w:name w:val=""/>
                  <w:enabled/>
                  <w:calcOnExit w:val="0"/>
                  <w:checkBox>
                    <w:sizeAuto/>
                    <w:default w:val="0"/>
                  </w:checkBox>
                </w:ffData>
              </w:fldChar>
            </w:r>
            <w:r w:rsidRPr="006108AF">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6108AF">
              <w:rPr>
                <w:rFonts w:eastAsia="Calibri" w:cs="Times New Roman"/>
              </w:rPr>
              <w:fldChar w:fldCharType="end"/>
            </w:r>
          </w:p>
        </w:tc>
        <w:tc>
          <w:tcPr>
            <w:tcW w:w="540" w:type="dxa"/>
          </w:tcPr>
          <w:p w:rsidR="00653C84" w:rsidRPr="006108AF" w:rsidRDefault="00653C84" w:rsidP="00D77E18">
            <w:pPr>
              <w:rPr>
                <w:b/>
                <w:bCs/>
                <w:color w:val="00B050"/>
              </w:rPr>
            </w:pPr>
            <w:r w:rsidRPr="006108AF">
              <w:rPr>
                <w:rFonts w:eastAsia="Calibri" w:cs="Times New Roman"/>
              </w:rPr>
              <w:fldChar w:fldCharType="begin">
                <w:ffData>
                  <w:name w:val=""/>
                  <w:enabled/>
                  <w:calcOnExit w:val="0"/>
                  <w:checkBox>
                    <w:sizeAuto/>
                    <w:default w:val="0"/>
                  </w:checkBox>
                </w:ffData>
              </w:fldChar>
            </w:r>
            <w:r w:rsidRPr="006108AF">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6108AF">
              <w:rPr>
                <w:rFonts w:eastAsia="Calibri" w:cs="Times New Roman"/>
              </w:rPr>
              <w:fldChar w:fldCharType="end"/>
            </w:r>
          </w:p>
        </w:tc>
        <w:tc>
          <w:tcPr>
            <w:tcW w:w="3623" w:type="dxa"/>
          </w:tcPr>
          <w:p w:rsidR="00653C84" w:rsidRPr="006108AF" w:rsidRDefault="00653C84" w:rsidP="00D77E18">
            <w:pPr>
              <w:rPr>
                <w:b/>
                <w:bCs/>
                <w:color w:val="00B050"/>
              </w:rPr>
            </w:pPr>
          </w:p>
        </w:tc>
      </w:tr>
      <w:tr w:rsidR="00D453F3" w:rsidRPr="00607130" w:rsidTr="00A61802">
        <w:trPr>
          <w:cantSplit/>
          <w:trHeight w:val="30"/>
          <w:tblHeader/>
        </w:trPr>
        <w:tc>
          <w:tcPr>
            <w:tcW w:w="7357" w:type="dxa"/>
          </w:tcPr>
          <w:p w:rsidR="00653C84" w:rsidRPr="006108AF" w:rsidRDefault="00653C84" w:rsidP="00A41171">
            <w:r w:rsidRPr="002B50E0">
              <w:rPr>
                <w:b/>
                <w:color w:val="00B050"/>
              </w:rPr>
              <w:t xml:space="preserve">[NEW] </w:t>
            </w:r>
            <w:r w:rsidRPr="002B50E0">
              <w:rPr>
                <w:b/>
              </w:rPr>
              <w:t>10)</w:t>
            </w:r>
            <w:r w:rsidRPr="00E45FFF">
              <w:t xml:space="preserve"> If using a market basket analysis, is the SFA compliant with including language in the solicitation and contract to: evaluate bids/proposals using this analysis; the representative list of goods (recommended at 75% or more of the total estimated value of goods to be purchased); clear and accurate descriptions; estimated quantities for evaluation; and the list of goods to be purchased? (Also applies to solicitations/contracts for USDA Foods processed end products purchased through a distributor using the Net-Off-Invoice value pass through method).  (2 CFR 200.319(c)(1) and FD144</w:t>
            </w:r>
            <w:r>
              <w:t>,</w:t>
            </w:r>
            <w:r w:rsidRPr="00E45FFF">
              <w:t xml:space="preserve"> SP04 </w:t>
            </w:r>
            <w:r w:rsidRPr="00F27AB4">
              <w:rPr>
                <w:i/>
              </w:rPr>
              <w:t>Market Basket Analysis</w:t>
            </w:r>
            <w:r w:rsidRPr="002B50E0">
              <w:rPr>
                <w:i/>
              </w:rPr>
              <w:t>…,</w:t>
            </w:r>
            <w:r w:rsidRPr="00E45FFF">
              <w:t xml:space="preserve"> January 18, 2018.)</w:t>
            </w:r>
            <w:r w:rsidRPr="00E45FFF">
              <w:tab/>
            </w:r>
          </w:p>
        </w:tc>
        <w:tc>
          <w:tcPr>
            <w:tcW w:w="1080" w:type="dxa"/>
          </w:tcPr>
          <w:p w:rsidR="00653C84" w:rsidRPr="006108AF" w:rsidRDefault="00653C84" w:rsidP="00CC1E86">
            <w:pPr>
              <w:jc w:val="center"/>
              <w:rPr>
                <w:b/>
                <w:bCs/>
                <w:color w:val="00B050"/>
              </w:rPr>
            </w:pPr>
            <w:r w:rsidRPr="006108AF">
              <w:rPr>
                <w:rFonts w:eastAsia="Calibri" w:cs="Times New Roman"/>
              </w:rPr>
              <w:fldChar w:fldCharType="begin">
                <w:ffData>
                  <w:name w:val=""/>
                  <w:enabled/>
                  <w:calcOnExit w:val="0"/>
                  <w:checkBox>
                    <w:sizeAuto/>
                    <w:default w:val="0"/>
                  </w:checkBox>
                </w:ffData>
              </w:fldChar>
            </w:r>
            <w:r w:rsidRPr="006108AF">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6108AF">
              <w:rPr>
                <w:rFonts w:eastAsia="Calibri" w:cs="Times New Roman"/>
              </w:rPr>
              <w:fldChar w:fldCharType="end"/>
            </w:r>
          </w:p>
        </w:tc>
        <w:tc>
          <w:tcPr>
            <w:tcW w:w="1080" w:type="dxa"/>
          </w:tcPr>
          <w:p w:rsidR="00653C84" w:rsidRPr="006108AF" w:rsidRDefault="00653C84" w:rsidP="00CC1E86">
            <w:pPr>
              <w:jc w:val="center"/>
              <w:rPr>
                <w:b/>
                <w:bCs/>
                <w:color w:val="00B050"/>
              </w:rPr>
            </w:pPr>
            <w:r w:rsidRPr="006108AF">
              <w:rPr>
                <w:rFonts w:eastAsia="Calibri" w:cs="Times New Roman"/>
              </w:rPr>
              <w:fldChar w:fldCharType="begin">
                <w:ffData>
                  <w:name w:val=""/>
                  <w:enabled/>
                  <w:calcOnExit w:val="0"/>
                  <w:checkBox>
                    <w:sizeAuto/>
                    <w:default w:val="0"/>
                  </w:checkBox>
                </w:ffData>
              </w:fldChar>
            </w:r>
            <w:r w:rsidRPr="006108AF">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6108AF">
              <w:rPr>
                <w:rFonts w:eastAsia="Calibri" w:cs="Times New Roman"/>
              </w:rPr>
              <w:fldChar w:fldCharType="end"/>
            </w:r>
          </w:p>
        </w:tc>
        <w:tc>
          <w:tcPr>
            <w:tcW w:w="540" w:type="dxa"/>
          </w:tcPr>
          <w:p w:rsidR="00653C84" w:rsidRPr="006108AF" w:rsidRDefault="00653C84" w:rsidP="00D77E18">
            <w:pPr>
              <w:rPr>
                <w:b/>
                <w:bCs/>
                <w:color w:val="00B050"/>
              </w:rPr>
            </w:pPr>
            <w:r w:rsidRPr="006108AF">
              <w:rPr>
                <w:rFonts w:eastAsia="Calibri" w:cs="Times New Roman"/>
              </w:rPr>
              <w:fldChar w:fldCharType="begin">
                <w:ffData>
                  <w:name w:val=""/>
                  <w:enabled/>
                  <w:calcOnExit w:val="0"/>
                  <w:checkBox>
                    <w:sizeAuto/>
                    <w:default w:val="0"/>
                  </w:checkBox>
                </w:ffData>
              </w:fldChar>
            </w:r>
            <w:r w:rsidRPr="006108AF">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6108AF">
              <w:rPr>
                <w:rFonts w:eastAsia="Calibri" w:cs="Times New Roman"/>
              </w:rPr>
              <w:fldChar w:fldCharType="end"/>
            </w:r>
          </w:p>
        </w:tc>
        <w:tc>
          <w:tcPr>
            <w:tcW w:w="3623" w:type="dxa"/>
          </w:tcPr>
          <w:p w:rsidR="00653C84" w:rsidRPr="006108AF" w:rsidRDefault="00653C84" w:rsidP="00D77E18">
            <w:pPr>
              <w:rPr>
                <w:b/>
                <w:bCs/>
                <w:color w:val="00B050"/>
              </w:rPr>
            </w:pPr>
          </w:p>
        </w:tc>
      </w:tr>
      <w:tr w:rsidR="00D453F3" w:rsidRPr="00607130" w:rsidTr="00A61802">
        <w:trPr>
          <w:cantSplit/>
          <w:trHeight w:val="30"/>
          <w:tblHeader/>
        </w:trPr>
        <w:tc>
          <w:tcPr>
            <w:tcW w:w="7357" w:type="dxa"/>
          </w:tcPr>
          <w:p w:rsidR="00653C84" w:rsidRPr="006108AF" w:rsidRDefault="00653C84" w:rsidP="00706DAF">
            <w:pPr>
              <w:rPr>
                <w:b/>
                <w:bCs/>
              </w:rPr>
            </w:pPr>
            <w:r w:rsidRPr="002B50E0">
              <w:rPr>
                <w:b/>
                <w:bCs/>
                <w:color w:val="00B050"/>
              </w:rPr>
              <w:t xml:space="preserve">[NEW] </w:t>
            </w:r>
            <w:r w:rsidRPr="00E45FFF">
              <w:rPr>
                <w:b/>
                <w:bCs/>
              </w:rPr>
              <w:t>a</w:t>
            </w:r>
            <w:r>
              <w:rPr>
                <w:b/>
                <w:bCs/>
              </w:rPr>
              <w:t>)</w:t>
            </w:r>
            <w:r w:rsidRPr="00E45FFF">
              <w:rPr>
                <w:b/>
                <w:bCs/>
              </w:rPr>
              <w:t xml:space="preserve">  </w:t>
            </w:r>
            <w:r w:rsidRPr="002B50E0">
              <w:rPr>
                <w:bCs/>
              </w:rPr>
              <w:t xml:space="preserve">When adding goods to a contract, is the SFA compliant with limiting the total value of additional goods (recommended as less than 10%) of the estimated value of the initial contract award? [Note: The option to add goods after award </w:t>
            </w:r>
            <w:r w:rsidR="00706DAF">
              <w:rPr>
                <w:bCs/>
              </w:rPr>
              <w:t>is</w:t>
            </w:r>
            <w:r w:rsidRPr="002B50E0">
              <w:rPr>
                <w:bCs/>
              </w:rPr>
              <w:t xml:space="preserve"> included in the initial solicitation and contract and in the renewal contract award.  The renewal contract award then establishes a new basis value for contract award including the actual value of expenditures against the award plus the value of the additional goods.] (</w:t>
            </w:r>
            <w:r>
              <w:rPr>
                <w:bCs/>
                <w:i/>
              </w:rPr>
              <w:t>policy</w:t>
            </w:r>
            <w:r w:rsidRPr="002B50E0">
              <w:rPr>
                <w:bCs/>
                <w:i/>
              </w:rPr>
              <w:t xml:space="preserve"> as above.</w:t>
            </w:r>
            <w:r w:rsidRPr="002B50E0">
              <w:rPr>
                <w:bCs/>
              </w:rPr>
              <w:t>)</w:t>
            </w:r>
          </w:p>
        </w:tc>
        <w:tc>
          <w:tcPr>
            <w:tcW w:w="1080" w:type="dxa"/>
          </w:tcPr>
          <w:p w:rsidR="00653C84" w:rsidRPr="006108AF" w:rsidRDefault="00653C84" w:rsidP="00CC1E86">
            <w:pPr>
              <w:jc w:val="center"/>
              <w:rPr>
                <w:b/>
                <w:bCs/>
                <w:color w:val="00B050"/>
              </w:rPr>
            </w:pPr>
            <w:r w:rsidRPr="006108AF">
              <w:rPr>
                <w:rFonts w:eastAsia="Calibri" w:cs="Times New Roman"/>
              </w:rPr>
              <w:fldChar w:fldCharType="begin">
                <w:ffData>
                  <w:name w:val=""/>
                  <w:enabled/>
                  <w:calcOnExit w:val="0"/>
                  <w:checkBox>
                    <w:sizeAuto/>
                    <w:default w:val="0"/>
                  </w:checkBox>
                </w:ffData>
              </w:fldChar>
            </w:r>
            <w:r w:rsidRPr="006108AF">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6108AF">
              <w:rPr>
                <w:rFonts w:eastAsia="Calibri" w:cs="Times New Roman"/>
              </w:rPr>
              <w:fldChar w:fldCharType="end"/>
            </w:r>
          </w:p>
        </w:tc>
        <w:tc>
          <w:tcPr>
            <w:tcW w:w="1080" w:type="dxa"/>
          </w:tcPr>
          <w:p w:rsidR="00653C84" w:rsidRPr="006108AF" w:rsidRDefault="00653C84" w:rsidP="00CC1E86">
            <w:pPr>
              <w:jc w:val="center"/>
              <w:rPr>
                <w:b/>
                <w:bCs/>
                <w:color w:val="00B050"/>
              </w:rPr>
            </w:pPr>
            <w:r w:rsidRPr="006108AF">
              <w:rPr>
                <w:rFonts w:eastAsia="Calibri" w:cs="Times New Roman"/>
              </w:rPr>
              <w:fldChar w:fldCharType="begin">
                <w:ffData>
                  <w:name w:val=""/>
                  <w:enabled/>
                  <w:calcOnExit w:val="0"/>
                  <w:checkBox>
                    <w:sizeAuto/>
                    <w:default w:val="0"/>
                  </w:checkBox>
                </w:ffData>
              </w:fldChar>
            </w:r>
            <w:r w:rsidRPr="006108AF">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6108AF">
              <w:rPr>
                <w:rFonts w:eastAsia="Calibri" w:cs="Times New Roman"/>
              </w:rPr>
              <w:fldChar w:fldCharType="end"/>
            </w:r>
          </w:p>
        </w:tc>
        <w:tc>
          <w:tcPr>
            <w:tcW w:w="540" w:type="dxa"/>
          </w:tcPr>
          <w:p w:rsidR="00653C84" w:rsidRPr="006108AF" w:rsidRDefault="00653C84" w:rsidP="00D77E18">
            <w:pPr>
              <w:rPr>
                <w:b/>
                <w:bCs/>
                <w:color w:val="00B050"/>
              </w:rPr>
            </w:pPr>
            <w:r w:rsidRPr="006108AF">
              <w:rPr>
                <w:rFonts w:eastAsia="Calibri" w:cs="Times New Roman"/>
              </w:rPr>
              <w:fldChar w:fldCharType="begin">
                <w:ffData>
                  <w:name w:val=""/>
                  <w:enabled/>
                  <w:calcOnExit w:val="0"/>
                  <w:checkBox>
                    <w:sizeAuto/>
                    <w:default w:val="0"/>
                  </w:checkBox>
                </w:ffData>
              </w:fldChar>
            </w:r>
            <w:r w:rsidRPr="006108AF">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6108AF">
              <w:rPr>
                <w:rFonts w:eastAsia="Calibri" w:cs="Times New Roman"/>
              </w:rPr>
              <w:fldChar w:fldCharType="end"/>
            </w:r>
          </w:p>
        </w:tc>
        <w:tc>
          <w:tcPr>
            <w:tcW w:w="3623" w:type="dxa"/>
          </w:tcPr>
          <w:p w:rsidR="00653C84" w:rsidRPr="006108AF" w:rsidRDefault="00653C84" w:rsidP="00D77E18">
            <w:pPr>
              <w:rPr>
                <w:b/>
                <w:bCs/>
                <w:color w:val="00B050"/>
              </w:rPr>
            </w:pPr>
          </w:p>
        </w:tc>
      </w:tr>
      <w:tr w:rsidR="00D453F3" w:rsidRPr="00607130" w:rsidTr="00A61802">
        <w:trPr>
          <w:cantSplit/>
          <w:trHeight w:val="30"/>
        </w:trPr>
        <w:tc>
          <w:tcPr>
            <w:tcW w:w="7357" w:type="dxa"/>
          </w:tcPr>
          <w:p w:rsidR="00653C84" w:rsidRPr="00117D78" w:rsidRDefault="00653C84" w:rsidP="00F27AB4">
            <w:r w:rsidRPr="002B50E0">
              <w:rPr>
                <w:b/>
                <w:color w:val="00B050"/>
              </w:rPr>
              <w:t>[REWORD]</w:t>
            </w:r>
            <w:r w:rsidRPr="002B50E0">
              <w:rPr>
                <w:color w:val="00B050"/>
              </w:rPr>
              <w:t xml:space="preserve"> </w:t>
            </w:r>
            <w:r w:rsidRPr="002B50E0">
              <w:rPr>
                <w:b/>
              </w:rPr>
              <w:t xml:space="preserve">11) </w:t>
            </w:r>
            <w:r w:rsidRPr="002B3685">
              <w:t>[</w:t>
            </w:r>
            <w:r w:rsidRPr="002B50E0">
              <w:rPr>
                <w:b/>
                <w:i/>
              </w:rPr>
              <w:t>For cost-reimbursable contracts only</w:t>
            </w:r>
            <w:r w:rsidRPr="002B3685">
              <w:t>]: Is the SFA compliant with including the required contract provisions in 7 CFR 210.21(f)?  (NOTE:  allowable costs net of discounts, rebates, credits with such identified on the bill</w:t>
            </w:r>
            <w:r>
              <w:t>/</w:t>
            </w:r>
            <w:r w:rsidRPr="002B3685">
              <w:t xml:space="preserve">invoice; identify allowable and unallowable costs, if applicable, or cost determination and verification; frequency of reporting (not less than annually); maintain documentation of discounts, rebates, credits) </w:t>
            </w:r>
            <w:r w:rsidRPr="002B3685">
              <w:tab/>
            </w:r>
          </w:p>
        </w:tc>
        <w:tc>
          <w:tcPr>
            <w:tcW w:w="1080" w:type="dxa"/>
          </w:tcPr>
          <w:p w:rsidR="00653C84" w:rsidRPr="00117D78" w:rsidRDefault="00653C84" w:rsidP="00CC1E86">
            <w:pPr>
              <w:jc w:val="center"/>
              <w:rPr>
                <w:b/>
                <w:bCs/>
                <w:color w:val="00B050"/>
              </w:rPr>
            </w:pPr>
            <w:r w:rsidRPr="00117D78">
              <w:rPr>
                <w:rFonts w:eastAsia="Calibri" w:cs="Times New Roman"/>
              </w:rPr>
              <w:fldChar w:fldCharType="begin">
                <w:ffData>
                  <w:name w:val=""/>
                  <w:enabled/>
                  <w:calcOnExit w:val="0"/>
                  <w:checkBox>
                    <w:sizeAuto/>
                    <w:default w:val="0"/>
                  </w:checkBox>
                </w:ffData>
              </w:fldChar>
            </w:r>
            <w:r w:rsidRPr="00117D78">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117D78">
              <w:rPr>
                <w:rFonts w:eastAsia="Calibri" w:cs="Times New Roman"/>
              </w:rPr>
              <w:fldChar w:fldCharType="end"/>
            </w:r>
          </w:p>
        </w:tc>
        <w:tc>
          <w:tcPr>
            <w:tcW w:w="1080" w:type="dxa"/>
          </w:tcPr>
          <w:p w:rsidR="00653C84" w:rsidRPr="00117D78" w:rsidRDefault="00653C84" w:rsidP="00CC1E86">
            <w:pPr>
              <w:jc w:val="center"/>
              <w:rPr>
                <w:b/>
                <w:bCs/>
                <w:color w:val="00B050"/>
              </w:rPr>
            </w:pPr>
            <w:r w:rsidRPr="00117D78">
              <w:rPr>
                <w:rFonts w:eastAsia="Calibri" w:cs="Times New Roman"/>
              </w:rPr>
              <w:fldChar w:fldCharType="begin">
                <w:ffData>
                  <w:name w:val=""/>
                  <w:enabled/>
                  <w:calcOnExit w:val="0"/>
                  <w:checkBox>
                    <w:sizeAuto/>
                    <w:default w:val="0"/>
                  </w:checkBox>
                </w:ffData>
              </w:fldChar>
            </w:r>
            <w:r w:rsidRPr="00117D78">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117D78">
              <w:rPr>
                <w:rFonts w:eastAsia="Calibri" w:cs="Times New Roman"/>
              </w:rPr>
              <w:fldChar w:fldCharType="end"/>
            </w:r>
          </w:p>
        </w:tc>
        <w:tc>
          <w:tcPr>
            <w:tcW w:w="540" w:type="dxa"/>
            <w:shd w:val="clear" w:color="auto" w:fill="auto"/>
          </w:tcPr>
          <w:p w:rsidR="00653C84" w:rsidRPr="00117D78" w:rsidRDefault="00653C84" w:rsidP="00D77E18">
            <w:pPr>
              <w:rPr>
                <w:b/>
                <w:bCs/>
                <w:color w:val="00B050"/>
              </w:rPr>
            </w:pPr>
            <w:r w:rsidRPr="006108AF">
              <w:rPr>
                <w:rFonts w:eastAsia="Calibri" w:cs="Times New Roman"/>
              </w:rPr>
              <w:fldChar w:fldCharType="begin">
                <w:ffData>
                  <w:name w:val=""/>
                  <w:enabled/>
                  <w:calcOnExit w:val="0"/>
                  <w:checkBox>
                    <w:sizeAuto/>
                    <w:default w:val="0"/>
                  </w:checkBox>
                </w:ffData>
              </w:fldChar>
            </w:r>
            <w:r w:rsidRPr="006108AF">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6108AF">
              <w:rPr>
                <w:rFonts w:eastAsia="Calibri" w:cs="Times New Roman"/>
              </w:rPr>
              <w:fldChar w:fldCharType="end"/>
            </w:r>
          </w:p>
        </w:tc>
        <w:tc>
          <w:tcPr>
            <w:tcW w:w="3623" w:type="dxa"/>
          </w:tcPr>
          <w:p w:rsidR="00653C84" w:rsidRPr="00117D78" w:rsidRDefault="00653C84" w:rsidP="00D77E18">
            <w:pPr>
              <w:rPr>
                <w:b/>
                <w:bCs/>
                <w:color w:val="00B050"/>
              </w:rPr>
            </w:pPr>
          </w:p>
        </w:tc>
      </w:tr>
    </w:tbl>
    <w:p w:rsidR="00E33D24" w:rsidRDefault="00E33D24">
      <w:r>
        <w:br w:type="page"/>
      </w:r>
    </w:p>
    <w:tbl>
      <w:tblPr>
        <w:tblStyle w:val="TableGrid"/>
        <w:tblW w:w="13680" w:type="dxa"/>
        <w:tblLayout w:type="fixed"/>
        <w:tblLook w:val="04A0" w:firstRow="1" w:lastRow="0" w:firstColumn="1" w:lastColumn="0" w:noHBand="0" w:noVBand="1"/>
        <w:tblCaption w:val="Solicitation IFB/RFP"/>
      </w:tblPr>
      <w:tblGrid>
        <w:gridCol w:w="7357"/>
        <w:gridCol w:w="1080"/>
        <w:gridCol w:w="1080"/>
        <w:gridCol w:w="540"/>
        <w:gridCol w:w="3623"/>
      </w:tblGrid>
      <w:tr w:rsidR="00D453F3" w:rsidRPr="00607130" w:rsidTr="0012653C">
        <w:trPr>
          <w:cantSplit/>
          <w:trHeight w:val="30"/>
          <w:tblHeader/>
        </w:trPr>
        <w:tc>
          <w:tcPr>
            <w:tcW w:w="7357" w:type="dxa"/>
            <w:shd w:val="clear" w:color="auto" w:fill="F2F2F2" w:themeFill="background1" w:themeFillShade="F2"/>
          </w:tcPr>
          <w:p w:rsidR="00D453F3" w:rsidRPr="00117D78" w:rsidRDefault="00A61802" w:rsidP="00D453F3">
            <w:pPr>
              <w:rPr>
                <w:b/>
                <w:bCs/>
                <w:color w:val="00B050"/>
              </w:rPr>
            </w:pPr>
            <w:r>
              <w:br w:type="page"/>
            </w:r>
            <w:r w:rsidR="00D453F3">
              <w:br w:type="page"/>
            </w:r>
            <w:r w:rsidR="00D453F3" w:rsidRPr="00117D78">
              <w:rPr>
                <w:b/>
                <w:bCs/>
              </w:rPr>
              <w:t>Solicitation – Noncompetitive Proposals</w:t>
            </w:r>
          </w:p>
        </w:tc>
        <w:tc>
          <w:tcPr>
            <w:tcW w:w="1080" w:type="dxa"/>
            <w:shd w:val="clear" w:color="auto" w:fill="F2F2F2" w:themeFill="background1" w:themeFillShade="F2"/>
          </w:tcPr>
          <w:p w:rsidR="00D453F3" w:rsidRPr="00D453F3" w:rsidRDefault="00D453F3" w:rsidP="00D453F3">
            <w:pPr>
              <w:jc w:val="center"/>
              <w:rPr>
                <w:rFonts w:eastAsia="Calibri" w:cs="Times New Roman"/>
                <w:sz w:val="20"/>
                <w:szCs w:val="20"/>
              </w:rPr>
            </w:pPr>
            <w:r w:rsidRPr="00D453F3">
              <w:rPr>
                <w:b/>
                <w:bCs/>
                <w:sz w:val="20"/>
                <w:szCs w:val="20"/>
              </w:rPr>
              <w:t>Compliant</w:t>
            </w:r>
          </w:p>
        </w:tc>
        <w:tc>
          <w:tcPr>
            <w:tcW w:w="1080" w:type="dxa"/>
            <w:shd w:val="clear" w:color="auto" w:fill="F2F2F2" w:themeFill="background1" w:themeFillShade="F2"/>
          </w:tcPr>
          <w:p w:rsidR="00D453F3" w:rsidRPr="00D453F3" w:rsidRDefault="00D453F3" w:rsidP="00D453F3">
            <w:pPr>
              <w:jc w:val="center"/>
              <w:rPr>
                <w:rFonts w:eastAsia="Calibri" w:cs="Times New Roman"/>
                <w:sz w:val="20"/>
                <w:szCs w:val="20"/>
              </w:rPr>
            </w:pPr>
            <w:r w:rsidRPr="00D453F3">
              <w:rPr>
                <w:b/>
                <w:bCs/>
                <w:sz w:val="20"/>
                <w:szCs w:val="20"/>
              </w:rPr>
              <w:t>Non-Compliant</w:t>
            </w:r>
          </w:p>
        </w:tc>
        <w:tc>
          <w:tcPr>
            <w:tcW w:w="540" w:type="dxa"/>
            <w:shd w:val="clear" w:color="auto" w:fill="F2F2F2" w:themeFill="background1" w:themeFillShade="F2"/>
          </w:tcPr>
          <w:p w:rsidR="00D453F3" w:rsidRPr="00117D78" w:rsidRDefault="00D453F3" w:rsidP="00D453F3">
            <w:pPr>
              <w:rPr>
                <w:b/>
                <w:bCs/>
                <w:color w:val="00B050"/>
              </w:rPr>
            </w:pPr>
            <w:r>
              <w:rPr>
                <w:b/>
                <w:bCs/>
              </w:rPr>
              <w:t>NA</w:t>
            </w:r>
          </w:p>
        </w:tc>
        <w:tc>
          <w:tcPr>
            <w:tcW w:w="3623" w:type="dxa"/>
            <w:shd w:val="clear" w:color="auto" w:fill="F2F2F2" w:themeFill="background1" w:themeFillShade="F2"/>
          </w:tcPr>
          <w:p w:rsidR="00D453F3" w:rsidRPr="00117D78" w:rsidRDefault="00D453F3" w:rsidP="00D453F3">
            <w:pPr>
              <w:jc w:val="center"/>
              <w:rPr>
                <w:b/>
                <w:bCs/>
                <w:color w:val="00B050"/>
              </w:rPr>
            </w:pPr>
            <w:r>
              <w:rPr>
                <w:b/>
              </w:rPr>
              <w:t>Comments/</w:t>
            </w:r>
            <w:r w:rsidRPr="001A6424">
              <w:rPr>
                <w:b/>
              </w:rPr>
              <w:t>Technical Assistance</w:t>
            </w:r>
          </w:p>
        </w:tc>
      </w:tr>
      <w:tr w:rsidR="00653C84" w:rsidRPr="00607130" w:rsidTr="00A61802">
        <w:trPr>
          <w:cantSplit/>
          <w:trHeight w:val="30"/>
        </w:trPr>
        <w:tc>
          <w:tcPr>
            <w:tcW w:w="7357" w:type="dxa"/>
          </w:tcPr>
          <w:p w:rsidR="00653C84" w:rsidRPr="00117D78" w:rsidRDefault="00653C84" w:rsidP="00F27AB4">
            <w:pPr>
              <w:rPr>
                <w:b/>
                <w:bCs/>
                <w:color w:val="00B050"/>
              </w:rPr>
            </w:pPr>
            <w:r w:rsidRPr="002B3685">
              <w:rPr>
                <w:b/>
                <w:bCs/>
                <w:color w:val="00B050"/>
              </w:rPr>
              <w:t xml:space="preserve">[REWORD] </w:t>
            </w:r>
            <w:r w:rsidRPr="002B50E0">
              <w:rPr>
                <w:b/>
                <w:bCs/>
              </w:rPr>
              <w:t xml:space="preserve">12) </w:t>
            </w:r>
            <w:r w:rsidRPr="002B50E0">
              <w:rPr>
                <w:bCs/>
              </w:rPr>
              <w:t>If a noncompetitive method of procurement was used, is the SFA compliant with this use?  (NOTE: Noncompetitive Proposals are allowable only if: a) a public exigency/emergency did not permit a competitive solicitation; b) after solicitation of a number of sources, competition was inadequate; c) FNS or the State agency expressly authorized a noncompetitive proposal based on a written request from the SFA; d) The item was only available from a single source.  If noncompliant, describe in comments.) [2 CFR 200.320(f)(1-4)</w:t>
            </w:r>
            <w:r w:rsidRPr="002B3685">
              <w:rPr>
                <w:b/>
                <w:bCs/>
                <w:color w:val="00B050"/>
              </w:rPr>
              <w:tab/>
            </w:r>
          </w:p>
        </w:tc>
        <w:tc>
          <w:tcPr>
            <w:tcW w:w="1080" w:type="dxa"/>
          </w:tcPr>
          <w:p w:rsidR="00653C84" w:rsidRPr="00117D78" w:rsidRDefault="00653C84" w:rsidP="00CC1E86">
            <w:pPr>
              <w:jc w:val="center"/>
              <w:rPr>
                <w:b/>
                <w:bCs/>
                <w:color w:val="00B050"/>
              </w:rPr>
            </w:pPr>
            <w:r w:rsidRPr="00117D78">
              <w:rPr>
                <w:rFonts w:eastAsia="Calibri" w:cs="Times New Roman"/>
              </w:rPr>
              <w:fldChar w:fldCharType="begin">
                <w:ffData>
                  <w:name w:val=""/>
                  <w:enabled/>
                  <w:calcOnExit w:val="0"/>
                  <w:checkBox>
                    <w:sizeAuto/>
                    <w:default w:val="0"/>
                  </w:checkBox>
                </w:ffData>
              </w:fldChar>
            </w:r>
            <w:r w:rsidRPr="00117D78">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117D78">
              <w:rPr>
                <w:rFonts w:eastAsia="Calibri" w:cs="Times New Roman"/>
              </w:rPr>
              <w:fldChar w:fldCharType="end"/>
            </w:r>
          </w:p>
        </w:tc>
        <w:tc>
          <w:tcPr>
            <w:tcW w:w="1080" w:type="dxa"/>
          </w:tcPr>
          <w:p w:rsidR="00653C84" w:rsidRPr="00117D78" w:rsidRDefault="00653C84" w:rsidP="00CC1E86">
            <w:pPr>
              <w:jc w:val="center"/>
              <w:rPr>
                <w:b/>
                <w:bCs/>
                <w:color w:val="00B050"/>
              </w:rPr>
            </w:pPr>
            <w:r w:rsidRPr="00117D78">
              <w:rPr>
                <w:rFonts w:eastAsia="Calibri" w:cs="Times New Roman"/>
              </w:rPr>
              <w:fldChar w:fldCharType="begin">
                <w:ffData>
                  <w:name w:val=""/>
                  <w:enabled/>
                  <w:calcOnExit w:val="0"/>
                  <w:checkBox>
                    <w:sizeAuto/>
                    <w:default w:val="0"/>
                  </w:checkBox>
                </w:ffData>
              </w:fldChar>
            </w:r>
            <w:r w:rsidRPr="00117D78">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117D78">
              <w:rPr>
                <w:rFonts w:eastAsia="Calibri" w:cs="Times New Roman"/>
              </w:rPr>
              <w:fldChar w:fldCharType="end"/>
            </w:r>
          </w:p>
        </w:tc>
        <w:tc>
          <w:tcPr>
            <w:tcW w:w="540" w:type="dxa"/>
          </w:tcPr>
          <w:p w:rsidR="00653C84" w:rsidRPr="00117D78" w:rsidRDefault="00653C84" w:rsidP="00D77E18">
            <w:pPr>
              <w:rPr>
                <w:b/>
                <w:bCs/>
                <w:color w:val="00B050"/>
              </w:rPr>
            </w:pPr>
            <w:r w:rsidRPr="006108AF">
              <w:rPr>
                <w:rFonts w:eastAsia="Calibri" w:cs="Times New Roman"/>
              </w:rPr>
              <w:fldChar w:fldCharType="begin">
                <w:ffData>
                  <w:name w:val=""/>
                  <w:enabled/>
                  <w:calcOnExit w:val="0"/>
                  <w:checkBox>
                    <w:sizeAuto/>
                    <w:default w:val="0"/>
                  </w:checkBox>
                </w:ffData>
              </w:fldChar>
            </w:r>
            <w:r w:rsidRPr="006108AF">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6108AF">
              <w:rPr>
                <w:rFonts w:eastAsia="Calibri" w:cs="Times New Roman"/>
              </w:rPr>
              <w:fldChar w:fldCharType="end"/>
            </w:r>
          </w:p>
        </w:tc>
        <w:tc>
          <w:tcPr>
            <w:tcW w:w="3623" w:type="dxa"/>
          </w:tcPr>
          <w:p w:rsidR="00653C84" w:rsidRPr="00117D78" w:rsidRDefault="00653C84" w:rsidP="00D77E18">
            <w:pPr>
              <w:rPr>
                <w:b/>
                <w:bCs/>
                <w:color w:val="00B050"/>
              </w:rPr>
            </w:pPr>
          </w:p>
        </w:tc>
      </w:tr>
      <w:tr w:rsidR="00D453F3" w:rsidRPr="00607130" w:rsidTr="00A61802">
        <w:trPr>
          <w:cantSplit/>
          <w:trHeight w:val="30"/>
        </w:trPr>
        <w:tc>
          <w:tcPr>
            <w:tcW w:w="7357" w:type="dxa"/>
            <w:shd w:val="clear" w:color="auto" w:fill="F2F2F2" w:themeFill="background1" w:themeFillShade="F2"/>
          </w:tcPr>
          <w:p w:rsidR="00D453F3" w:rsidRPr="00117D78" w:rsidRDefault="00D453F3" w:rsidP="00D453F3">
            <w:pPr>
              <w:jc w:val="center"/>
              <w:rPr>
                <w:b/>
                <w:bCs/>
                <w:color w:val="000000"/>
              </w:rPr>
            </w:pPr>
            <w:r w:rsidRPr="00117D78">
              <w:rPr>
                <w:b/>
                <w:bCs/>
                <w:color w:val="000000"/>
              </w:rPr>
              <w:t>EVALUATION AND AWARD (</w:t>
            </w:r>
            <w:r>
              <w:rPr>
                <w:b/>
                <w:bCs/>
                <w:color w:val="000000"/>
              </w:rPr>
              <w:t>IFB</w:t>
            </w:r>
            <w:r w:rsidRPr="00117D78">
              <w:rPr>
                <w:b/>
                <w:bCs/>
                <w:color w:val="000000"/>
              </w:rPr>
              <w:t xml:space="preserve"> and/or </w:t>
            </w:r>
            <w:r>
              <w:rPr>
                <w:b/>
                <w:bCs/>
                <w:color w:val="000000"/>
              </w:rPr>
              <w:t>RFP</w:t>
            </w:r>
            <w:r w:rsidRPr="00117D78">
              <w:rPr>
                <w:b/>
                <w:bCs/>
                <w:color w:val="000000"/>
              </w:rPr>
              <w:t>)</w:t>
            </w:r>
          </w:p>
        </w:tc>
        <w:tc>
          <w:tcPr>
            <w:tcW w:w="1080" w:type="dxa"/>
            <w:shd w:val="clear" w:color="auto" w:fill="F2F2F2" w:themeFill="background1" w:themeFillShade="F2"/>
          </w:tcPr>
          <w:p w:rsidR="00D453F3" w:rsidRPr="00D453F3" w:rsidRDefault="00D453F3" w:rsidP="00D453F3">
            <w:pPr>
              <w:rPr>
                <w:b/>
                <w:bCs/>
                <w:color w:val="00B050"/>
                <w:sz w:val="20"/>
                <w:szCs w:val="20"/>
              </w:rPr>
            </w:pPr>
            <w:r w:rsidRPr="00D453F3">
              <w:rPr>
                <w:b/>
                <w:bCs/>
                <w:sz w:val="20"/>
                <w:szCs w:val="20"/>
              </w:rPr>
              <w:t>Compliant</w:t>
            </w:r>
          </w:p>
        </w:tc>
        <w:tc>
          <w:tcPr>
            <w:tcW w:w="1080" w:type="dxa"/>
            <w:shd w:val="clear" w:color="auto" w:fill="F2F2F2" w:themeFill="background1" w:themeFillShade="F2"/>
          </w:tcPr>
          <w:p w:rsidR="00D453F3" w:rsidRPr="00D453F3" w:rsidRDefault="00D453F3" w:rsidP="00D453F3">
            <w:pPr>
              <w:jc w:val="center"/>
              <w:rPr>
                <w:b/>
                <w:bCs/>
                <w:color w:val="00B050"/>
                <w:sz w:val="20"/>
                <w:szCs w:val="20"/>
              </w:rPr>
            </w:pPr>
            <w:r w:rsidRPr="00D453F3">
              <w:rPr>
                <w:b/>
                <w:bCs/>
                <w:sz w:val="20"/>
                <w:szCs w:val="20"/>
              </w:rPr>
              <w:t>Non-Compliant</w:t>
            </w:r>
          </w:p>
        </w:tc>
        <w:tc>
          <w:tcPr>
            <w:tcW w:w="540" w:type="dxa"/>
            <w:shd w:val="clear" w:color="auto" w:fill="F2F2F2" w:themeFill="background1" w:themeFillShade="F2"/>
          </w:tcPr>
          <w:p w:rsidR="00D453F3" w:rsidRPr="00117D78" w:rsidRDefault="00D453F3" w:rsidP="00D453F3">
            <w:pPr>
              <w:rPr>
                <w:b/>
                <w:bCs/>
                <w:color w:val="00B050"/>
              </w:rPr>
            </w:pPr>
            <w:r w:rsidRPr="00117D78">
              <w:rPr>
                <w:b/>
                <w:bCs/>
              </w:rPr>
              <w:t>N</w:t>
            </w:r>
            <w:r>
              <w:rPr>
                <w:b/>
                <w:bCs/>
              </w:rPr>
              <w:t>A</w:t>
            </w:r>
          </w:p>
        </w:tc>
        <w:tc>
          <w:tcPr>
            <w:tcW w:w="3623" w:type="dxa"/>
            <w:shd w:val="clear" w:color="auto" w:fill="F2F2F2" w:themeFill="background1" w:themeFillShade="F2"/>
          </w:tcPr>
          <w:p w:rsidR="00D453F3" w:rsidRPr="00117D78" w:rsidRDefault="00D453F3" w:rsidP="00D453F3">
            <w:pPr>
              <w:jc w:val="center"/>
              <w:rPr>
                <w:b/>
                <w:bCs/>
                <w:color w:val="00B050"/>
              </w:rPr>
            </w:pPr>
            <w:r>
              <w:rPr>
                <w:b/>
              </w:rPr>
              <w:t>Comments/</w:t>
            </w:r>
            <w:r w:rsidRPr="001A6424">
              <w:rPr>
                <w:b/>
              </w:rPr>
              <w:t>Technical Assistance</w:t>
            </w:r>
          </w:p>
        </w:tc>
      </w:tr>
      <w:tr w:rsidR="00653C84" w:rsidRPr="00607130" w:rsidTr="00A61802">
        <w:trPr>
          <w:cantSplit/>
          <w:trHeight w:val="1885"/>
        </w:trPr>
        <w:tc>
          <w:tcPr>
            <w:tcW w:w="7357" w:type="dxa"/>
          </w:tcPr>
          <w:p w:rsidR="00653C84" w:rsidRPr="00117D78" w:rsidRDefault="00653C84" w:rsidP="00653C84">
            <w:r w:rsidRPr="002B50E0">
              <w:rPr>
                <w:b/>
                <w:color w:val="00B050"/>
              </w:rPr>
              <w:t>[REWORD]</w:t>
            </w:r>
            <w:r w:rsidRPr="002B50E0">
              <w:rPr>
                <w:color w:val="00B050"/>
              </w:rPr>
              <w:t xml:space="preserve">  </w:t>
            </w:r>
            <w:r w:rsidRPr="002B50E0">
              <w:rPr>
                <w:b/>
              </w:rPr>
              <w:t>13)</w:t>
            </w:r>
            <w:r w:rsidRPr="00312867">
              <w:t xml:space="preserve"> Is the SFA compliant with opening all sealed bids at the time and place prescribed and evaluating</w:t>
            </w:r>
            <w:r>
              <w:t xml:space="preserve"> as published</w:t>
            </w:r>
            <w:r w:rsidRPr="00312867">
              <w:t xml:space="preserve"> and awarding contracts to the lowest responsive and responsible bidder/offeror most advantageous to the Program with price as the primary factor, and for food, compliance with Buy American, and geographic preference, if applicable ?  [2 CFR 200.320(c-d</w:t>
            </w:r>
            <w:r>
              <w:t>)</w:t>
            </w:r>
            <w:r w:rsidRPr="00312867">
              <w:t xml:space="preserve"> and July 2005 </w:t>
            </w:r>
            <w:r w:rsidRPr="002B50E0">
              <w:rPr>
                <w:i/>
              </w:rPr>
              <w:t>Procurement Questions</w:t>
            </w:r>
            <w:r w:rsidRPr="00312867">
              <w:t xml:space="preserve"> July 2005 and SP 12-2016, November 13, 2015]</w:t>
            </w:r>
          </w:p>
        </w:tc>
        <w:tc>
          <w:tcPr>
            <w:tcW w:w="1080" w:type="dxa"/>
          </w:tcPr>
          <w:p w:rsidR="00653C84" w:rsidRPr="00117D78" w:rsidRDefault="00653C84" w:rsidP="00CC1E86">
            <w:pPr>
              <w:jc w:val="center"/>
              <w:rPr>
                <w:b/>
                <w:bCs/>
                <w:color w:val="00B050"/>
              </w:rPr>
            </w:pPr>
            <w:r w:rsidRPr="00117D78">
              <w:rPr>
                <w:rFonts w:eastAsia="Calibri" w:cs="Times New Roman"/>
              </w:rPr>
              <w:fldChar w:fldCharType="begin">
                <w:ffData>
                  <w:name w:val=""/>
                  <w:enabled/>
                  <w:calcOnExit w:val="0"/>
                  <w:checkBox>
                    <w:sizeAuto/>
                    <w:default w:val="0"/>
                  </w:checkBox>
                </w:ffData>
              </w:fldChar>
            </w:r>
            <w:r w:rsidRPr="00117D78">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117D78">
              <w:rPr>
                <w:rFonts w:eastAsia="Calibri" w:cs="Times New Roman"/>
              </w:rPr>
              <w:fldChar w:fldCharType="end"/>
            </w:r>
          </w:p>
        </w:tc>
        <w:tc>
          <w:tcPr>
            <w:tcW w:w="1080" w:type="dxa"/>
          </w:tcPr>
          <w:p w:rsidR="00653C84" w:rsidRPr="00117D78" w:rsidRDefault="00653C84" w:rsidP="00CC1E86">
            <w:pPr>
              <w:jc w:val="center"/>
              <w:rPr>
                <w:b/>
                <w:bCs/>
                <w:color w:val="00B050"/>
              </w:rPr>
            </w:pPr>
            <w:r w:rsidRPr="00117D78">
              <w:rPr>
                <w:rFonts w:eastAsia="Calibri" w:cs="Times New Roman"/>
              </w:rPr>
              <w:fldChar w:fldCharType="begin">
                <w:ffData>
                  <w:name w:val=""/>
                  <w:enabled/>
                  <w:calcOnExit w:val="0"/>
                  <w:checkBox>
                    <w:sizeAuto/>
                    <w:default w:val="0"/>
                  </w:checkBox>
                </w:ffData>
              </w:fldChar>
            </w:r>
            <w:r w:rsidRPr="00117D78">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117D78">
              <w:rPr>
                <w:rFonts w:eastAsia="Calibri" w:cs="Times New Roman"/>
              </w:rPr>
              <w:fldChar w:fldCharType="end"/>
            </w:r>
          </w:p>
        </w:tc>
        <w:tc>
          <w:tcPr>
            <w:tcW w:w="540" w:type="dxa"/>
            <w:shd w:val="clear" w:color="auto" w:fill="F2F2F2" w:themeFill="background1" w:themeFillShade="F2"/>
          </w:tcPr>
          <w:p w:rsidR="00653C84" w:rsidRPr="00117D78" w:rsidRDefault="00653C84" w:rsidP="00D77E18">
            <w:pPr>
              <w:rPr>
                <w:b/>
                <w:bCs/>
                <w:color w:val="00B050"/>
              </w:rPr>
            </w:pPr>
          </w:p>
        </w:tc>
        <w:tc>
          <w:tcPr>
            <w:tcW w:w="3623" w:type="dxa"/>
          </w:tcPr>
          <w:p w:rsidR="00653C84" w:rsidRPr="00117D78" w:rsidRDefault="00653C84" w:rsidP="00D77E18">
            <w:pPr>
              <w:rPr>
                <w:b/>
                <w:bCs/>
                <w:color w:val="00B050"/>
              </w:rPr>
            </w:pPr>
          </w:p>
        </w:tc>
      </w:tr>
      <w:tr w:rsidR="00653C84" w:rsidRPr="00607130" w:rsidTr="00A61802">
        <w:trPr>
          <w:cantSplit/>
          <w:trHeight w:val="30"/>
        </w:trPr>
        <w:tc>
          <w:tcPr>
            <w:tcW w:w="7357" w:type="dxa"/>
          </w:tcPr>
          <w:p w:rsidR="00653C84" w:rsidRPr="00117D78" w:rsidRDefault="00653C84" w:rsidP="00F27AB4">
            <w:r w:rsidRPr="002B50E0">
              <w:rPr>
                <w:b/>
              </w:rPr>
              <w:t>14)</w:t>
            </w:r>
            <w:r w:rsidRPr="00312867">
              <w:t xml:space="preserve"> If any bids/offers were rejected, does the SFA have a sound and documented reason?  [2 CFR 200.320(c)(2)(v)</w:t>
            </w:r>
            <w:r>
              <w:t xml:space="preserve"> </w:t>
            </w:r>
          </w:p>
        </w:tc>
        <w:tc>
          <w:tcPr>
            <w:tcW w:w="1080" w:type="dxa"/>
          </w:tcPr>
          <w:p w:rsidR="00653C84" w:rsidRPr="00117D78" w:rsidRDefault="00653C84" w:rsidP="00DB391B">
            <w:pPr>
              <w:jc w:val="center"/>
              <w:rPr>
                <w:b/>
                <w:bCs/>
                <w:color w:val="00B050"/>
              </w:rPr>
            </w:pPr>
            <w:r w:rsidRPr="00117D78">
              <w:rPr>
                <w:rFonts w:eastAsia="Calibri" w:cs="Times New Roman"/>
              </w:rPr>
              <w:fldChar w:fldCharType="begin">
                <w:ffData>
                  <w:name w:val=""/>
                  <w:enabled/>
                  <w:calcOnExit w:val="0"/>
                  <w:checkBox>
                    <w:sizeAuto/>
                    <w:default w:val="0"/>
                  </w:checkBox>
                </w:ffData>
              </w:fldChar>
            </w:r>
            <w:r w:rsidRPr="00117D78">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117D78">
              <w:rPr>
                <w:rFonts w:eastAsia="Calibri" w:cs="Times New Roman"/>
              </w:rPr>
              <w:fldChar w:fldCharType="end"/>
            </w:r>
          </w:p>
        </w:tc>
        <w:tc>
          <w:tcPr>
            <w:tcW w:w="1080" w:type="dxa"/>
          </w:tcPr>
          <w:p w:rsidR="00653C84" w:rsidRPr="00117D78" w:rsidRDefault="00653C84" w:rsidP="00DB391B">
            <w:pPr>
              <w:jc w:val="center"/>
              <w:rPr>
                <w:b/>
                <w:bCs/>
                <w:color w:val="00B050"/>
              </w:rPr>
            </w:pPr>
            <w:r w:rsidRPr="00117D78">
              <w:rPr>
                <w:rFonts w:eastAsia="Calibri" w:cs="Times New Roman"/>
              </w:rPr>
              <w:fldChar w:fldCharType="begin">
                <w:ffData>
                  <w:name w:val=""/>
                  <w:enabled/>
                  <w:calcOnExit w:val="0"/>
                  <w:checkBox>
                    <w:sizeAuto/>
                    <w:default w:val="0"/>
                  </w:checkBox>
                </w:ffData>
              </w:fldChar>
            </w:r>
            <w:r w:rsidRPr="00117D78">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117D78">
              <w:rPr>
                <w:rFonts w:eastAsia="Calibri" w:cs="Times New Roman"/>
              </w:rPr>
              <w:fldChar w:fldCharType="end"/>
            </w:r>
          </w:p>
        </w:tc>
        <w:tc>
          <w:tcPr>
            <w:tcW w:w="540" w:type="dxa"/>
            <w:shd w:val="clear" w:color="auto" w:fill="auto"/>
          </w:tcPr>
          <w:p w:rsidR="00653C84" w:rsidRPr="00117D78" w:rsidRDefault="00653C84" w:rsidP="00DB391B">
            <w:pPr>
              <w:jc w:val="center"/>
              <w:rPr>
                <w:b/>
                <w:bCs/>
                <w:color w:val="00B050"/>
              </w:rPr>
            </w:pPr>
            <w:r w:rsidRPr="00117D78">
              <w:rPr>
                <w:rFonts w:eastAsia="Calibri" w:cs="Times New Roman"/>
              </w:rPr>
              <w:fldChar w:fldCharType="begin">
                <w:ffData>
                  <w:name w:val=""/>
                  <w:enabled/>
                  <w:calcOnExit w:val="0"/>
                  <w:checkBox>
                    <w:sizeAuto/>
                    <w:default w:val="0"/>
                  </w:checkBox>
                </w:ffData>
              </w:fldChar>
            </w:r>
            <w:r w:rsidRPr="00117D78">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117D78">
              <w:rPr>
                <w:rFonts w:eastAsia="Calibri" w:cs="Times New Roman"/>
              </w:rPr>
              <w:fldChar w:fldCharType="end"/>
            </w:r>
          </w:p>
        </w:tc>
        <w:tc>
          <w:tcPr>
            <w:tcW w:w="3623" w:type="dxa"/>
          </w:tcPr>
          <w:p w:rsidR="00653C84" w:rsidRPr="00117D78" w:rsidRDefault="00653C84" w:rsidP="00F27AB4">
            <w:pPr>
              <w:rPr>
                <w:b/>
                <w:bCs/>
                <w:color w:val="00B050"/>
              </w:rPr>
            </w:pPr>
          </w:p>
        </w:tc>
      </w:tr>
      <w:tr w:rsidR="00653C84" w:rsidRPr="00607130" w:rsidTr="00A61802">
        <w:trPr>
          <w:cantSplit/>
          <w:trHeight w:val="30"/>
        </w:trPr>
        <w:tc>
          <w:tcPr>
            <w:tcW w:w="7357" w:type="dxa"/>
          </w:tcPr>
          <w:p w:rsidR="00653C84" w:rsidRPr="00117D78" w:rsidRDefault="00653C84" w:rsidP="00F27AB4">
            <w:r w:rsidRPr="002B50E0">
              <w:rPr>
                <w:b/>
                <w:color w:val="00B050"/>
              </w:rPr>
              <w:t xml:space="preserve">[NEW] </w:t>
            </w:r>
            <w:r w:rsidRPr="002B50E0">
              <w:rPr>
                <w:b/>
              </w:rPr>
              <w:t>15)</w:t>
            </w:r>
            <w:r w:rsidRPr="00312867">
              <w:t xml:space="preserve"> If </w:t>
            </w:r>
            <w:r w:rsidRPr="002B50E0">
              <w:rPr>
                <w:b/>
              </w:rPr>
              <w:t>overly responsive bids/offers</w:t>
            </w:r>
            <w:r w:rsidRPr="00312867">
              <w:t xml:space="preserve"> were received, did the SFA eliminate the bid/offer, or the overly responsive portion, when evaluating and awardin</w:t>
            </w:r>
            <w:r w:rsidR="00FF1977">
              <w:t>g the contract?  (SP 12 2016)</w:t>
            </w:r>
          </w:p>
        </w:tc>
        <w:tc>
          <w:tcPr>
            <w:tcW w:w="1080" w:type="dxa"/>
          </w:tcPr>
          <w:p w:rsidR="00653C84" w:rsidRPr="00117D78" w:rsidRDefault="00653C84" w:rsidP="00DB391B">
            <w:pPr>
              <w:jc w:val="center"/>
              <w:rPr>
                <w:b/>
                <w:bCs/>
                <w:color w:val="00B050"/>
              </w:rPr>
            </w:pPr>
            <w:r w:rsidRPr="00117D78">
              <w:rPr>
                <w:rFonts w:eastAsia="Calibri" w:cs="Times New Roman"/>
              </w:rPr>
              <w:fldChar w:fldCharType="begin">
                <w:ffData>
                  <w:name w:val=""/>
                  <w:enabled/>
                  <w:calcOnExit w:val="0"/>
                  <w:checkBox>
                    <w:sizeAuto/>
                    <w:default w:val="0"/>
                  </w:checkBox>
                </w:ffData>
              </w:fldChar>
            </w:r>
            <w:r w:rsidRPr="00117D78">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117D78">
              <w:rPr>
                <w:rFonts w:eastAsia="Calibri" w:cs="Times New Roman"/>
              </w:rPr>
              <w:fldChar w:fldCharType="end"/>
            </w:r>
          </w:p>
        </w:tc>
        <w:tc>
          <w:tcPr>
            <w:tcW w:w="1080" w:type="dxa"/>
          </w:tcPr>
          <w:p w:rsidR="00653C84" w:rsidRPr="00117D78" w:rsidRDefault="00653C84" w:rsidP="00DB391B">
            <w:pPr>
              <w:jc w:val="center"/>
              <w:rPr>
                <w:b/>
                <w:bCs/>
                <w:color w:val="00B050"/>
              </w:rPr>
            </w:pPr>
            <w:r w:rsidRPr="00117D78">
              <w:rPr>
                <w:rFonts w:eastAsia="Calibri" w:cs="Times New Roman"/>
              </w:rPr>
              <w:fldChar w:fldCharType="begin">
                <w:ffData>
                  <w:name w:val=""/>
                  <w:enabled/>
                  <w:calcOnExit w:val="0"/>
                  <w:checkBox>
                    <w:sizeAuto/>
                    <w:default w:val="0"/>
                  </w:checkBox>
                </w:ffData>
              </w:fldChar>
            </w:r>
            <w:r w:rsidRPr="00117D78">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117D78">
              <w:rPr>
                <w:rFonts w:eastAsia="Calibri" w:cs="Times New Roman"/>
              </w:rPr>
              <w:fldChar w:fldCharType="end"/>
            </w:r>
          </w:p>
        </w:tc>
        <w:tc>
          <w:tcPr>
            <w:tcW w:w="540" w:type="dxa"/>
            <w:shd w:val="clear" w:color="auto" w:fill="auto"/>
          </w:tcPr>
          <w:p w:rsidR="00653C84" w:rsidRPr="00117D78" w:rsidRDefault="00653C84" w:rsidP="00DB391B">
            <w:pPr>
              <w:jc w:val="center"/>
              <w:rPr>
                <w:b/>
                <w:bCs/>
                <w:color w:val="00B050"/>
              </w:rPr>
            </w:pPr>
            <w:r w:rsidRPr="00117D78">
              <w:rPr>
                <w:rFonts w:eastAsia="Calibri" w:cs="Times New Roman"/>
              </w:rPr>
              <w:fldChar w:fldCharType="begin">
                <w:ffData>
                  <w:name w:val=""/>
                  <w:enabled/>
                  <w:calcOnExit w:val="0"/>
                  <w:checkBox>
                    <w:sizeAuto/>
                    <w:default w:val="0"/>
                  </w:checkBox>
                </w:ffData>
              </w:fldChar>
            </w:r>
            <w:r w:rsidRPr="00117D78">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117D78">
              <w:rPr>
                <w:rFonts w:eastAsia="Calibri" w:cs="Times New Roman"/>
              </w:rPr>
              <w:fldChar w:fldCharType="end"/>
            </w:r>
          </w:p>
        </w:tc>
        <w:tc>
          <w:tcPr>
            <w:tcW w:w="3623" w:type="dxa"/>
          </w:tcPr>
          <w:p w:rsidR="00653C84" w:rsidRPr="00117D78" w:rsidRDefault="00653C84" w:rsidP="00F27AB4">
            <w:pPr>
              <w:rPr>
                <w:b/>
                <w:bCs/>
                <w:color w:val="00B050"/>
              </w:rPr>
            </w:pPr>
          </w:p>
        </w:tc>
      </w:tr>
      <w:tr w:rsidR="00653C84" w:rsidRPr="00607130" w:rsidTr="00A61802">
        <w:trPr>
          <w:cantSplit/>
          <w:trHeight w:val="30"/>
        </w:trPr>
        <w:tc>
          <w:tcPr>
            <w:tcW w:w="7357" w:type="dxa"/>
          </w:tcPr>
          <w:p w:rsidR="00653C84" w:rsidRPr="00117D78" w:rsidRDefault="00653C84" w:rsidP="00F27AB4">
            <w:r w:rsidRPr="002B50E0">
              <w:rPr>
                <w:b/>
                <w:color w:val="00B050"/>
              </w:rPr>
              <w:t xml:space="preserve">[NEW]  </w:t>
            </w:r>
            <w:r w:rsidRPr="002B50E0">
              <w:rPr>
                <w:b/>
              </w:rPr>
              <w:t>16)</w:t>
            </w:r>
            <w:r w:rsidRPr="00312867">
              <w:t xml:space="preserve"> If the solicitation included value-added language (broad language inviting incentives or investments), did the SFA include a criteria for how this will be evaluated and exclude all unallowable cost items prior to contract award? [SP 12 2016] (NOTE:  Unallowable costs are goods/services not required for the operation and improvement of the food service.)</w:t>
            </w:r>
            <w:r w:rsidRPr="00312867">
              <w:tab/>
            </w:r>
          </w:p>
        </w:tc>
        <w:tc>
          <w:tcPr>
            <w:tcW w:w="1080" w:type="dxa"/>
          </w:tcPr>
          <w:p w:rsidR="00653C84" w:rsidRPr="00117D78" w:rsidRDefault="00653C84" w:rsidP="00CC1E86">
            <w:pPr>
              <w:jc w:val="center"/>
              <w:rPr>
                <w:b/>
                <w:bCs/>
                <w:color w:val="00B050"/>
              </w:rPr>
            </w:pPr>
            <w:r w:rsidRPr="00117D78">
              <w:rPr>
                <w:rFonts w:eastAsia="Calibri" w:cs="Times New Roman"/>
              </w:rPr>
              <w:fldChar w:fldCharType="begin">
                <w:ffData>
                  <w:name w:val=""/>
                  <w:enabled/>
                  <w:calcOnExit w:val="0"/>
                  <w:checkBox>
                    <w:sizeAuto/>
                    <w:default w:val="0"/>
                  </w:checkBox>
                </w:ffData>
              </w:fldChar>
            </w:r>
            <w:r w:rsidRPr="00117D78">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117D78">
              <w:rPr>
                <w:rFonts w:eastAsia="Calibri" w:cs="Times New Roman"/>
              </w:rPr>
              <w:fldChar w:fldCharType="end"/>
            </w:r>
          </w:p>
        </w:tc>
        <w:tc>
          <w:tcPr>
            <w:tcW w:w="1080" w:type="dxa"/>
          </w:tcPr>
          <w:p w:rsidR="00653C84" w:rsidRPr="00117D78" w:rsidRDefault="00653C84" w:rsidP="00CC1E86">
            <w:pPr>
              <w:jc w:val="center"/>
              <w:rPr>
                <w:b/>
                <w:bCs/>
                <w:color w:val="00B050"/>
              </w:rPr>
            </w:pPr>
            <w:r w:rsidRPr="00117D78">
              <w:rPr>
                <w:rFonts w:eastAsia="Calibri" w:cs="Times New Roman"/>
              </w:rPr>
              <w:fldChar w:fldCharType="begin">
                <w:ffData>
                  <w:name w:val=""/>
                  <w:enabled/>
                  <w:calcOnExit w:val="0"/>
                  <w:checkBox>
                    <w:sizeAuto/>
                    <w:default w:val="0"/>
                  </w:checkBox>
                </w:ffData>
              </w:fldChar>
            </w:r>
            <w:r w:rsidRPr="00117D78">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117D78">
              <w:rPr>
                <w:rFonts w:eastAsia="Calibri" w:cs="Times New Roman"/>
              </w:rPr>
              <w:fldChar w:fldCharType="end"/>
            </w:r>
          </w:p>
        </w:tc>
        <w:tc>
          <w:tcPr>
            <w:tcW w:w="540" w:type="dxa"/>
            <w:shd w:val="clear" w:color="auto" w:fill="auto"/>
          </w:tcPr>
          <w:p w:rsidR="00653C84" w:rsidRPr="00117D78" w:rsidRDefault="00653C84" w:rsidP="00F27AB4">
            <w:pPr>
              <w:rPr>
                <w:b/>
                <w:bCs/>
                <w:color w:val="00B050"/>
              </w:rPr>
            </w:pPr>
            <w:r w:rsidRPr="00117D78">
              <w:rPr>
                <w:rFonts w:eastAsia="Calibri" w:cs="Times New Roman"/>
              </w:rPr>
              <w:fldChar w:fldCharType="begin">
                <w:ffData>
                  <w:name w:val=""/>
                  <w:enabled/>
                  <w:calcOnExit w:val="0"/>
                  <w:checkBox>
                    <w:sizeAuto/>
                    <w:default w:val="0"/>
                  </w:checkBox>
                </w:ffData>
              </w:fldChar>
            </w:r>
            <w:r w:rsidRPr="00117D78">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117D78">
              <w:rPr>
                <w:rFonts w:eastAsia="Calibri" w:cs="Times New Roman"/>
              </w:rPr>
              <w:fldChar w:fldCharType="end"/>
            </w:r>
          </w:p>
        </w:tc>
        <w:tc>
          <w:tcPr>
            <w:tcW w:w="3623" w:type="dxa"/>
          </w:tcPr>
          <w:p w:rsidR="00653C84" w:rsidRPr="00117D78" w:rsidRDefault="00653C84" w:rsidP="00F27AB4">
            <w:pPr>
              <w:rPr>
                <w:b/>
                <w:bCs/>
                <w:color w:val="00B050"/>
              </w:rPr>
            </w:pPr>
          </w:p>
        </w:tc>
      </w:tr>
      <w:tr w:rsidR="00F27AB4" w:rsidRPr="00607130" w:rsidTr="00A61802">
        <w:trPr>
          <w:cantSplit/>
          <w:trHeight w:val="30"/>
        </w:trPr>
        <w:tc>
          <w:tcPr>
            <w:tcW w:w="13680" w:type="dxa"/>
            <w:gridSpan w:val="5"/>
          </w:tcPr>
          <w:p w:rsidR="00F27AB4" w:rsidRPr="00117D78" w:rsidRDefault="00F27AB4" w:rsidP="00F27AB4">
            <w:pPr>
              <w:rPr>
                <w:b/>
                <w:bCs/>
                <w:color w:val="00B050"/>
              </w:rPr>
            </w:pPr>
            <w:r w:rsidRPr="00117D78">
              <w:rPr>
                <w:b/>
                <w:bCs/>
              </w:rPr>
              <w:t>ADDITIONAL COMMENTS:</w:t>
            </w:r>
          </w:p>
          <w:p w:rsidR="00F27AB4" w:rsidRPr="00117D78" w:rsidRDefault="00F27AB4" w:rsidP="00F27AB4">
            <w:pPr>
              <w:rPr>
                <w:b/>
                <w:bCs/>
                <w:color w:val="00B050"/>
              </w:rPr>
            </w:pPr>
          </w:p>
        </w:tc>
      </w:tr>
    </w:tbl>
    <w:p w:rsidR="00BC06AB" w:rsidRDefault="00BC06AB">
      <w:r>
        <w:br w:type="page"/>
      </w:r>
    </w:p>
    <w:tbl>
      <w:tblPr>
        <w:tblStyle w:val="TableGrid"/>
        <w:tblW w:w="13680" w:type="dxa"/>
        <w:tblInd w:w="-5" w:type="dxa"/>
        <w:tblLayout w:type="fixed"/>
        <w:tblLook w:val="04A0" w:firstRow="1" w:lastRow="0" w:firstColumn="1" w:lastColumn="0" w:noHBand="0" w:noVBand="1"/>
        <w:tblCaption w:val="Contract Management"/>
      </w:tblPr>
      <w:tblGrid>
        <w:gridCol w:w="7470"/>
        <w:gridCol w:w="1080"/>
        <w:gridCol w:w="1133"/>
        <w:gridCol w:w="534"/>
        <w:gridCol w:w="3463"/>
      </w:tblGrid>
      <w:tr w:rsidR="00F27AB4" w:rsidRPr="00607130" w:rsidTr="0012653C">
        <w:trPr>
          <w:cantSplit/>
          <w:trHeight w:val="30"/>
          <w:tblHeader/>
        </w:trPr>
        <w:tc>
          <w:tcPr>
            <w:tcW w:w="7470" w:type="dxa"/>
            <w:shd w:val="clear" w:color="auto" w:fill="F2F2F2" w:themeFill="background1" w:themeFillShade="F2"/>
          </w:tcPr>
          <w:p w:rsidR="00F27AB4" w:rsidRPr="00A15919" w:rsidRDefault="00F27AB4" w:rsidP="001178FC">
            <w:pPr>
              <w:ind w:left="-20"/>
              <w:jc w:val="center"/>
              <w:rPr>
                <w:b/>
                <w:bCs/>
                <w:color w:val="000000"/>
              </w:rPr>
            </w:pPr>
            <w:r w:rsidRPr="00117D78">
              <w:rPr>
                <w:b/>
                <w:bCs/>
                <w:color w:val="000000"/>
              </w:rPr>
              <w:t xml:space="preserve">CONTRACT MANAGEMENT PROCESS (FORMAL PROCEDURES) </w:t>
            </w:r>
          </w:p>
        </w:tc>
        <w:tc>
          <w:tcPr>
            <w:tcW w:w="1080" w:type="dxa"/>
            <w:shd w:val="clear" w:color="auto" w:fill="F2F2F2" w:themeFill="background1" w:themeFillShade="F2"/>
          </w:tcPr>
          <w:p w:rsidR="00F27AB4" w:rsidRPr="00D453F3" w:rsidRDefault="007D6471" w:rsidP="00F27AB4">
            <w:pPr>
              <w:rPr>
                <w:b/>
                <w:bCs/>
                <w:color w:val="00B050"/>
                <w:sz w:val="20"/>
                <w:szCs w:val="20"/>
              </w:rPr>
            </w:pPr>
            <w:r w:rsidRPr="00D453F3">
              <w:rPr>
                <w:b/>
                <w:bCs/>
                <w:sz w:val="20"/>
                <w:szCs w:val="20"/>
              </w:rPr>
              <w:t>Compliant</w:t>
            </w:r>
          </w:p>
        </w:tc>
        <w:tc>
          <w:tcPr>
            <w:tcW w:w="1133" w:type="dxa"/>
            <w:shd w:val="clear" w:color="auto" w:fill="F2F2F2" w:themeFill="background1" w:themeFillShade="F2"/>
          </w:tcPr>
          <w:p w:rsidR="00F27AB4" w:rsidRPr="00D453F3" w:rsidRDefault="007D6471" w:rsidP="007D6471">
            <w:pPr>
              <w:jc w:val="center"/>
              <w:rPr>
                <w:b/>
                <w:bCs/>
                <w:color w:val="00B050"/>
                <w:sz w:val="20"/>
                <w:szCs w:val="20"/>
              </w:rPr>
            </w:pPr>
            <w:r w:rsidRPr="00D453F3">
              <w:rPr>
                <w:b/>
                <w:bCs/>
                <w:sz w:val="20"/>
                <w:szCs w:val="20"/>
              </w:rPr>
              <w:t>Non-Compliant</w:t>
            </w:r>
          </w:p>
        </w:tc>
        <w:tc>
          <w:tcPr>
            <w:tcW w:w="534" w:type="dxa"/>
            <w:shd w:val="clear" w:color="auto" w:fill="F2F2F2" w:themeFill="background1" w:themeFillShade="F2"/>
          </w:tcPr>
          <w:p w:rsidR="00F27AB4" w:rsidRPr="00117D78" w:rsidRDefault="00F27AB4" w:rsidP="00F27AB4">
            <w:pPr>
              <w:rPr>
                <w:b/>
                <w:bCs/>
                <w:color w:val="00B050"/>
              </w:rPr>
            </w:pPr>
          </w:p>
        </w:tc>
        <w:tc>
          <w:tcPr>
            <w:tcW w:w="3463" w:type="dxa"/>
            <w:shd w:val="clear" w:color="auto" w:fill="F2F2F2" w:themeFill="background1" w:themeFillShade="F2"/>
          </w:tcPr>
          <w:p w:rsidR="00F27AB4" w:rsidRPr="00117D78" w:rsidRDefault="003F15C1" w:rsidP="002B50E0">
            <w:pPr>
              <w:jc w:val="center"/>
              <w:rPr>
                <w:b/>
                <w:bCs/>
                <w:color w:val="00B050"/>
              </w:rPr>
            </w:pPr>
            <w:r>
              <w:rPr>
                <w:b/>
              </w:rPr>
              <w:t>Comments/</w:t>
            </w:r>
            <w:r w:rsidRPr="001A6424">
              <w:rPr>
                <w:b/>
              </w:rPr>
              <w:t>Technical Assistance</w:t>
            </w:r>
          </w:p>
        </w:tc>
      </w:tr>
      <w:tr w:rsidR="00653C84" w:rsidRPr="00607130" w:rsidTr="006C72D3">
        <w:trPr>
          <w:cantSplit/>
          <w:trHeight w:val="30"/>
        </w:trPr>
        <w:tc>
          <w:tcPr>
            <w:tcW w:w="7470" w:type="dxa"/>
          </w:tcPr>
          <w:p w:rsidR="00653C84" w:rsidRPr="00117D78" w:rsidRDefault="00653C84" w:rsidP="00F27AB4">
            <w:r w:rsidRPr="002B50E0">
              <w:rPr>
                <w:b/>
                <w:color w:val="00B050"/>
              </w:rPr>
              <w:t>[REWORD]</w:t>
            </w:r>
            <w:r w:rsidRPr="002B50E0">
              <w:rPr>
                <w:color w:val="00B050"/>
              </w:rPr>
              <w:t xml:space="preserve"> </w:t>
            </w:r>
            <w:r w:rsidRPr="002B50E0">
              <w:rPr>
                <w:b/>
              </w:rPr>
              <w:t>17)</w:t>
            </w:r>
            <w:r w:rsidRPr="00312867">
              <w:t xml:space="preserve"> Based on a review of invoices/receipts, is the SFA compliant with monitoring contractors to ensure suppliers</w:t>
            </w:r>
            <w:r>
              <w:t xml:space="preserve"> comply with</w:t>
            </w:r>
            <w:r w:rsidRPr="00312867">
              <w:t xml:space="preserve"> terms, and conditions of contracts</w:t>
            </w:r>
            <w:r>
              <w:t xml:space="preserve">/purchase orders </w:t>
            </w:r>
            <w:r w:rsidRPr="00312867">
              <w:t>awarded? (2 CFR 200.318)  (</w:t>
            </w:r>
            <w:r w:rsidRPr="002B50E0">
              <w:rPr>
                <w:b/>
              </w:rPr>
              <w:t>Includes:</w:t>
            </w:r>
            <w:r w:rsidRPr="00312867">
              <w:t xml:space="preserve">  </w:t>
            </w:r>
            <w:r w:rsidRPr="00F27AB4">
              <w:t>products/services and prices</w:t>
            </w:r>
            <w:r>
              <w:t>;</w:t>
            </w:r>
            <w:r w:rsidRPr="00F27AB4">
              <w:t xml:space="preserve"> </w:t>
            </w:r>
            <w:r w:rsidRPr="00312867">
              <w:t xml:space="preserve">Buy American (food) and geographic preference, </w:t>
            </w:r>
            <w:r>
              <w:t>if applicable;</w:t>
            </w:r>
            <w:r w:rsidRPr="00312867">
              <w:t xml:space="preserve"> discounts, rebates, credits for cost-reimbursable contracts </w:t>
            </w:r>
            <w:r>
              <w:t>-</w:t>
            </w:r>
            <w:r w:rsidRPr="00312867">
              <w:t>identified on all vendor invoices submitted for payment etc.) [7 CFR  210.21(c and f)]  Include discrepancies in comments, if identified.</w:t>
            </w:r>
            <w:r w:rsidRPr="00312867">
              <w:tab/>
            </w:r>
          </w:p>
        </w:tc>
        <w:tc>
          <w:tcPr>
            <w:tcW w:w="1080" w:type="dxa"/>
          </w:tcPr>
          <w:p w:rsidR="00653C84" w:rsidRPr="00117D78" w:rsidRDefault="00653C84" w:rsidP="000024DA">
            <w:pPr>
              <w:jc w:val="center"/>
              <w:rPr>
                <w:b/>
                <w:bCs/>
                <w:color w:val="00B050"/>
              </w:rPr>
            </w:pPr>
            <w:r w:rsidRPr="00117D78">
              <w:rPr>
                <w:rFonts w:eastAsia="Calibri" w:cs="Times New Roman"/>
              </w:rPr>
              <w:fldChar w:fldCharType="begin">
                <w:ffData>
                  <w:name w:val=""/>
                  <w:enabled/>
                  <w:calcOnExit w:val="0"/>
                  <w:checkBox>
                    <w:sizeAuto/>
                    <w:default w:val="0"/>
                  </w:checkBox>
                </w:ffData>
              </w:fldChar>
            </w:r>
            <w:r w:rsidRPr="00117D78">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117D78">
              <w:rPr>
                <w:rFonts w:eastAsia="Calibri" w:cs="Times New Roman"/>
              </w:rPr>
              <w:fldChar w:fldCharType="end"/>
            </w:r>
          </w:p>
        </w:tc>
        <w:tc>
          <w:tcPr>
            <w:tcW w:w="1133" w:type="dxa"/>
          </w:tcPr>
          <w:p w:rsidR="00653C84" w:rsidRPr="00117D78" w:rsidRDefault="00653C84" w:rsidP="00CC1E86">
            <w:pPr>
              <w:jc w:val="center"/>
              <w:rPr>
                <w:b/>
                <w:bCs/>
                <w:color w:val="00B050"/>
              </w:rPr>
            </w:pPr>
            <w:r w:rsidRPr="00117D78">
              <w:rPr>
                <w:rFonts w:eastAsia="Calibri" w:cs="Times New Roman"/>
              </w:rPr>
              <w:fldChar w:fldCharType="begin">
                <w:ffData>
                  <w:name w:val=""/>
                  <w:enabled/>
                  <w:calcOnExit w:val="0"/>
                  <w:checkBox>
                    <w:sizeAuto/>
                    <w:default w:val="0"/>
                  </w:checkBox>
                </w:ffData>
              </w:fldChar>
            </w:r>
            <w:r w:rsidRPr="00117D78">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117D78">
              <w:rPr>
                <w:rFonts w:eastAsia="Calibri" w:cs="Times New Roman"/>
              </w:rPr>
              <w:fldChar w:fldCharType="end"/>
            </w:r>
          </w:p>
        </w:tc>
        <w:tc>
          <w:tcPr>
            <w:tcW w:w="534" w:type="dxa"/>
            <w:shd w:val="clear" w:color="auto" w:fill="F2F2F2" w:themeFill="background1" w:themeFillShade="F2"/>
          </w:tcPr>
          <w:p w:rsidR="00653C84" w:rsidRPr="00117D78" w:rsidRDefault="00653C84" w:rsidP="00F27AB4">
            <w:pPr>
              <w:rPr>
                <w:b/>
                <w:bCs/>
                <w:color w:val="00B050"/>
              </w:rPr>
            </w:pPr>
          </w:p>
        </w:tc>
        <w:tc>
          <w:tcPr>
            <w:tcW w:w="3463" w:type="dxa"/>
          </w:tcPr>
          <w:p w:rsidR="00653C84" w:rsidRPr="00117D78" w:rsidRDefault="00653C84" w:rsidP="00F27AB4">
            <w:pPr>
              <w:rPr>
                <w:b/>
                <w:bCs/>
                <w:color w:val="00B050"/>
              </w:rPr>
            </w:pPr>
          </w:p>
        </w:tc>
      </w:tr>
      <w:tr w:rsidR="00653C84" w:rsidRPr="00607130" w:rsidTr="006C72D3">
        <w:trPr>
          <w:cantSplit/>
          <w:trHeight w:val="30"/>
        </w:trPr>
        <w:tc>
          <w:tcPr>
            <w:tcW w:w="7470" w:type="dxa"/>
          </w:tcPr>
          <w:p w:rsidR="00653C84" w:rsidRPr="00117D78" w:rsidRDefault="00653C84" w:rsidP="00F27AB4">
            <w:r w:rsidRPr="002B50E0">
              <w:rPr>
                <w:b/>
                <w:color w:val="00B050"/>
              </w:rPr>
              <w:t xml:space="preserve">[REWORD] </w:t>
            </w:r>
            <w:r w:rsidRPr="002B50E0">
              <w:rPr>
                <w:b/>
              </w:rPr>
              <w:t>18)</w:t>
            </w:r>
            <w:r w:rsidRPr="00312867">
              <w:t xml:space="preserve"> Is the SFA compliant with the contract, renewal, or amendment for prohibiting unallowable cost provisions (scholarships, gifts, grants, event tickets, catering accounts, etc.) and/or creating a material change? </w:t>
            </w:r>
            <w:r w:rsidRPr="00312867">
              <w:tab/>
            </w:r>
          </w:p>
        </w:tc>
        <w:tc>
          <w:tcPr>
            <w:tcW w:w="1080" w:type="dxa"/>
          </w:tcPr>
          <w:p w:rsidR="00653C84" w:rsidRPr="00117D78" w:rsidRDefault="00653C84" w:rsidP="000024DA">
            <w:pPr>
              <w:jc w:val="center"/>
              <w:rPr>
                <w:b/>
                <w:bCs/>
                <w:color w:val="00B050"/>
              </w:rPr>
            </w:pPr>
            <w:r w:rsidRPr="00117D78">
              <w:rPr>
                <w:rFonts w:eastAsia="Calibri" w:cs="Times New Roman"/>
              </w:rPr>
              <w:fldChar w:fldCharType="begin">
                <w:ffData>
                  <w:name w:val=""/>
                  <w:enabled/>
                  <w:calcOnExit w:val="0"/>
                  <w:checkBox>
                    <w:sizeAuto/>
                    <w:default w:val="0"/>
                  </w:checkBox>
                </w:ffData>
              </w:fldChar>
            </w:r>
            <w:r w:rsidRPr="00117D78">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117D78">
              <w:rPr>
                <w:rFonts w:eastAsia="Calibri" w:cs="Times New Roman"/>
              </w:rPr>
              <w:fldChar w:fldCharType="end"/>
            </w:r>
          </w:p>
        </w:tc>
        <w:tc>
          <w:tcPr>
            <w:tcW w:w="1133" w:type="dxa"/>
          </w:tcPr>
          <w:p w:rsidR="00653C84" w:rsidRPr="00117D78" w:rsidRDefault="00653C84" w:rsidP="00CC1E86">
            <w:pPr>
              <w:jc w:val="center"/>
              <w:rPr>
                <w:b/>
                <w:bCs/>
                <w:color w:val="00B050"/>
              </w:rPr>
            </w:pPr>
            <w:r w:rsidRPr="00117D78">
              <w:rPr>
                <w:rFonts w:eastAsia="Calibri" w:cs="Times New Roman"/>
              </w:rPr>
              <w:fldChar w:fldCharType="begin">
                <w:ffData>
                  <w:name w:val=""/>
                  <w:enabled/>
                  <w:calcOnExit w:val="0"/>
                  <w:checkBox>
                    <w:sizeAuto/>
                    <w:default w:val="0"/>
                  </w:checkBox>
                </w:ffData>
              </w:fldChar>
            </w:r>
            <w:r w:rsidRPr="00117D78">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117D78">
              <w:rPr>
                <w:rFonts w:eastAsia="Calibri" w:cs="Times New Roman"/>
              </w:rPr>
              <w:fldChar w:fldCharType="end"/>
            </w:r>
          </w:p>
        </w:tc>
        <w:tc>
          <w:tcPr>
            <w:tcW w:w="534" w:type="dxa"/>
            <w:shd w:val="clear" w:color="auto" w:fill="auto"/>
          </w:tcPr>
          <w:p w:rsidR="00653C84" w:rsidRPr="00117D78" w:rsidRDefault="00653C84" w:rsidP="00F27AB4">
            <w:pPr>
              <w:rPr>
                <w:b/>
                <w:bCs/>
                <w:color w:val="00B050"/>
              </w:rPr>
            </w:pPr>
            <w:r w:rsidRPr="00117D78">
              <w:rPr>
                <w:rFonts w:eastAsia="Calibri" w:cs="Times New Roman"/>
              </w:rPr>
              <w:fldChar w:fldCharType="begin">
                <w:ffData>
                  <w:name w:val=""/>
                  <w:enabled/>
                  <w:calcOnExit w:val="0"/>
                  <w:checkBox>
                    <w:sizeAuto/>
                    <w:default w:val="0"/>
                  </w:checkBox>
                </w:ffData>
              </w:fldChar>
            </w:r>
            <w:r w:rsidRPr="00117D78">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117D78">
              <w:rPr>
                <w:rFonts w:eastAsia="Calibri" w:cs="Times New Roman"/>
              </w:rPr>
              <w:fldChar w:fldCharType="end"/>
            </w:r>
          </w:p>
        </w:tc>
        <w:tc>
          <w:tcPr>
            <w:tcW w:w="3463" w:type="dxa"/>
          </w:tcPr>
          <w:p w:rsidR="00653C84" w:rsidRPr="00117D78" w:rsidRDefault="00653C84" w:rsidP="00F27AB4">
            <w:pPr>
              <w:rPr>
                <w:b/>
                <w:bCs/>
                <w:color w:val="00B050"/>
              </w:rPr>
            </w:pPr>
          </w:p>
        </w:tc>
      </w:tr>
      <w:tr w:rsidR="00653C84" w:rsidRPr="00607130" w:rsidTr="006C72D3">
        <w:trPr>
          <w:cantSplit/>
          <w:trHeight w:val="30"/>
        </w:trPr>
        <w:tc>
          <w:tcPr>
            <w:tcW w:w="7470" w:type="dxa"/>
          </w:tcPr>
          <w:p w:rsidR="00653C84" w:rsidRPr="00117D78" w:rsidRDefault="00653C84" w:rsidP="00F27AB4">
            <w:r w:rsidRPr="002B50E0">
              <w:rPr>
                <w:b/>
                <w:color w:val="00B050"/>
              </w:rPr>
              <w:t xml:space="preserve">[REWORD] </w:t>
            </w:r>
            <w:r w:rsidRPr="002B50E0">
              <w:rPr>
                <w:b/>
              </w:rPr>
              <w:t>19)</w:t>
            </w:r>
            <w:r w:rsidRPr="00312867">
              <w:t xml:space="preserve"> Is the SFA compliant with awarding either fixed-price or cost-reimbursable contracts “cost-plus-a-percentage-of-cost” and/or “cost-plus-a-percentage-of-income” contract types are prohibited?  [7 CFR 210.16(c)]</w:t>
            </w:r>
            <w:r w:rsidRPr="00312867">
              <w:tab/>
            </w:r>
          </w:p>
        </w:tc>
        <w:tc>
          <w:tcPr>
            <w:tcW w:w="1080" w:type="dxa"/>
          </w:tcPr>
          <w:p w:rsidR="00653C84" w:rsidRPr="00117D78" w:rsidRDefault="00653C84" w:rsidP="000024DA">
            <w:pPr>
              <w:jc w:val="center"/>
              <w:rPr>
                <w:b/>
                <w:bCs/>
                <w:color w:val="00B050"/>
              </w:rPr>
            </w:pPr>
            <w:r w:rsidRPr="00117D78">
              <w:rPr>
                <w:rFonts w:eastAsia="Calibri" w:cs="Times New Roman"/>
              </w:rPr>
              <w:fldChar w:fldCharType="begin">
                <w:ffData>
                  <w:name w:val=""/>
                  <w:enabled/>
                  <w:calcOnExit w:val="0"/>
                  <w:checkBox>
                    <w:sizeAuto/>
                    <w:default w:val="0"/>
                  </w:checkBox>
                </w:ffData>
              </w:fldChar>
            </w:r>
            <w:r w:rsidRPr="00117D78">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117D78">
              <w:rPr>
                <w:rFonts w:eastAsia="Calibri" w:cs="Times New Roman"/>
              </w:rPr>
              <w:fldChar w:fldCharType="end"/>
            </w:r>
          </w:p>
        </w:tc>
        <w:tc>
          <w:tcPr>
            <w:tcW w:w="1133" w:type="dxa"/>
          </w:tcPr>
          <w:p w:rsidR="00653C84" w:rsidRPr="00117D78" w:rsidRDefault="00653C84" w:rsidP="00CC1E86">
            <w:pPr>
              <w:jc w:val="center"/>
              <w:rPr>
                <w:b/>
                <w:bCs/>
                <w:color w:val="00B050"/>
              </w:rPr>
            </w:pPr>
            <w:r w:rsidRPr="00117D78">
              <w:rPr>
                <w:rFonts w:eastAsia="Calibri" w:cs="Times New Roman"/>
              </w:rPr>
              <w:fldChar w:fldCharType="begin">
                <w:ffData>
                  <w:name w:val=""/>
                  <w:enabled/>
                  <w:calcOnExit w:val="0"/>
                  <w:checkBox>
                    <w:sizeAuto/>
                    <w:default w:val="0"/>
                  </w:checkBox>
                </w:ffData>
              </w:fldChar>
            </w:r>
            <w:r w:rsidRPr="00117D78">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117D78">
              <w:rPr>
                <w:rFonts w:eastAsia="Calibri" w:cs="Times New Roman"/>
              </w:rPr>
              <w:fldChar w:fldCharType="end"/>
            </w:r>
          </w:p>
        </w:tc>
        <w:tc>
          <w:tcPr>
            <w:tcW w:w="534" w:type="dxa"/>
            <w:shd w:val="clear" w:color="auto" w:fill="F2F2F2" w:themeFill="background1" w:themeFillShade="F2"/>
          </w:tcPr>
          <w:p w:rsidR="00653C84" w:rsidRPr="00117D78" w:rsidRDefault="00653C84" w:rsidP="00F27AB4">
            <w:pPr>
              <w:rPr>
                <w:b/>
                <w:bCs/>
                <w:color w:val="00B050"/>
              </w:rPr>
            </w:pPr>
          </w:p>
        </w:tc>
        <w:tc>
          <w:tcPr>
            <w:tcW w:w="3463" w:type="dxa"/>
          </w:tcPr>
          <w:p w:rsidR="00653C84" w:rsidRPr="00117D78" w:rsidRDefault="00653C84" w:rsidP="00F27AB4">
            <w:pPr>
              <w:jc w:val="center"/>
              <w:rPr>
                <w:b/>
                <w:bCs/>
                <w:color w:val="00B050"/>
              </w:rPr>
            </w:pPr>
          </w:p>
        </w:tc>
      </w:tr>
      <w:tr w:rsidR="00653C84" w:rsidRPr="00607130" w:rsidTr="006C72D3">
        <w:trPr>
          <w:cantSplit/>
          <w:trHeight w:val="30"/>
        </w:trPr>
        <w:tc>
          <w:tcPr>
            <w:tcW w:w="7470" w:type="dxa"/>
          </w:tcPr>
          <w:p w:rsidR="00653C84" w:rsidRPr="00117D78" w:rsidRDefault="00653C84" w:rsidP="00FD5459">
            <w:pPr>
              <w:rPr>
                <w:color w:val="000000"/>
              </w:rPr>
            </w:pPr>
            <w:r w:rsidRPr="002B50E0">
              <w:rPr>
                <w:b/>
                <w:color w:val="00B050"/>
              </w:rPr>
              <w:t xml:space="preserve">[NEW] </w:t>
            </w:r>
            <w:r w:rsidRPr="002B50E0">
              <w:rPr>
                <w:b/>
                <w:color w:val="000000"/>
              </w:rPr>
              <w:t>20)</w:t>
            </w:r>
            <w:r w:rsidRPr="00312867">
              <w:rPr>
                <w:color w:val="000000"/>
              </w:rPr>
              <w:t xml:space="preserve"> Is the SFA compliant with maintaining records sufficient to detail the </w:t>
            </w:r>
            <w:r>
              <w:rPr>
                <w:color w:val="000000"/>
              </w:rPr>
              <w:t>procurement history [2 CFR 200.318(i)</w:t>
            </w:r>
            <w:r w:rsidRPr="00312867">
              <w:rPr>
                <w:color w:val="000000"/>
              </w:rPr>
              <w:tab/>
            </w:r>
          </w:p>
        </w:tc>
        <w:tc>
          <w:tcPr>
            <w:tcW w:w="1080" w:type="dxa"/>
          </w:tcPr>
          <w:p w:rsidR="00653C84" w:rsidRPr="00117D78" w:rsidRDefault="00653C84" w:rsidP="000024DA">
            <w:pPr>
              <w:jc w:val="center"/>
              <w:rPr>
                <w:b/>
                <w:bCs/>
                <w:color w:val="00B050"/>
              </w:rPr>
            </w:pPr>
            <w:r w:rsidRPr="00117D78">
              <w:rPr>
                <w:rFonts w:eastAsia="Calibri" w:cs="Times New Roman"/>
              </w:rPr>
              <w:fldChar w:fldCharType="begin">
                <w:ffData>
                  <w:name w:val=""/>
                  <w:enabled/>
                  <w:calcOnExit w:val="0"/>
                  <w:checkBox>
                    <w:sizeAuto/>
                    <w:default w:val="0"/>
                  </w:checkBox>
                </w:ffData>
              </w:fldChar>
            </w:r>
            <w:r w:rsidRPr="00117D78">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117D78">
              <w:rPr>
                <w:rFonts w:eastAsia="Calibri" w:cs="Times New Roman"/>
              </w:rPr>
              <w:fldChar w:fldCharType="end"/>
            </w:r>
          </w:p>
        </w:tc>
        <w:tc>
          <w:tcPr>
            <w:tcW w:w="1133" w:type="dxa"/>
          </w:tcPr>
          <w:p w:rsidR="00653C84" w:rsidRPr="00117D78" w:rsidRDefault="00653C84" w:rsidP="00CC1E86">
            <w:pPr>
              <w:jc w:val="center"/>
              <w:rPr>
                <w:b/>
                <w:bCs/>
                <w:color w:val="00B050"/>
              </w:rPr>
            </w:pPr>
            <w:r w:rsidRPr="00117D78">
              <w:rPr>
                <w:rFonts w:eastAsia="Calibri" w:cs="Times New Roman"/>
              </w:rPr>
              <w:fldChar w:fldCharType="begin">
                <w:ffData>
                  <w:name w:val=""/>
                  <w:enabled/>
                  <w:calcOnExit w:val="0"/>
                  <w:checkBox>
                    <w:sizeAuto/>
                    <w:default w:val="0"/>
                  </w:checkBox>
                </w:ffData>
              </w:fldChar>
            </w:r>
            <w:r w:rsidRPr="00117D78">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117D78">
              <w:rPr>
                <w:rFonts w:eastAsia="Calibri" w:cs="Times New Roman"/>
              </w:rPr>
              <w:fldChar w:fldCharType="end"/>
            </w:r>
          </w:p>
        </w:tc>
        <w:tc>
          <w:tcPr>
            <w:tcW w:w="534" w:type="dxa"/>
            <w:shd w:val="clear" w:color="auto" w:fill="F2F2F2" w:themeFill="background1" w:themeFillShade="F2"/>
          </w:tcPr>
          <w:p w:rsidR="00653C84" w:rsidRPr="00117D78" w:rsidRDefault="00653C84" w:rsidP="00F27AB4">
            <w:pPr>
              <w:rPr>
                <w:b/>
                <w:bCs/>
                <w:color w:val="00B050"/>
              </w:rPr>
            </w:pPr>
          </w:p>
        </w:tc>
        <w:tc>
          <w:tcPr>
            <w:tcW w:w="3463" w:type="dxa"/>
          </w:tcPr>
          <w:p w:rsidR="00653C84" w:rsidRPr="00117D78" w:rsidRDefault="00653C84" w:rsidP="00F27AB4">
            <w:pPr>
              <w:rPr>
                <w:b/>
                <w:bCs/>
                <w:color w:val="00B050"/>
              </w:rPr>
            </w:pPr>
          </w:p>
        </w:tc>
      </w:tr>
      <w:tr w:rsidR="00F27AB4" w:rsidRPr="00607130" w:rsidTr="006C72D3">
        <w:trPr>
          <w:cantSplit/>
          <w:trHeight w:val="30"/>
        </w:trPr>
        <w:tc>
          <w:tcPr>
            <w:tcW w:w="13680" w:type="dxa"/>
            <w:gridSpan w:val="5"/>
            <w:shd w:val="clear" w:color="auto" w:fill="F2F2F2" w:themeFill="background1" w:themeFillShade="F2"/>
          </w:tcPr>
          <w:p w:rsidR="00F27AB4" w:rsidRPr="00117D78" w:rsidRDefault="00F27AB4" w:rsidP="0052131E">
            <w:pPr>
              <w:rPr>
                <w:b/>
                <w:bCs/>
                <w:color w:val="00B050"/>
              </w:rPr>
            </w:pPr>
            <w:r w:rsidRPr="00117D78">
              <w:rPr>
                <w:bCs/>
                <w:color w:val="00B050"/>
              </w:rPr>
              <w:t>[NEW]</w:t>
            </w:r>
            <w:r w:rsidRPr="00117D78">
              <w:rPr>
                <w:b/>
                <w:bCs/>
                <w:color w:val="00B050"/>
              </w:rPr>
              <w:t xml:space="preserve"> </w:t>
            </w:r>
            <w:r w:rsidRPr="00117D78">
              <w:rPr>
                <w:b/>
                <w:bCs/>
              </w:rPr>
              <w:t xml:space="preserve">STATE AGENCY INSTRUCTIONS:  </w:t>
            </w:r>
            <w:r w:rsidRPr="00117D78">
              <w:rPr>
                <w:i/>
                <w:iCs/>
              </w:rPr>
              <w:t xml:space="preserve">For contracts selected for review that include </w:t>
            </w:r>
            <w:r w:rsidRPr="00117D78">
              <w:rPr>
                <w:b/>
                <w:bCs/>
                <w:i/>
                <w:iCs/>
              </w:rPr>
              <w:t>processed end products using USDA Foods,</w:t>
            </w:r>
            <w:r w:rsidRPr="00117D78">
              <w:rPr>
                <w:i/>
                <w:iCs/>
              </w:rPr>
              <w:t xml:space="preserve"> the questions in the </w:t>
            </w:r>
            <w:r w:rsidRPr="00117D78">
              <w:rPr>
                <w:b/>
                <w:bCs/>
                <w:i/>
                <w:iCs/>
              </w:rPr>
              <w:t>Processing Tab</w:t>
            </w:r>
            <w:r w:rsidRPr="00117D78">
              <w:rPr>
                <w:i/>
                <w:iCs/>
              </w:rPr>
              <w:t xml:space="preserve"> </w:t>
            </w:r>
            <w:r w:rsidR="0052131E">
              <w:rPr>
                <w:i/>
                <w:iCs/>
              </w:rPr>
              <w:t xml:space="preserve">to </w:t>
            </w:r>
            <w:r w:rsidRPr="00117D78">
              <w:rPr>
                <w:i/>
                <w:iCs/>
              </w:rPr>
              <w:t xml:space="preserve">be answered to complete the review of Processed USDA Foods.  </w:t>
            </w:r>
          </w:p>
        </w:tc>
      </w:tr>
      <w:tr w:rsidR="00F27AB4" w:rsidRPr="00607130" w:rsidTr="006C72D3">
        <w:trPr>
          <w:cantSplit/>
          <w:trHeight w:val="30"/>
        </w:trPr>
        <w:tc>
          <w:tcPr>
            <w:tcW w:w="13680" w:type="dxa"/>
            <w:gridSpan w:val="5"/>
          </w:tcPr>
          <w:p w:rsidR="00F27AB4" w:rsidRDefault="00F27AB4" w:rsidP="00F27AB4">
            <w:pPr>
              <w:rPr>
                <w:b/>
                <w:bCs/>
              </w:rPr>
            </w:pPr>
            <w:r w:rsidRPr="00117D78">
              <w:rPr>
                <w:b/>
                <w:bCs/>
              </w:rPr>
              <w:t>ADDITIONAL COMMENTS:</w:t>
            </w:r>
          </w:p>
          <w:p w:rsidR="005751D9" w:rsidRPr="00117D78" w:rsidRDefault="005751D9" w:rsidP="00F27AB4">
            <w:pPr>
              <w:rPr>
                <w:b/>
                <w:bCs/>
                <w:color w:val="00B050"/>
              </w:rPr>
            </w:pPr>
          </w:p>
        </w:tc>
      </w:tr>
    </w:tbl>
    <w:p w:rsidR="006C72D3" w:rsidRDefault="006C72D3">
      <w:r>
        <w:br w:type="page"/>
      </w:r>
    </w:p>
    <w:tbl>
      <w:tblPr>
        <w:tblW w:w="13675" w:type="dxa"/>
        <w:tblLook w:val="04A0" w:firstRow="1" w:lastRow="0" w:firstColumn="1" w:lastColumn="0" w:noHBand="0" w:noVBand="1"/>
      </w:tblPr>
      <w:tblGrid>
        <w:gridCol w:w="263"/>
        <w:gridCol w:w="8"/>
        <w:gridCol w:w="11086"/>
        <w:gridCol w:w="1159"/>
        <w:gridCol w:w="1159"/>
      </w:tblGrid>
      <w:tr w:rsidR="00967149" w:rsidRPr="001178FC" w:rsidTr="006C72D3">
        <w:trPr>
          <w:cantSplit/>
          <w:trHeight w:val="377"/>
        </w:trPr>
        <w:tc>
          <w:tcPr>
            <w:tcW w:w="271" w:type="dxa"/>
            <w:gridSpan w:val="2"/>
            <w:tcBorders>
              <w:top w:val="nil"/>
              <w:left w:val="nil"/>
              <w:bottom w:val="nil"/>
              <w:right w:val="nil"/>
            </w:tcBorders>
            <w:shd w:val="clear" w:color="auto" w:fill="auto"/>
            <w:noWrap/>
          </w:tcPr>
          <w:p w:rsidR="00967149" w:rsidRPr="00967149" w:rsidRDefault="00967149">
            <w:pPr>
              <w:rPr>
                <w:rFonts w:ascii="Times New Roman" w:eastAsia="Times New Roman" w:hAnsi="Times New Roman" w:cs="Times New Roman"/>
                <w:sz w:val="24"/>
                <w:szCs w:val="24"/>
              </w:rPr>
            </w:pPr>
          </w:p>
        </w:tc>
        <w:tc>
          <w:tcPr>
            <w:tcW w:w="13404" w:type="dxa"/>
            <w:gridSpan w:val="3"/>
            <w:tcBorders>
              <w:top w:val="single" w:sz="4" w:space="0" w:color="auto"/>
              <w:left w:val="single" w:sz="4" w:space="0" w:color="auto"/>
              <w:bottom w:val="nil"/>
              <w:right w:val="single" w:sz="4" w:space="0" w:color="000000"/>
            </w:tcBorders>
            <w:shd w:val="clear" w:color="auto" w:fill="F2F2F2" w:themeFill="background1" w:themeFillShade="F2"/>
            <w:noWrap/>
            <w:hideMark/>
          </w:tcPr>
          <w:p w:rsidR="00967149" w:rsidRPr="001178FC" w:rsidRDefault="00967149" w:rsidP="001178FC">
            <w:pPr>
              <w:spacing w:after="0" w:line="240" w:lineRule="auto"/>
              <w:rPr>
                <w:rFonts w:ascii="Calibri" w:eastAsia="Times New Roman" w:hAnsi="Calibri" w:cs="Calibri"/>
                <w:b/>
                <w:bCs/>
                <w:sz w:val="24"/>
                <w:szCs w:val="24"/>
              </w:rPr>
            </w:pPr>
            <w:r w:rsidRPr="001178FC">
              <w:rPr>
                <w:rFonts w:ascii="Calibri" w:eastAsia="Times New Roman" w:hAnsi="Calibri" w:cs="Calibri"/>
                <w:b/>
                <w:bCs/>
                <w:sz w:val="24"/>
                <w:szCs w:val="24"/>
              </w:rPr>
              <w:t>F</w:t>
            </w:r>
            <w:r w:rsidR="001178FC">
              <w:rPr>
                <w:rFonts w:ascii="Calibri" w:eastAsia="Times New Roman" w:hAnsi="Calibri" w:cs="Calibri"/>
                <w:b/>
                <w:bCs/>
                <w:sz w:val="24"/>
                <w:szCs w:val="24"/>
              </w:rPr>
              <w:t>OOD</w:t>
            </w:r>
            <w:r w:rsidRPr="001178FC">
              <w:rPr>
                <w:rFonts w:ascii="Calibri" w:eastAsia="Times New Roman" w:hAnsi="Calibri" w:cs="Calibri"/>
                <w:b/>
                <w:bCs/>
                <w:sz w:val="24"/>
                <w:szCs w:val="24"/>
              </w:rPr>
              <w:t xml:space="preserve"> S</w:t>
            </w:r>
            <w:r w:rsidR="001178FC">
              <w:rPr>
                <w:rFonts w:ascii="Calibri" w:eastAsia="Times New Roman" w:hAnsi="Calibri" w:cs="Calibri"/>
                <w:b/>
                <w:bCs/>
                <w:sz w:val="24"/>
                <w:szCs w:val="24"/>
              </w:rPr>
              <w:t>ERVICE</w:t>
            </w:r>
            <w:r w:rsidRPr="001178FC">
              <w:rPr>
                <w:rFonts w:ascii="Calibri" w:eastAsia="Times New Roman" w:hAnsi="Calibri" w:cs="Calibri"/>
                <w:b/>
                <w:bCs/>
                <w:sz w:val="24"/>
                <w:szCs w:val="24"/>
              </w:rPr>
              <w:t xml:space="preserve"> M</w:t>
            </w:r>
            <w:r w:rsidR="001178FC">
              <w:rPr>
                <w:rFonts w:ascii="Calibri" w:eastAsia="Times New Roman" w:hAnsi="Calibri" w:cs="Calibri"/>
                <w:b/>
                <w:bCs/>
                <w:sz w:val="24"/>
                <w:szCs w:val="24"/>
              </w:rPr>
              <w:t>ANAGEMENT</w:t>
            </w:r>
            <w:r w:rsidRPr="001178FC">
              <w:rPr>
                <w:rFonts w:ascii="Calibri" w:eastAsia="Times New Roman" w:hAnsi="Calibri" w:cs="Calibri"/>
                <w:b/>
                <w:bCs/>
                <w:sz w:val="24"/>
                <w:szCs w:val="24"/>
              </w:rPr>
              <w:t xml:space="preserve"> C</w:t>
            </w:r>
            <w:r w:rsidR="001178FC">
              <w:rPr>
                <w:rFonts w:ascii="Calibri" w:eastAsia="Times New Roman" w:hAnsi="Calibri" w:cs="Calibri"/>
                <w:b/>
                <w:bCs/>
                <w:sz w:val="24"/>
                <w:szCs w:val="24"/>
              </w:rPr>
              <w:t>OMPANY</w:t>
            </w:r>
            <w:r w:rsidRPr="001178FC">
              <w:rPr>
                <w:rFonts w:ascii="Calibri" w:eastAsia="Times New Roman" w:hAnsi="Calibri" w:cs="Calibri"/>
                <w:b/>
                <w:bCs/>
                <w:sz w:val="24"/>
                <w:szCs w:val="24"/>
              </w:rPr>
              <w:t xml:space="preserve"> B</w:t>
            </w:r>
            <w:r w:rsidR="001178FC">
              <w:rPr>
                <w:rFonts w:ascii="Calibri" w:eastAsia="Times New Roman" w:hAnsi="Calibri" w:cs="Calibri"/>
                <w:b/>
                <w:bCs/>
                <w:sz w:val="24"/>
                <w:szCs w:val="24"/>
              </w:rPr>
              <w:t>ASE</w:t>
            </w:r>
            <w:r w:rsidRPr="001178FC">
              <w:rPr>
                <w:rFonts w:ascii="Calibri" w:eastAsia="Times New Roman" w:hAnsi="Calibri" w:cs="Calibri"/>
                <w:b/>
                <w:bCs/>
                <w:sz w:val="24"/>
                <w:szCs w:val="24"/>
              </w:rPr>
              <w:t xml:space="preserve"> Y</w:t>
            </w:r>
            <w:r w:rsidR="001178FC">
              <w:rPr>
                <w:rFonts w:ascii="Calibri" w:eastAsia="Times New Roman" w:hAnsi="Calibri" w:cs="Calibri"/>
                <w:b/>
                <w:bCs/>
                <w:sz w:val="24"/>
                <w:szCs w:val="24"/>
              </w:rPr>
              <w:t>EAR</w:t>
            </w:r>
            <w:r w:rsidRPr="001178FC">
              <w:rPr>
                <w:rFonts w:ascii="Calibri" w:eastAsia="Times New Roman" w:hAnsi="Calibri" w:cs="Calibri"/>
                <w:b/>
                <w:bCs/>
                <w:sz w:val="24"/>
                <w:szCs w:val="24"/>
              </w:rPr>
              <w:t xml:space="preserve"> R</w:t>
            </w:r>
            <w:r w:rsidR="001178FC">
              <w:rPr>
                <w:rFonts w:ascii="Calibri" w:eastAsia="Times New Roman" w:hAnsi="Calibri" w:cs="Calibri"/>
                <w:b/>
                <w:bCs/>
                <w:sz w:val="24"/>
                <w:szCs w:val="24"/>
              </w:rPr>
              <w:t>EVIEW</w:t>
            </w:r>
            <w:r w:rsidRPr="001178FC">
              <w:rPr>
                <w:rFonts w:ascii="Calibri" w:eastAsia="Times New Roman" w:hAnsi="Calibri" w:cs="Calibri"/>
                <w:b/>
                <w:bCs/>
                <w:sz w:val="24"/>
                <w:szCs w:val="24"/>
              </w:rPr>
              <w:t xml:space="preserve"> </w:t>
            </w:r>
            <w:r w:rsidRPr="001178FC">
              <w:rPr>
                <w:rFonts w:ascii="Calibri" w:eastAsia="Times New Roman" w:hAnsi="Calibri" w:cs="Calibri"/>
                <w:b/>
                <w:bCs/>
                <w:color w:val="00B050"/>
                <w:sz w:val="24"/>
                <w:szCs w:val="24"/>
              </w:rPr>
              <w:t>(FOR USE IN REVIEWING A</w:t>
            </w:r>
            <w:r w:rsidR="001178FC">
              <w:rPr>
                <w:rFonts w:ascii="Calibri" w:eastAsia="Times New Roman" w:hAnsi="Calibri" w:cs="Calibri"/>
                <w:b/>
                <w:bCs/>
                <w:color w:val="00B050"/>
                <w:sz w:val="24"/>
                <w:szCs w:val="24"/>
              </w:rPr>
              <w:t>N ORIGINAL SOLICITATION)</w:t>
            </w:r>
          </w:p>
        </w:tc>
      </w:tr>
      <w:tr w:rsidR="00967149" w:rsidRPr="00967149" w:rsidTr="006C72D3">
        <w:trPr>
          <w:cantSplit/>
          <w:trHeight w:val="652"/>
        </w:trPr>
        <w:tc>
          <w:tcPr>
            <w:tcW w:w="271" w:type="dxa"/>
            <w:gridSpan w:val="2"/>
            <w:tcBorders>
              <w:top w:val="nil"/>
              <w:left w:val="nil"/>
              <w:bottom w:val="nil"/>
              <w:right w:val="nil"/>
            </w:tcBorders>
            <w:shd w:val="clear" w:color="auto" w:fill="auto"/>
            <w:noWrap/>
          </w:tcPr>
          <w:p w:rsidR="00967149" w:rsidRPr="00967149" w:rsidRDefault="00967149" w:rsidP="00967149">
            <w:pPr>
              <w:spacing w:after="0" w:line="240" w:lineRule="auto"/>
              <w:rPr>
                <w:rFonts w:ascii="Calibri" w:eastAsia="Times New Roman" w:hAnsi="Calibri" w:cs="Calibri"/>
                <w:b/>
                <w:bCs/>
                <w:sz w:val="28"/>
                <w:szCs w:val="28"/>
              </w:rPr>
            </w:pPr>
          </w:p>
        </w:tc>
        <w:tc>
          <w:tcPr>
            <w:tcW w:w="13404" w:type="dxa"/>
            <w:gridSpan w:val="3"/>
            <w:tcBorders>
              <w:top w:val="single" w:sz="4" w:space="0" w:color="auto"/>
              <w:left w:val="single" w:sz="4" w:space="0" w:color="auto"/>
              <w:bottom w:val="single" w:sz="4" w:space="0" w:color="auto"/>
              <w:right w:val="single" w:sz="4" w:space="0" w:color="000000"/>
            </w:tcBorders>
            <w:shd w:val="clear" w:color="auto" w:fill="F2F2F2" w:themeFill="background1" w:themeFillShade="F2"/>
            <w:hideMark/>
          </w:tcPr>
          <w:p w:rsidR="00967149" w:rsidRPr="00967149" w:rsidRDefault="00967149" w:rsidP="00967149">
            <w:pPr>
              <w:spacing w:after="0" w:line="240" w:lineRule="auto"/>
              <w:rPr>
                <w:rFonts w:ascii="Calibri" w:eastAsia="Times New Roman" w:hAnsi="Calibri" w:cs="Calibri"/>
                <w:b/>
                <w:bCs/>
                <w:color w:val="00B050"/>
                <w:sz w:val="24"/>
                <w:szCs w:val="24"/>
              </w:rPr>
            </w:pPr>
            <w:r w:rsidRPr="00967149">
              <w:rPr>
                <w:rFonts w:ascii="Calibri" w:eastAsia="Times New Roman" w:hAnsi="Calibri" w:cs="Calibri"/>
                <w:b/>
                <w:bCs/>
                <w:color w:val="00B050"/>
                <w:sz w:val="24"/>
                <w:szCs w:val="24"/>
              </w:rPr>
              <w:t xml:space="preserve">NOTE:  Use this tab when reviewing the base year, original solicitation and contract for State agency approval prior to contract execution and may occur for the SFA procurement review along with the review of applicable SFA procurement procedures. </w:t>
            </w:r>
          </w:p>
        </w:tc>
      </w:tr>
      <w:tr w:rsidR="00967149" w:rsidRPr="00967149" w:rsidTr="006C72D3">
        <w:trPr>
          <w:cantSplit/>
          <w:trHeight w:val="1635"/>
        </w:trPr>
        <w:tc>
          <w:tcPr>
            <w:tcW w:w="271" w:type="dxa"/>
            <w:gridSpan w:val="2"/>
            <w:tcBorders>
              <w:top w:val="nil"/>
              <w:left w:val="nil"/>
              <w:bottom w:val="nil"/>
              <w:right w:val="nil"/>
            </w:tcBorders>
            <w:shd w:val="clear" w:color="auto" w:fill="auto"/>
            <w:noWrap/>
          </w:tcPr>
          <w:p w:rsidR="00967149" w:rsidRPr="00967149" w:rsidRDefault="00967149" w:rsidP="00967149">
            <w:pPr>
              <w:spacing w:after="0" w:line="240" w:lineRule="auto"/>
              <w:rPr>
                <w:rFonts w:ascii="Calibri" w:eastAsia="Times New Roman" w:hAnsi="Calibri" w:cs="Calibri"/>
                <w:b/>
                <w:bCs/>
                <w:color w:val="00B050"/>
                <w:sz w:val="24"/>
                <w:szCs w:val="24"/>
              </w:rPr>
            </w:pPr>
          </w:p>
        </w:tc>
        <w:tc>
          <w:tcPr>
            <w:tcW w:w="13404" w:type="dxa"/>
            <w:gridSpan w:val="3"/>
            <w:tcBorders>
              <w:top w:val="nil"/>
              <w:left w:val="single" w:sz="4" w:space="0" w:color="auto"/>
              <w:bottom w:val="single" w:sz="4" w:space="0" w:color="auto"/>
              <w:right w:val="single" w:sz="4" w:space="0" w:color="000000"/>
            </w:tcBorders>
            <w:shd w:val="clear" w:color="auto" w:fill="F2F2F2" w:themeFill="background1" w:themeFillShade="F2"/>
            <w:hideMark/>
          </w:tcPr>
          <w:p w:rsidR="00967149" w:rsidRPr="00967149" w:rsidRDefault="00967149" w:rsidP="0052131E">
            <w:pPr>
              <w:spacing w:after="0" w:line="240" w:lineRule="auto"/>
              <w:rPr>
                <w:rFonts w:ascii="Calibri" w:eastAsia="Times New Roman" w:hAnsi="Calibri" w:cs="Calibri"/>
                <w:b/>
                <w:bCs/>
                <w:sz w:val="24"/>
                <w:szCs w:val="24"/>
              </w:rPr>
            </w:pPr>
            <w:r w:rsidRPr="00967149">
              <w:rPr>
                <w:rFonts w:ascii="Calibri" w:eastAsia="Times New Roman" w:hAnsi="Calibri" w:cs="Calibri"/>
                <w:b/>
                <w:bCs/>
                <w:sz w:val="24"/>
                <w:szCs w:val="24"/>
              </w:rPr>
              <w:t xml:space="preserve">Per the Procurement Selection Chart, all FSMC contracts held by an SFA </w:t>
            </w:r>
            <w:r w:rsidR="0052131E">
              <w:rPr>
                <w:rFonts w:ascii="Calibri" w:eastAsia="Times New Roman" w:hAnsi="Calibri" w:cs="Calibri"/>
                <w:b/>
                <w:bCs/>
                <w:sz w:val="24"/>
                <w:szCs w:val="24"/>
              </w:rPr>
              <w:t>will</w:t>
            </w:r>
            <w:r w:rsidRPr="00967149">
              <w:rPr>
                <w:rFonts w:ascii="Calibri" w:eastAsia="Times New Roman" w:hAnsi="Calibri" w:cs="Calibri"/>
                <w:b/>
                <w:bCs/>
                <w:sz w:val="24"/>
                <w:szCs w:val="24"/>
              </w:rPr>
              <w:t xml:space="preserve"> be reviewed during the State agency's local procurement review.  If the State agency is conducting an initial review of a SFA's solicitation and/or contract as part of the State agency approval process required under 7 CFR 210.16(a)(9) and 7 CFR 210.19(a)(5) (separate from this procurement review), please complete all sections in the SA PRE-APPROVAL FSMC CHECKLIST--Base Year Review workbook tab.  If the reviewer is conducting a review of an FSMC during a renewal year, the reviewer should use the FOOD SVC MANAGEMENT COMPANIES--Renewal Year Review workbook tab (</w:t>
            </w:r>
            <w:r w:rsidRPr="00967149">
              <w:rPr>
                <w:rFonts w:ascii="Calibri" w:eastAsia="Times New Roman" w:hAnsi="Calibri" w:cs="Calibri"/>
                <w:b/>
                <w:bCs/>
                <w:i/>
                <w:iCs/>
                <w:sz w:val="24"/>
                <w:szCs w:val="24"/>
              </w:rPr>
              <w:t>NOT this tab</w:t>
            </w:r>
            <w:r w:rsidRPr="00967149">
              <w:rPr>
                <w:rFonts w:ascii="Calibri" w:eastAsia="Times New Roman" w:hAnsi="Calibri" w:cs="Calibri"/>
                <w:b/>
                <w:bCs/>
                <w:sz w:val="24"/>
                <w:szCs w:val="24"/>
              </w:rPr>
              <w:t xml:space="preserve">).  </w:t>
            </w:r>
          </w:p>
        </w:tc>
      </w:tr>
      <w:tr w:rsidR="00CC1E86" w:rsidRPr="00967149" w:rsidTr="006C72D3">
        <w:trPr>
          <w:cantSplit/>
          <w:trHeight w:val="400"/>
        </w:trPr>
        <w:tc>
          <w:tcPr>
            <w:tcW w:w="271" w:type="dxa"/>
            <w:gridSpan w:val="2"/>
            <w:tcBorders>
              <w:top w:val="nil"/>
              <w:left w:val="nil"/>
              <w:bottom w:val="nil"/>
              <w:right w:val="nil"/>
            </w:tcBorders>
            <w:shd w:val="clear" w:color="auto" w:fill="auto"/>
            <w:noWrap/>
          </w:tcPr>
          <w:p w:rsidR="00CC1E86" w:rsidRPr="00967149" w:rsidRDefault="00CC1E86" w:rsidP="00967149">
            <w:pPr>
              <w:spacing w:after="0" w:line="240" w:lineRule="auto"/>
              <w:rPr>
                <w:rFonts w:ascii="Calibri" w:eastAsia="Times New Roman" w:hAnsi="Calibri" w:cs="Calibri"/>
                <w:b/>
                <w:bCs/>
                <w:sz w:val="24"/>
                <w:szCs w:val="24"/>
              </w:rPr>
            </w:pPr>
          </w:p>
        </w:tc>
        <w:tc>
          <w:tcPr>
            <w:tcW w:w="11086" w:type="dxa"/>
            <w:tcBorders>
              <w:top w:val="nil"/>
              <w:left w:val="single" w:sz="4" w:space="0" w:color="auto"/>
              <w:bottom w:val="single" w:sz="4" w:space="0" w:color="auto"/>
              <w:right w:val="nil"/>
            </w:tcBorders>
            <w:shd w:val="clear" w:color="auto" w:fill="F2F2F2" w:themeFill="background1" w:themeFillShade="F2"/>
            <w:vAlign w:val="center"/>
            <w:hideMark/>
          </w:tcPr>
          <w:p w:rsidR="00CC1E86" w:rsidRPr="00967149" w:rsidRDefault="00CC1E86" w:rsidP="00FF1977">
            <w:pPr>
              <w:spacing w:after="0" w:line="240" w:lineRule="auto"/>
              <w:rPr>
                <w:rFonts w:ascii="Calibri" w:eastAsia="Times New Roman" w:hAnsi="Calibri" w:cs="Calibri"/>
                <w:b/>
                <w:bCs/>
                <w:sz w:val="24"/>
                <w:szCs w:val="24"/>
              </w:rPr>
            </w:pPr>
            <w:r w:rsidRPr="00967149">
              <w:rPr>
                <w:rFonts w:ascii="Calibri" w:eastAsia="Times New Roman" w:hAnsi="Calibri" w:cs="Calibri"/>
                <w:b/>
                <w:bCs/>
                <w:sz w:val="24"/>
                <w:szCs w:val="24"/>
              </w:rPr>
              <w:t>Section A</w:t>
            </w:r>
            <w:r w:rsidR="00FF1977">
              <w:rPr>
                <w:rFonts w:ascii="Calibri" w:eastAsia="Times New Roman" w:hAnsi="Calibri" w:cs="Calibri"/>
                <w:b/>
                <w:bCs/>
                <w:sz w:val="24"/>
                <w:szCs w:val="24"/>
              </w:rPr>
              <w:t>:</w:t>
            </w:r>
            <w:r w:rsidRPr="00967149">
              <w:rPr>
                <w:rFonts w:ascii="Calibri" w:eastAsia="Times New Roman" w:hAnsi="Calibri" w:cs="Calibri"/>
                <w:b/>
                <w:bCs/>
                <w:sz w:val="24"/>
                <w:szCs w:val="24"/>
              </w:rPr>
              <w:t xml:space="preserve"> State Agency Review of SFA Solicitation/Contract Document</w:t>
            </w:r>
          </w:p>
        </w:tc>
        <w:tc>
          <w:tcPr>
            <w:tcW w:w="1159"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CC1E86" w:rsidRPr="00A61802" w:rsidRDefault="00CC1E86" w:rsidP="00CC1E86">
            <w:pPr>
              <w:spacing w:after="0" w:line="240" w:lineRule="auto"/>
              <w:jc w:val="center"/>
              <w:rPr>
                <w:rFonts w:ascii="Calibri" w:eastAsia="Times New Roman" w:hAnsi="Calibri" w:cs="Calibri"/>
                <w:b/>
                <w:bCs/>
              </w:rPr>
            </w:pPr>
            <w:r w:rsidRPr="00A61802">
              <w:rPr>
                <w:rFonts w:ascii="Calibri" w:eastAsia="Times New Roman" w:hAnsi="Calibri" w:cs="Calibri"/>
                <w:b/>
                <w:bCs/>
              </w:rPr>
              <w:t xml:space="preserve">Compliant </w:t>
            </w:r>
          </w:p>
        </w:tc>
        <w:tc>
          <w:tcPr>
            <w:tcW w:w="1159"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CC1E86" w:rsidRPr="00A61802" w:rsidRDefault="00CC1E86" w:rsidP="00967149">
            <w:pPr>
              <w:spacing w:after="0" w:line="240" w:lineRule="auto"/>
              <w:jc w:val="center"/>
              <w:rPr>
                <w:rFonts w:ascii="Calibri" w:eastAsia="Times New Roman" w:hAnsi="Calibri" w:cs="Calibri"/>
                <w:b/>
                <w:bCs/>
              </w:rPr>
            </w:pPr>
            <w:r w:rsidRPr="00A61802">
              <w:rPr>
                <w:rFonts w:ascii="Calibri" w:eastAsia="Times New Roman" w:hAnsi="Calibri" w:cs="Calibri"/>
                <w:b/>
                <w:bCs/>
              </w:rPr>
              <w:t>Non</w:t>
            </w:r>
            <w:r w:rsidR="00A61802">
              <w:rPr>
                <w:rFonts w:ascii="Calibri" w:eastAsia="Times New Roman" w:hAnsi="Calibri" w:cs="Calibri"/>
                <w:b/>
                <w:bCs/>
              </w:rPr>
              <w:t>-</w:t>
            </w:r>
            <w:r w:rsidRPr="00A61802">
              <w:rPr>
                <w:rFonts w:ascii="Calibri" w:eastAsia="Times New Roman" w:hAnsi="Calibri" w:cs="Calibri"/>
                <w:b/>
                <w:bCs/>
              </w:rPr>
              <w:t>compliant</w:t>
            </w:r>
          </w:p>
        </w:tc>
      </w:tr>
      <w:tr w:rsidR="000024DA" w:rsidRPr="00967149" w:rsidTr="006C72D3">
        <w:trPr>
          <w:cantSplit/>
          <w:trHeight w:val="535"/>
        </w:trPr>
        <w:tc>
          <w:tcPr>
            <w:tcW w:w="271" w:type="dxa"/>
            <w:gridSpan w:val="2"/>
            <w:tcBorders>
              <w:top w:val="nil"/>
              <w:left w:val="nil"/>
              <w:bottom w:val="nil"/>
              <w:right w:val="nil"/>
            </w:tcBorders>
            <w:shd w:val="clear" w:color="auto" w:fill="auto"/>
            <w:noWrap/>
          </w:tcPr>
          <w:p w:rsidR="000024DA" w:rsidRPr="00967149" w:rsidRDefault="000024DA" w:rsidP="00967149">
            <w:pPr>
              <w:spacing w:after="0" w:line="240" w:lineRule="auto"/>
              <w:jc w:val="center"/>
              <w:rPr>
                <w:rFonts w:ascii="Calibri" w:eastAsia="Times New Roman" w:hAnsi="Calibri" w:cs="Calibri"/>
                <w:b/>
                <w:bCs/>
                <w:sz w:val="24"/>
                <w:szCs w:val="24"/>
              </w:rPr>
            </w:pPr>
          </w:p>
        </w:tc>
        <w:tc>
          <w:tcPr>
            <w:tcW w:w="11086" w:type="dxa"/>
            <w:tcBorders>
              <w:top w:val="nil"/>
              <w:left w:val="single" w:sz="4" w:space="0" w:color="auto"/>
              <w:bottom w:val="single" w:sz="4" w:space="0" w:color="auto"/>
              <w:right w:val="nil"/>
            </w:tcBorders>
            <w:shd w:val="clear" w:color="000000" w:fill="D9D9D9"/>
            <w:hideMark/>
          </w:tcPr>
          <w:p w:rsidR="000024DA" w:rsidRPr="00967149" w:rsidRDefault="000024DA" w:rsidP="00967149">
            <w:pPr>
              <w:spacing w:after="0" w:line="240" w:lineRule="auto"/>
              <w:rPr>
                <w:rFonts w:ascii="Calibri" w:eastAsia="Times New Roman" w:hAnsi="Calibri" w:cs="Calibri"/>
                <w:sz w:val="24"/>
                <w:szCs w:val="24"/>
              </w:rPr>
            </w:pPr>
            <w:r w:rsidRPr="00967149">
              <w:rPr>
                <w:rFonts w:ascii="Calibri" w:eastAsia="Times New Roman" w:hAnsi="Calibri" w:cs="Calibri"/>
                <w:b/>
                <w:sz w:val="24"/>
                <w:szCs w:val="24"/>
              </w:rPr>
              <w:t>1)</w:t>
            </w:r>
            <w:r w:rsidRPr="00967149">
              <w:rPr>
                <w:rFonts w:ascii="Calibri" w:eastAsia="Times New Roman" w:hAnsi="Calibri" w:cs="Calibri"/>
                <w:sz w:val="24"/>
                <w:szCs w:val="24"/>
              </w:rPr>
              <w:t xml:space="preserve"> Is the SFA </w:t>
            </w:r>
            <w:r w:rsidRPr="00967149">
              <w:rPr>
                <w:rFonts w:ascii="Calibri" w:eastAsia="Times New Roman" w:hAnsi="Calibri" w:cs="Calibri"/>
                <w:b/>
                <w:bCs/>
                <w:sz w:val="24"/>
                <w:szCs w:val="24"/>
              </w:rPr>
              <w:t>solicitati</w:t>
            </w:r>
            <w:r>
              <w:rPr>
                <w:rFonts w:ascii="Calibri" w:eastAsia="Times New Roman" w:hAnsi="Calibri" w:cs="Calibri"/>
                <w:b/>
                <w:bCs/>
                <w:sz w:val="24"/>
                <w:szCs w:val="24"/>
              </w:rPr>
              <w:t>on/contract compliant by including</w:t>
            </w:r>
            <w:r w:rsidRPr="00967149">
              <w:rPr>
                <w:rFonts w:ascii="Calibri" w:eastAsia="Times New Roman" w:hAnsi="Calibri" w:cs="Calibri"/>
                <w:b/>
                <w:bCs/>
                <w:sz w:val="24"/>
                <w:szCs w:val="24"/>
              </w:rPr>
              <w:t xml:space="preserve"> the SFA </w:t>
            </w:r>
            <w:r>
              <w:rPr>
                <w:rFonts w:ascii="Calibri" w:eastAsia="Times New Roman" w:hAnsi="Calibri" w:cs="Calibri"/>
                <w:b/>
                <w:bCs/>
                <w:sz w:val="24"/>
                <w:szCs w:val="24"/>
              </w:rPr>
              <w:t>responsibilities</w:t>
            </w:r>
            <w:r w:rsidRPr="00967149">
              <w:rPr>
                <w:rFonts w:ascii="Calibri" w:eastAsia="Times New Roman" w:hAnsi="Calibri" w:cs="Calibri"/>
                <w:b/>
                <w:bCs/>
                <w:sz w:val="24"/>
                <w:szCs w:val="24"/>
              </w:rPr>
              <w:t xml:space="preserve"> as follows: </w:t>
            </w:r>
            <w:r w:rsidRPr="00967149">
              <w:rPr>
                <w:rFonts w:ascii="Calibri" w:eastAsia="Times New Roman" w:hAnsi="Calibri" w:cs="Calibri"/>
                <w:b/>
                <w:bCs/>
                <w:i/>
                <w:iCs/>
                <w:sz w:val="24"/>
                <w:szCs w:val="24"/>
              </w:rPr>
              <w:t>(in many cases, the solicitation becomes the contract when signed by both parties)</w:t>
            </w:r>
            <w:r w:rsidRPr="00967149">
              <w:rPr>
                <w:rFonts w:ascii="Calibri" w:eastAsia="Times New Roman" w:hAnsi="Calibri" w:cs="Calibri"/>
                <w:b/>
                <w:bCs/>
                <w:sz w:val="24"/>
                <w:szCs w:val="24"/>
              </w:rPr>
              <w:t xml:space="preserve">: </w:t>
            </w:r>
          </w:p>
        </w:tc>
        <w:tc>
          <w:tcPr>
            <w:tcW w:w="2318" w:type="dxa"/>
            <w:gridSpan w:val="2"/>
            <w:tcBorders>
              <w:top w:val="nil"/>
              <w:left w:val="single" w:sz="4" w:space="0" w:color="auto"/>
              <w:bottom w:val="single" w:sz="4" w:space="0" w:color="auto"/>
              <w:right w:val="single" w:sz="4" w:space="0" w:color="auto"/>
            </w:tcBorders>
            <w:shd w:val="clear" w:color="000000" w:fill="D9D9D9"/>
            <w:vAlign w:val="center"/>
            <w:hideMark/>
          </w:tcPr>
          <w:p w:rsidR="000024DA" w:rsidRPr="00967149" w:rsidRDefault="000024DA" w:rsidP="00967149">
            <w:pPr>
              <w:spacing w:after="0" w:line="240" w:lineRule="auto"/>
              <w:jc w:val="center"/>
              <w:rPr>
                <w:rFonts w:ascii="Calibri" w:eastAsia="Times New Roman" w:hAnsi="Calibri" w:cs="Calibri"/>
                <w:b/>
                <w:bCs/>
                <w:color w:val="000000"/>
                <w:sz w:val="24"/>
                <w:szCs w:val="24"/>
              </w:rPr>
            </w:pPr>
            <w:r w:rsidRPr="00967149">
              <w:rPr>
                <w:rFonts w:ascii="Calibri" w:eastAsia="Times New Roman" w:hAnsi="Calibri" w:cs="Calibri"/>
                <w:b/>
                <w:bCs/>
                <w:color w:val="000000"/>
                <w:sz w:val="24"/>
                <w:szCs w:val="24"/>
              </w:rPr>
              <w:t> </w:t>
            </w:r>
          </w:p>
        </w:tc>
      </w:tr>
      <w:tr w:rsidR="000024DA" w:rsidRPr="00967149" w:rsidTr="006C72D3">
        <w:trPr>
          <w:cantSplit/>
          <w:trHeight w:val="445"/>
        </w:trPr>
        <w:tc>
          <w:tcPr>
            <w:tcW w:w="271" w:type="dxa"/>
            <w:gridSpan w:val="2"/>
            <w:tcBorders>
              <w:top w:val="nil"/>
              <w:left w:val="nil"/>
              <w:bottom w:val="nil"/>
              <w:right w:val="nil"/>
            </w:tcBorders>
            <w:shd w:val="clear" w:color="auto" w:fill="auto"/>
            <w:noWrap/>
          </w:tcPr>
          <w:p w:rsidR="000024DA" w:rsidRPr="00967149" w:rsidRDefault="000024DA" w:rsidP="00967149">
            <w:pPr>
              <w:spacing w:after="0" w:line="240" w:lineRule="auto"/>
              <w:jc w:val="center"/>
              <w:rPr>
                <w:rFonts w:ascii="Calibri" w:eastAsia="Times New Roman" w:hAnsi="Calibri" w:cs="Calibri"/>
                <w:b/>
                <w:bCs/>
                <w:color w:val="000000"/>
                <w:sz w:val="24"/>
                <w:szCs w:val="24"/>
              </w:rPr>
            </w:pPr>
          </w:p>
        </w:tc>
        <w:tc>
          <w:tcPr>
            <w:tcW w:w="11086" w:type="dxa"/>
            <w:tcBorders>
              <w:top w:val="nil"/>
              <w:left w:val="single" w:sz="4" w:space="0" w:color="auto"/>
              <w:bottom w:val="single" w:sz="4" w:space="0" w:color="auto"/>
              <w:right w:val="nil"/>
            </w:tcBorders>
            <w:shd w:val="clear" w:color="auto" w:fill="auto"/>
            <w:hideMark/>
          </w:tcPr>
          <w:p w:rsidR="000024DA" w:rsidRPr="00967149" w:rsidRDefault="000024DA" w:rsidP="00967149">
            <w:pPr>
              <w:spacing w:after="0" w:line="240" w:lineRule="auto"/>
              <w:rPr>
                <w:rFonts w:ascii="Calibri" w:eastAsia="Times New Roman" w:hAnsi="Calibri" w:cs="Calibri"/>
                <w:sz w:val="24"/>
                <w:szCs w:val="24"/>
              </w:rPr>
            </w:pPr>
            <w:r w:rsidRPr="00967149">
              <w:rPr>
                <w:rFonts w:ascii="Calibri" w:eastAsia="Times New Roman" w:hAnsi="Calibri" w:cs="Calibri"/>
                <w:b/>
                <w:sz w:val="24"/>
                <w:szCs w:val="24"/>
              </w:rPr>
              <w:t xml:space="preserve">  a)</w:t>
            </w:r>
            <w:r w:rsidRPr="00967149">
              <w:rPr>
                <w:rFonts w:ascii="Calibri" w:eastAsia="Times New Roman" w:hAnsi="Calibri" w:cs="Calibri"/>
                <w:sz w:val="24"/>
                <w:szCs w:val="24"/>
              </w:rPr>
              <w:t>  Initial contract duration limited to 1 year?  [7 CFR 210.16(d)]</w:t>
            </w:r>
          </w:p>
        </w:tc>
        <w:tc>
          <w:tcPr>
            <w:tcW w:w="1159" w:type="dxa"/>
            <w:tcBorders>
              <w:top w:val="nil"/>
              <w:left w:val="single" w:sz="4" w:space="0" w:color="auto"/>
              <w:bottom w:val="single" w:sz="4" w:space="0" w:color="auto"/>
              <w:right w:val="single" w:sz="4" w:space="0" w:color="auto"/>
            </w:tcBorders>
            <w:shd w:val="clear" w:color="auto" w:fill="auto"/>
            <w:noWrap/>
            <w:vAlign w:val="center"/>
            <w:hideMark/>
          </w:tcPr>
          <w:p w:rsidR="000024DA" w:rsidRPr="00967149" w:rsidRDefault="000024DA" w:rsidP="00967149">
            <w:pPr>
              <w:spacing w:after="0" w:line="240" w:lineRule="auto"/>
              <w:jc w:val="center"/>
              <w:rPr>
                <w:rFonts w:ascii="Calibri" w:eastAsia="Times New Roman" w:hAnsi="Calibri" w:cs="Calibri"/>
                <w:color w:val="FF0000"/>
                <w:sz w:val="24"/>
                <w:szCs w:val="24"/>
              </w:rPr>
            </w:pPr>
            <w:r w:rsidRPr="00117D78">
              <w:rPr>
                <w:rFonts w:eastAsia="Calibri" w:cs="Times New Roman"/>
              </w:rPr>
              <w:fldChar w:fldCharType="begin">
                <w:ffData>
                  <w:name w:val=""/>
                  <w:enabled/>
                  <w:calcOnExit w:val="0"/>
                  <w:checkBox>
                    <w:sizeAuto/>
                    <w:default w:val="0"/>
                  </w:checkBox>
                </w:ffData>
              </w:fldChar>
            </w:r>
            <w:r w:rsidRPr="00117D78">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117D78">
              <w:rPr>
                <w:rFonts w:eastAsia="Calibri" w:cs="Times New Roman"/>
              </w:rPr>
              <w:fldChar w:fldCharType="end"/>
            </w:r>
          </w:p>
        </w:tc>
        <w:tc>
          <w:tcPr>
            <w:tcW w:w="1159" w:type="dxa"/>
            <w:tcBorders>
              <w:top w:val="nil"/>
              <w:left w:val="single" w:sz="4" w:space="0" w:color="auto"/>
              <w:bottom w:val="single" w:sz="4" w:space="0" w:color="auto"/>
              <w:right w:val="single" w:sz="4" w:space="0" w:color="auto"/>
            </w:tcBorders>
            <w:shd w:val="clear" w:color="auto" w:fill="auto"/>
            <w:vAlign w:val="center"/>
          </w:tcPr>
          <w:p w:rsidR="000024DA" w:rsidRPr="00967149" w:rsidRDefault="000024DA" w:rsidP="00967149">
            <w:pPr>
              <w:spacing w:after="0" w:line="240" w:lineRule="auto"/>
              <w:jc w:val="center"/>
              <w:rPr>
                <w:rFonts w:ascii="Calibri" w:eastAsia="Times New Roman" w:hAnsi="Calibri" w:cs="Calibri"/>
                <w:color w:val="FF0000"/>
                <w:sz w:val="24"/>
                <w:szCs w:val="24"/>
              </w:rPr>
            </w:pPr>
            <w:r w:rsidRPr="00117D78">
              <w:rPr>
                <w:rFonts w:eastAsia="Calibri" w:cs="Times New Roman"/>
              </w:rPr>
              <w:fldChar w:fldCharType="begin">
                <w:ffData>
                  <w:name w:val=""/>
                  <w:enabled/>
                  <w:calcOnExit w:val="0"/>
                  <w:checkBox>
                    <w:sizeAuto/>
                    <w:default w:val="0"/>
                  </w:checkBox>
                </w:ffData>
              </w:fldChar>
            </w:r>
            <w:r w:rsidRPr="00117D78">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117D78">
              <w:rPr>
                <w:rFonts w:eastAsia="Calibri" w:cs="Times New Roman"/>
              </w:rPr>
              <w:fldChar w:fldCharType="end"/>
            </w:r>
          </w:p>
        </w:tc>
      </w:tr>
      <w:tr w:rsidR="000024DA" w:rsidRPr="00967149" w:rsidTr="006C72D3">
        <w:trPr>
          <w:cantSplit/>
          <w:trHeight w:val="355"/>
        </w:trPr>
        <w:tc>
          <w:tcPr>
            <w:tcW w:w="271" w:type="dxa"/>
            <w:gridSpan w:val="2"/>
            <w:tcBorders>
              <w:top w:val="nil"/>
              <w:left w:val="nil"/>
              <w:bottom w:val="nil"/>
              <w:right w:val="nil"/>
            </w:tcBorders>
            <w:shd w:val="clear" w:color="auto" w:fill="auto"/>
            <w:noWrap/>
          </w:tcPr>
          <w:p w:rsidR="000024DA" w:rsidRPr="00967149" w:rsidRDefault="000024DA" w:rsidP="00967149">
            <w:pPr>
              <w:spacing w:after="0" w:line="240" w:lineRule="auto"/>
              <w:jc w:val="center"/>
              <w:rPr>
                <w:rFonts w:ascii="Calibri" w:eastAsia="Times New Roman" w:hAnsi="Calibri" w:cs="Calibri"/>
                <w:color w:val="FF0000"/>
                <w:sz w:val="24"/>
                <w:szCs w:val="24"/>
              </w:rPr>
            </w:pPr>
          </w:p>
        </w:tc>
        <w:tc>
          <w:tcPr>
            <w:tcW w:w="11086" w:type="dxa"/>
            <w:tcBorders>
              <w:top w:val="nil"/>
              <w:left w:val="single" w:sz="4" w:space="0" w:color="auto"/>
              <w:bottom w:val="single" w:sz="4" w:space="0" w:color="auto"/>
              <w:right w:val="nil"/>
            </w:tcBorders>
            <w:shd w:val="clear" w:color="auto" w:fill="auto"/>
            <w:hideMark/>
          </w:tcPr>
          <w:p w:rsidR="000024DA" w:rsidRPr="00967149" w:rsidRDefault="000024DA" w:rsidP="00967149">
            <w:pPr>
              <w:spacing w:after="0" w:line="240" w:lineRule="auto"/>
              <w:rPr>
                <w:rFonts w:ascii="Calibri" w:eastAsia="Times New Roman" w:hAnsi="Calibri" w:cs="Calibri"/>
                <w:sz w:val="24"/>
                <w:szCs w:val="24"/>
              </w:rPr>
            </w:pPr>
            <w:r w:rsidRPr="00967149">
              <w:rPr>
                <w:rFonts w:ascii="Calibri" w:eastAsia="Times New Roman" w:hAnsi="Calibri" w:cs="Calibri"/>
                <w:b/>
                <w:sz w:val="24"/>
                <w:szCs w:val="24"/>
              </w:rPr>
              <w:t xml:space="preserve"> </w:t>
            </w:r>
            <w:r w:rsidRPr="00CC1E86">
              <w:rPr>
                <w:rFonts w:ascii="Calibri" w:eastAsia="Times New Roman" w:hAnsi="Calibri" w:cs="Calibri"/>
                <w:b/>
                <w:sz w:val="24"/>
                <w:szCs w:val="24"/>
              </w:rPr>
              <w:t xml:space="preserve"> </w:t>
            </w:r>
            <w:r w:rsidRPr="00967149">
              <w:rPr>
                <w:rFonts w:ascii="Calibri" w:eastAsia="Times New Roman" w:hAnsi="Calibri" w:cs="Calibri"/>
                <w:b/>
                <w:sz w:val="24"/>
                <w:szCs w:val="24"/>
              </w:rPr>
              <w:t>b)</w:t>
            </w:r>
            <w:r w:rsidRPr="00967149">
              <w:rPr>
                <w:rFonts w:ascii="Calibri" w:eastAsia="Times New Roman" w:hAnsi="Calibri" w:cs="Calibri"/>
                <w:sz w:val="24"/>
                <w:szCs w:val="24"/>
              </w:rPr>
              <w:t xml:space="preserve">  Contract renewal options do not exceed 4-1 year optional renewals? [7 CFR 210.16(d)]</w:t>
            </w:r>
          </w:p>
        </w:tc>
        <w:tc>
          <w:tcPr>
            <w:tcW w:w="1159" w:type="dxa"/>
            <w:tcBorders>
              <w:top w:val="nil"/>
              <w:left w:val="single" w:sz="4" w:space="0" w:color="auto"/>
              <w:bottom w:val="single" w:sz="4" w:space="0" w:color="auto"/>
              <w:right w:val="single" w:sz="4" w:space="0" w:color="auto"/>
            </w:tcBorders>
            <w:shd w:val="clear" w:color="auto" w:fill="auto"/>
            <w:noWrap/>
            <w:vAlign w:val="center"/>
            <w:hideMark/>
          </w:tcPr>
          <w:p w:rsidR="000024DA" w:rsidRPr="00967149" w:rsidRDefault="000024DA" w:rsidP="00967149">
            <w:pPr>
              <w:spacing w:after="0" w:line="240" w:lineRule="auto"/>
              <w:jc w:val="center"/>
              <w:rPr>
                <w:rFonts w:ascii="Calibri" w:eastAsia="Times New Roman" w:hAnsi="Calibri" w:cs="Calibri"/>
                <w:color w:val="FF0000"/>
                <w:sz w:val="24"/>
                <w:szCs w:val="24"/>
              </w:rPr>
            </w:pPr>
            <w:r w:rsidRPr="00967149">
              <w:rPr>
                <w:rFonts w:ascii="Calibri" w:eastAsia="Times New Roman" w:hAnsi="Calibri" w:cs="Calibri"/>
                <w:color w:val="FF0000"/>
                <w:sz w:val="24"/>
                <w:szCs w:val="24"/>
              </w:rPr>
              <w:t> </w:t>
            </w:r>
          </w:p>
        </w:tc>
        <w:tc>
          <w:tcPr>
            <w:tcW w:w="1159" w:type="dxa"/>
            <w:tcBorders>
              <w:top w:val="nil"/>
              <w:left w:val="single" w:sz="4" w:space="0" w:color="auto"/>
              <w:bottom w:val="single" w:sz="4" w:space="0" w:color="auto"/>
              <w:right w:val="single" w:sz="4" w:space="0" w:color="auto"/>
            </w:tcBorders>
            <w:shd w:val="clear" w:color="auto" w:fill="auto"/>
            <w:vAlign w:val="center"/>
          </w:tcPr>
          <w:p w:rsidR="000024DA" w:rsidRPr="00967149" w:rsidRDefault="000024DA" w:rsidP="00967149">
            <w:pPr>
              <w:spacing w:after="0" w:line="240" w:lineRule="auto"/>
              <w:jc w:val="center"/>
              <w:rPr>
                <w:rFonts w:ascii="Calibri" w:eastAsia="Times New Roman" w:hAnsi="Calibri" w:cs="Calibri"/>
                <w:color w:val="FF0000"/>
                <w:sz w:val="24"/>
                <w:szCs w:val="24"/>
              </w:rPr>
            </w:pPr>
          </w:p>
        </w:tc>
      </w:tr>
      <w:tr w:rsidR="00967149" w:rsidRPr="00967149" w:rsidTr="006C72D3">
        <w:trPr>
          <w:cantSplit/>
          <w:trHeight w:val="690"/>
        </w:trPr>
        <w:tc>
          <w:tcPr>
            <w:tcW w:w="271" w:type="dxa"/>
            <w:gridSpan w:val="2"/>
            <w:tcBorders>
              <w:top w:val="nil"/>
              <w:left w:val="nil"/>
              <w:bottom w:val="nil"/>
              <w:right w:val="nil"/>
            </w:tcBorders>
            <w:shd w:val="clear" w:color="auto" w:fill="auto"/>
            <w:noWrap/>
            <w:vAlign w:val="center"/>
          </w:tcPr>
          <w:p w:rsidR="00967149" w:rsidRPr="00967149" w:rsidRDefault="00967149" w:rsidP="00967149">
            <w:pPr>
              <w:spacing w:after="0" w:line="240" w:lineRule="auto"/>
              <w:rPr>
                <w:rFonts w:ascii="Calibri" w:eastAsia="Times New Roman" w:hAnsi="Calibri" w:cs="Calibri"/>
                <w:b/>
                <w:bCs/>
                <w:color w:val="00B050"/>
              </w:rPr>
            </w:pPr>
          </w:p>
        </w:tc>
        <w:tc>
          <w:tcPr>
            <w:tcW w:w="11086" w:type="dxa"/>
            <w:tcBorders>
              <w:top w:val="nil"/>
              <w:left w:val="single" w:sz="4" w:space="0" w:color="auto"/>
              <w:bottom w:val="single" w:sz="4" w:space="0" w:color="auto"/>
              <w:right w:val="single" w:sz="4" w:space="0" w:color="auto"/>
            </w:tcBorders>
            <w:shd w:val="clear" w:color="000000" w:fill="D9D9D9"/>
            <w:vAlign w:val="center"/>
            <w:hideMark/>
          </w:tcPr>
          <w:p w:rsidR="00967149" w:rsidRPr="00967149" w:rsidRDefault="00967149" w:rsidP="00967149">
            <w:pPr>
              <w:spacing w:after="0" w:line="240" w:lineRule="auto"/>
              <w:rPr>
                <w:rFonts w:ascii="Calibri" w:eastAsia="Times New Roman" w:hAnsi="Calibri" w:cs="Calibri"/>
                <w:color w:val="000000"/>
                <w:sz w:val="24"/>
                <w:szCs w:val="24"/>
              </w:rPr>
            </w:pPr>
            <w:r w:rsidRPr="00967149">
              <w:rPr>
                <w:rFonts w:ascii="Calibri" w:eastAsia="Times New Roman" w:hAnsi="Calibri" w:cs="Calibri"/>
                <w:b/>
                <w:color w:val="00B050"/>
                <w:sz w:val="24"/>
                <w:szCs w:val="24"/>
              </w:rPr>
              <w:t>[NEW]</w:t>
            </w:r>
            <w:r>
              <w:rPr>
                <w:rFonts w:ascii="Calibri" w:eastAsia="Times New Roman" w:hAnsi="Calibri" w:cs="Calibri"/>
                <w:color w:val="000000"/>
                <w:sz w:val="24"/>
                <w:szCs w:val="24"/>
              </w:rPr>
              <w:t xml:space="preserve"> </w:t>
            </w:r>
            <w:r w:rsidRPr="00967149">
              <w:rPr>
                <w:rFonts w:ascii="Calibri" w:eastAsia="Times New Roman" w:hAnsi="Calibri" w:cs="Calibri"/>
                <w:b/>
                <w:color w:val="000000"/>
                <w:sz w:val="24"/>
                <w:szCs w:val="24"/>
              </w:rPr>
              <w:t>2)</w:t>
            </w:r>
            <w:r w:rsidRPr="00967149">
              <w:rPr>
                <w:rFonts w:ascii="Calibri" w:eastAsia="Times New Roman" w:hAnsi="Calibri" w:cs="Calibri"/>
                <w:color w:val="000000"/>
                <w:sz w:val="24"/>
                <w:szCs w:val="24"/>
              </w:rPr>
              <w:t xml:space="preserve"> Is the SFA solicitation/contract compliant by identif</w:t>
            </w:r>
            <w:r w:rsidR="003B37B6">
              <w:rPr>
                <w:rFonts w:ascii="Calibri" w:eastAsia="Times New Roman" w:hAnsi="Calibri" w:cs="Calibri"/>
                <w:color w:val="000000"/>
                <w:sz w:val="24"/>
                <w:szCs w:val="24"/>
              </w:rPr>
              <w:t>y</w:t>
            </w:r>
            <w:r w:rsidRPr="00967149">
              <w:rPr>
                <w:rFonts w:ascii="Calibri" w:eastAsia="Times New Roman" w:hAnsi="Calibri" w:cs="Calibri"/>
                <w:color w:val="000000"/>
                <w:sz w:val="24"/>
                <w:szCs w:val="24"/>
              </w:rPr>
              <w:t>ing that the SFA would:  [7 CFR Part 210.16(a)]</w:t>
            </w:r>
          </w:p>
        </w:tc>
        <w:tc>
          <w:tcPr>
            <w:tcW w:w="2318" w:type="dxa"/>
            <w:gridSpan w:val="2"/>
            <w:tcBorders>
              <w:top w:val="nil"/>
              <w:left w:val="nil"/>
              <w:bottom w:val="single" w:sz="4" w:space="0" w:color="auto"/>
              <w:right w:val="single" w:sz="4" w:space="0" w:color="auto"/>
            </w:tcBorders>
            <w:shd w:val="clear" w:color="000000" w:fill="D9D9D9"/>
            <w:vAlign w:val="center"/>
            <w:hideMark/>
          </w:tcPr>
          <w:p w:rsidR="00967149" w:rsidRPr="00967149" w:rsidRDefault="00967149" w:rsidP="00967149">
            <w:pPr>
              <w:spacing w:after="0" w:line="240" w:lineRule="auto"/>
              <w:jc w:val="center"/>
              <w:rPr>
                <w:rFonts w:ascii="Calibri" w:eastAsia="Times New Roman" w:hAnsi="Calibri" w:cs="Calibri"/>
                <w:color w:val="000000"/>
                <w:sz w:val="24"/>
                <w:szCs w:val="24"/>
              </w:rPr>
            </w:pPr>
            <w:r w:rsidRPr="00967149">
              <w:rPr>
                <w:rFonts w:ascii="Calibri" w:eastAsia="Times New Roman" w:hAnsi="Calibri" w:cs="Calibri"/>
                <w:color w:val="000000"/>
                <w:sz w:val="24"/>
                <w:szCs w:val="24"/>
              </w:rPr>
              <w:t> </w:t>
            </w:r>
          </w:p>
        </w:tc>
      </w:tr>
      <w:tr w:rsidR="000024DA" w:rsidRPr="00967149" w:rsidTr="006C72D3">
        <w:trPr>
          <w:cantSplit/>
          <w:trHeight w:val="643"/>
        </w:trPr>
        <w:tc>
          <w:tcPr>
            <w:tcW w:w="271" w:type="dxa"/>
            <w:gridSpan w:val="2"/>
            <w:tcBorders>
              <w:top w:val="nil"/>
              <w:left w:val="nil"/>
              <w:bottom w:val="nil"/>
              <w:right w:val="nil"/>
            </w:tcBorders>
            <w:shd w:val="clear" w:color="auto" w:fill="auto"/>
            <w:noWrap/>
            <w:vAlign w:val="center"/>
          </w:tcPr>
          <w:p w:rsidR="000024DA" w:rsidRPr="00967149" w:rsidRDefault="000024DA" w:rsidP="00967149">
            <w:pPr>
              <w:spacing w:after="0" w:line="240" w:lineRule="auto"/>
              <w:rPr>
                <w:rFonts w:ascii="Calibri" w:eastAsia="Times New Roman" w:hAnsi="Calibri" w:cs="Calibri"/>
                <w:b/>
                <w:bCs/>
                <w:color w:val="00B050"/>
              </w:rPr>
            </w:pPr>
          </w:p>
        </w:tc>
        <w:tc>
          <w:tcPr>
            <w:tcW w:w="11086" w:type="dxa"/>
            <w:tcBorders>
              <w:top w:val="nil"/>
              <w:left w:val="single" w:sz="4" w:space="0" w:color="auto"/>
              <w:bottom w:val="single" w:sz="4" w:space="0" w:color="auto"/>
              <w:right w:val="nil"/>
            </w:tcBorders>
            <w:shd w:val="clear" w:color="auto" w:fill="auto"/>
            <w:hideMark/>
          </w:tcPr>
          <w:p w:rsidR="000024DA" w:rsidRPr="00967149" w:rsidRDefault="000024DA" w:rsidP="00967149">
            <w:pPr>
              <w:spacing w:after="0" w:line="240" w:lineRule="auto"/>
              <w:rPr>
                <w:rFonts w:ascii="Calibri" w:eastAsia="Times New Roman" w:hAnsi="Calibri" w:cs="Calibri"/>
                <w:sz w:val="24"/>
                <w:szCs w:val="24"/>
              </w:rPr>
            </w:pPr>
            <w:r w:rsidRPr="00967149">
              <w:rPr>
                <w:rFonts w:ascii="Calibri" w:eastAsia="Times New Roman" w:hAnsi="Calibri" w:cs="Calibri"/>
                <w:b/>
                <w:bCs/>
                <w:color w:val="00B050"/>
              </w:rPr>
              <w:t>[NEW]</w:t>
            </w:r>
            <w:r>
              <w:rPr>
                <w:rFonts w:ascii="Calibri" w:eastAsia="Times New Roman" w:hAnsi="Calibri" w:cs="Calibri"/>
                <w:b/>
                <w:bCs/>
                <w:color w:val="00B050"/>
              </w:rPr>
              <w:t xml:space="preserve"> </w:t>
            </w:r>
            <w:r w:rsidRPr="00967149">
              <w:rPr>
                <w:rFonts w:ascii="Calibri" w:eastAsia="Times New Roman" w:hAnsi="Calibri" w:cs="Calibri"/>
                <w:b/>
                <w:sz w:val="24"/>
                <w:szCs w:val="24"/>
              </w:rPr>
              <w:t>a)</w:t>
            </w:r>
            <w:r w:rsidRPr="00967149">
              <w:rPr>
                <w:rFonts w:ascii="Calibri" w:eastAsia="Times New Roman" w:hAnsi="Calibri" w:cs="Calibri"/>
                <w:sz w:val="24"/>
                <w:szCs w:val="24"/>
              </w:rPr>
              <w:t xml:space="preserve"> Ensure that the food service operation was in conformance with the SFA-State agency agreement under the Program?  [7 CFR 210.16(a)(2)]</w:t>
            </w:r>
          </w:p>
        </w:tc>
        <w:tc>
          <w:tcPr>
            <w:tcW w:w="1159" w:type="dxa"/>
            <w:tcBorders>
              <w:top w:val="nil"/>
              <w:left w:val="single" w:sz="4" w:space="0" w:color="auto"/>
              <w:bottom w:val="single" w:sz="4" w:space="0" w:color="auto"/>
              <w:right w:val="single" w:sz="4" w:space="0" w:color="auto"/>
            </w:tcBorders>
            <w:shd w:val="clear" w:color="auto" w:fill="auto"/>
            <w:noWrap/>
            <w:vAlign w:val="center"/>
            <w:hideMark/>
          </w:tcPr>
          <w:p w:rsidR="000024DA" w:rsidRPr="00967149" w:rsidRDefault="000024DA" w:rsidP="00967149">
            <w:pPr>
              <w:spacing w:after="0" w:line="240" w:lineRule="auto"/>
              <w:jc w:val="center"/>
              <w:rPr>
                <w:rFonts w:ascii="Calibri" w:eastAsia="Times New Roman" w:hAnsi="Calibri" w:cs="Calibri"/>
                <w:color w:val="FF0000"/>
                <w:sz w:val="24"/>
                <w:szCs w:val="24"/>
              </w:rPr>
            </w:pPr>
            <w:r w:rsidRPr="00117D78">
              <w:rPr>
                <w:rFonts w:eastAsia="Calibri" w:cs="Times New Roman"/>
              </w:rPr>
              <w:fldChar w:fldCharType="begin">
                <w:ffData>
                  <w:name w:val=""/>
                  <w:enabled/>
                  <w:calcOnExit w:val="0"/>
                  <w:checkBox>
                    <w:sizeAuto/>
                    <w:default w:val="0"/>
                  </w:checkBox>
                </w:ffData>
              </w:fldChar>
            </w:r>
            <w:r w:rsidRPr="00117D78">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117D78">
              <w:rPr>
                <w:rFonts w:eastAsia="Calibri" w:cs="Times New Roman"/>
              </w:rPr>
              <w:fldChar w:fldCharType="end"/>
            </w:r>
          </w:p>
        </w:tc>
        <w:tc>
          <w:tcPr>
            <w:tcW w:w="1159" w:type="dxa"/>
            <w:tcBorders>
              <w:top w:val="nil"/>
              <w:left w:val="single" w:sz="4" w:space="0" w:color="auto"/>
              <w:bottom w:val="single" w:sz="4" w:space="0" w:color="auto"/>
              <w:right w:val="single" w:sz="4" w:space="0" w:color="auto"/>
            </w:tcBorders>
            <w:shd w:val="clear" w:color="auto" w:fill="auto"/>
            <w:vAlign w:val="center"/>
          </w:tcPr>
          <w:p w:rsidR="000024DA" w:rsidRPr="00967149" w:rsidRDefault="000024DA" w:rsidP="00967149">
            <w:pPr>
              <w:spacing w:after="0" w:line="240" w:lineRule="auto"/>
              <w:jc w:val="center"/>
              <w:rPr>
                <w:rFonts w:ascii="Calibri" w:eastAsia="Times New Roman" w:hAnsi="Calibri" w:cs="Calibri"/>
                <w:color w:val="FF0000"/>
                <w:sz w:val="24"/>
                <w:szCs w:val="24"/>
              </w:rPr>
            </w:pPr>
            <w:r w:rsidRPr="00117D78">
              <w:rPr>
                <w:rFonts w:eastAsia="Calibri" w:cs="Times New Roman"/>
              </w:rPr>
              <w:fldChar w:fldCharType="begin">
                <w:ffData>
                  <w:name w:val=""/>
                  <w:enabled/>
                  <w:calcOnExit w:val="0"/>
                  <w:checkBox>
                    <w:sizeAuto/>
                    <w:default w:val="0"/>
                  </w:checkBox>
                </w:ffData>
              </w:fldChar>
            </w:r>
            <w:r w:rsidRPr="00117D78">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117D78">
              <w:rPr>
                <w:rFonts w:eastAsia="Calibri" w:cs="Times New Roman"/>
              </w:rPr>
              <w:fldChar w:fldCharType="end"/>
            </w:r>
          </w:p>
        </w:tc>
      </w:tr>
      <w:tr w:rsidR="000024DA" w:rsidRPr="00967149" w:rsidTr="006C72D3">
        <w:trPr>
          <w:cantSplit/>
          <w:trHeight w:val="445"/>
        </w:trPr>
        <w:tc>
          <w:tcPr>
            <w:tcW w:w="271" w:type="dxa"/>
            <w:gridSpan w:val="2"/>
            <w:tcBorders>
              <w:top w:val="nil"/>
              <w:left w:val="nil"/>
              <w:bottom w:val="nil"/>
              <w:right w:val="nil"/>
            </w:tcBorders>
            <w:shd w:val="clear" w:color="auto" w:fill="auto"/>
            <w:noWrap/>
            <w:vAlign w:val="center"/>
          </w:tcPr>
          <w:p w:rsidR="000024DA" w:rsidRPr="00967149" w:rsidRDefault="000024DA" w:rsidP="00967149">
            <w:pPr>
              <w:spacing w:after="0" w:line="240" w:lineRule="auto"/>
              <w:rPr>
                <w:rFonts w:ascii="Calibri" w:eastAsia="Times New Roman" w:hAnsi="Calibri" w:cs="Calibri"/>
                <w:b/>
                <w:bCs/>
                <w:color w:val="00B050"/>
              </w:rPr>
            </w:pPr>
          </w:p>
        </w:tc>
        <w:tc>
          <w:tcPr>
            <w:tcW w:w="11086" w:type="dxa"/>
            <w:tcBorders>
              <w:top w:val="nil"/>
              <w:left w:val="single" w:sz="4" w:space="0" w:color="auto"/>
              <w:bottom w:val="single" w:sz="4" w:space="0" w:color="auto"/>
              <w:right w:val="nil"/>
            </w:tcBorders>
            <w:shd w:val="clear" w:color="auto" w:fill="auto"/>
            <w:hideMark/>
          </w:tcPr>
          <w:p w:rsidR="000024DA" w:rsidRPr="00967149" w:rsidRDefault="000024DA" w:rsidP="00967149">
            <w:pPr>
              <w:spacing w:after="0" w:line="240" w:lineRule="auto"/>
              <w:rPr>
                <w:rFonts w:ascii="Calibri" w:eastAsia="Times New Roman" w:hAnsi="Calibri" w:cs="Calibri"/>
                <w:sz w:val="24"/>
                <w:szCs w:val="24"/>
              </w:rPr>
            </w:pPr>
            <w:r w:rsidRPr="00967149">
              <w:rPr>
                <w:rFonts w:ascii="Calibri" w:eastAsia="Times New Roman" w:hAnsi="Calibri" w:cs="Calibri"/>
                <w:b/>
                <w:bCs/>
                <w:color w:val="00B050"/>
              </w:rPr>
              <w:t>[NEW]</w:t>
            </w:r>
            <w:r>
              <w:rPr>
                <w:rFonts w:ascii="Calibri" w:eastAsia="Times New Roman" w:hAnsi="Calibri" w:cs="Calibri"/>
                <w:b/>
                <w:bCs/>
                <w:color w:val="00B050"/>
              </w:rPr>
              <w:t xml:space="preserve"> </w:t>
            </w:r>
            <w:r w:rsidRPr="00967149">
              <w:rPr>
                <w:rFonts w:ascii="Calibri" w:eastAsia="Times New Roman" w:hAnsi="Calibri" w:cs="Calibri"/>
                <w:b/>
                <w:sz w:val="24"/>
                <w:szCs w:val="24"/>
              </w:rPr>
              <w:t>b)</w:t>
            </w:r>
            <w:r w:rsidRPr="00967149">
              <w:rPr>
                <w:rFonts w:ascii="Calibri" w:eastAsia="Times New Roman" w:hAnsi="Calibri" w:cs="Calibri"/>
                <w:sz w:val="24"/>
                <w:szCs w:val="24"/>
              </w:rPr>
              <w:t xml:space="preserve"> Monitor the food service operation through periodic on-site visits?  [7 CFR 210.16(a)(3)]</w:t>
            </w:r>
          </w:p>
        </w:tc>
        <w:tc>
          <w:tcPr>
            <w:tcW w:w="1159" w:type="dxa"/>
            <w:tcBorders>
              <w:top w:val="nil"/>
              <w:left w:val="single" w:sz="4" w:space="0" w:color="auto"/>
              <w:bottom w:val="single" w:sz="4" w:space="0" w:color="auto"/>
              <w:right w:val="single" w:sz="4" w:space="0" w:color="auto"/>
            </w:tcBorders>
            <w:shd w:val="clear" w:color="auto" w:fill="auto"/>
            <w:noWrap/>
            <w:vAlign w:val="center"/>
            <w:hideMark/>
          </w:tcPr>
          <w:p w:rsidR="000024DA" w:rsidRPr="00967149" w:rsidRDefault="000024DA" w:rsidP="00967149">
            <w:pPr>
              <w:spacing w:after="0" w:line="240" w:lineRule="auto"/>
              <w:jc w:val="center"/>
              <w:rPr>
                <w:rFonts w:ascii="Calibri" w:eastAsia="Times New Roman" w:hAnsi="Calibri" w:cs="Calibri"/>
                <w:color w:val="FF0000"/>
                <w:sz w:val="24"/>
                <w:szCs w:val="24"/>
              </w:rPr>
            </w:pPr>
            <w:r w:rsidRPr="00117D78">
              <w:rPr>
                <w:rFonts w:eastAsia="Calibri" w:cs="Times New Roman"/>
              </w:rPr>
              <w:fldChar w:fldCharType="begin">
                <w:ffData>
                  <w:name w:val=""/>
                  <w:enabled/>
                  <w:calcOnExit w:val="0"/>
                  <w:checkBox>
                    <w:sizeAuto/>
                    <w:default w:val="0"/>
                  </w:checkBox>
                </w:ffData>
              </w:fldChar>
            </w:r>
            <w:r w:rsidRPr="00117D78">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117D78">
              <w:rPr>
                <w:rFonts w:eastAsia="Calibri" w:cs="Times New Roman"/>
              </w:rPr>
              <w:fldChar w:fldCharType="end"/>
            </w:r>
            <w:r w:rsidRPr="00967149">
              <w:rPr>
                <w:rFonts w:ascii="Calibri" w:eastAsia="Times New Roman" w:hAnsi="Calibri" w:cs="Calibri"/>
                <w:color w:val="FF0000"/>
                <w:sz w:val="24"/>
                <w:szCs w:val="24"/>
              </w:rPr>
              <w:t> </w:t>
            </w:r>
          </w:p>
        </w:tc>
        <w:tc>
          <w:tcPr>
            <w:tcW w:w="1159" w:type="dxa"/>
            <w:tcBorders>
              <w:top w:val="nil"/>
              <w:left w:val="single" w:sz="4" w:space="0" w:color="auto"/>
              <w:bottom w:val="single" w:sz="4" w:space="0" w:color="auto"/>
              <w:right w:val="single" w:sz="4" w:space="0" w:color="auto"/>
            </w:tcBorders>
            <w:shd w:val="clear" w:color="auto" w:fill="auto"/>
            <w:vAlign w:val="center"/>
          </w:tcPr>
          <w:p w:rsidR="000024DA" w:rsidRPr="00967149" w:rsidRDefault="000024DA" w:rsidP="00967149">
            <w:pPr>
              <w:spacing w:after="0" w:line="240" w:lineRule="auto"/>
              <w:jc w:val="center"/>
              <w:rPr>
                <w:rFonts w:ascii="Calibri" w:eastAsia="Times New Roman" w:hAnsi="Calibri" w:cs="Calibri"/>
                <w:color w:val="FF0000"/>
                <w:sz w:val="24"/>
                <w:szCs w:val="24"/>
              </w:rPr>
            </w:pPr>
            <w:r w:rsidRPr="00117D78">
              <w:rPr>
                <w:rFonts w:eastAsia="Calibri" w:cs="Times New Roman"/>
              </w:rPr>
              <w:fldChar w:fldCharType="begin">
                <w:ffData>
                  <w:name w:val=""/>
                  <w:enabled/>
                  <w:calcOnExit w:val="0"/>
                  <w:checkBox>
                    <w:sizeAuto/>
                    <w:default w:val="0"/>
                  </w:checkBox>
                </w:ffData>
              </w:fldChar>
            </w:r>
            <w:r w:rsidRPr="00117D78">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117D78">
              <w:rPr>
                <w:rFonts w:eastAsia="Calibri" w:cs="Times New Roman"/>
              </w:rPr>
              <w:fldChar w:fldCharType="end"/>
            </w:r>
          </w:p>
        </w:tc>
      </w:tr>
      <w:tr w:rsidR="000024DA" w:rsidRPr="00967149" w:rsidTr="006C72D3">
        <w:trPr>
          <w:cantSplit/>
          <w:trHeight w:val="643"/>
        </w:trPr>
        <w:tc>
          <w:tcPr>
            <w:tcW w:w="271" w:type="dxa"/>
            <w:gridSpan w:val="2"/>
            <w:tcBorders>
              <w:top w:val="nil"/>
              <w:left w:val="nil"/>
              <w:bottom w:val="nil"/>
              <w:right w:val="nil"/>
            </w:tcBorders>
            <w:shd w:val="clear" w:color="auto" w:fill="auto"/>
            <w:noWrap/>
            <w:vAlign w:val="center"/>
            <w:hideMark/>
          </w:tcPr>
          <w:p w:rsidR="000024DA" w:rsidRPr="00967149" w:rsidRDefault="000024DA" w:rsidP="00967149">
            <w:pPr>
              <w:spacing w:after="0" w:line="240" w:lineRule="auto"/>
              <w:rPr>
                <w:rFonts w:ascii="Calibri" w:eastAsia="Times New Roman" w:hAnsi="Calibri" w:cs="Calibri"/>
                <w:b/>
                <w:bCs/>
                <w:color w:val="00B050"/>
              </w:rPr>
            </w:pPr>
          </w:p>
        </w:tc>
        <w:tc>
          <w:tcPr>
            <w:tcW w:w="11086" w:type="dxa"/>
            <w:tcBorders>
              <w:top w:val="nil"/>
              <w:left w:val="single" w:sz="4" w:space="0" w:color="auto"/>
              <w:bottom w:val="single" w:sz="4" w:space="0" w:color="auto"/>
              <w:right w:val="nil"/>
            </w:tcBorders>
            <w:shd w:val="clear" w:color="auto" w:fill="auto"/>
            <w:hideMark/>
          </w:tcPr>
          <w:p w:rsidR="000024DA" w:rsidRPr="00967149" w:rsidRDefault="000024DA" w:rsidP="00967149">
            <w:pPr>
              <w:spacing w:after="0" w:line="240" w:lineRule="auto"/>
              <w:rPr>
                <w:rFonts w:ascii="Calibri" w:eastAsia="Times New Roman" w:hAnsi="Calibri" w:cs="Calibri"/>
                <w:sz w:val="24"/>
                <w:szCs w:val="24"/>
              </w:rPr>
            </w:pPr>
            <w:r w:rsidRPr="00967149">
              <w:rPr>
                <w:rFonts w:ascii="Calibri" w:eastAsia="Times New Roman" w:hAnsi="Calibri" w:cs="Calibri"/>
                <w:b/>
                <w:bCs/>
                <w:color w:val="00B050"/>
              </w:rPr>
              <w:t>[NEW]</w:t>
            </w:r>
            <w:r w:rsidRPr="00967149">
              <w:rPr>
                <w:rFonts w:ascii="Calibri" w:eastAsia="Times New Roman" w:hAnsi="Calibri" w:cs="Calibri"/>
                <w:sz w:val="24"/>
                <w:szCs w:val="24"/>
              </w:rPr>
              <w:t xml:space="preserve"> </w:t>
            </w:r>
            <w:r w:rsidRPr="00967149">
              <w:rPr>
                <w:rFonts w:ascii="Calibri" w:eastAsia="Times New Roman" w:hAnsi="Calibri" w:cs="Calibri"/>
                <w:b/>
                <w:sz w:val="24"/>
                <w:szCs w:val="24"/>
              </w:rPr>
              <w:t>c)</w:t>
            </w:r>
            <w:r w:rsidRPr="00967149">
              <w:rPr>
                <w:rFonts w:ascii="Calibri" w:eastAsia="Times New Roman" w:hAnsi="Calibri" w:cs="Calibri"/>
                <w:sz w:val="24"/>
                <w:szCs w:val="24"/>
              </w:rPr>
              <w:t xml:space="preserve"> Retain control of the quality, extent, and general nature of its food service, and the prices to be charged the children for meals?  [7 CFR 210.16(a)(4)]</w:t>
            </w:r>
          </w:p>
        </w:tc>
        <w:tc>
          <w:tcPr>
            <w:tcW w:w="1159" w:type="dxa"/>
            <w:tcBorders>
              <w:top w:val="nil"/>
              <w:left w:val="single" w:sz="4" w:space="0" w:color="auto"/>
              <w:bottom w:val="single" w:sz="4" w:space="0" w:color="auto"/>
              <w:right w:val="single" w:sz="4" w:space="0" w:color="auto"/>
            </w:tcBorders>
            <w:shd w:val="clear" w:color="auto" w:fill="auto"/>
            <w:noWrap/>
            <w:vAlign w:val="center"/>
            <w:hideMark/>
          </w:tcPr>
          <w:p w:rsidR="000024DA" w:rsidRPr="00967149" w:rsidRDefault="000024DA" w:rsidP="00967149">
            <w:pPr>
              <w:spacing w:after="0" w:line="240" w:lineRule="auto"/>
              <w:jc w:val="center"/>
              <w:rPr>
                <w:rFonts w:ascii="Calibri" w:eastAsia="Times New Roman" w:hAnsi="Calibri" w:cs="Calibri"/>
                <w:color w:val="FF0000"/>
                <w:sz w:val="24"/>
                <w:szCs w:val="24"/>
              </w:rPr>
            </w:pPr>
            <w:r w:rsidRPr="00117D78">
              <w:rPr>
                <w:rFonts w:eastAsia="Calibri" w:cs="Times New Roman"/>
              </w:rPr>
              <w:fldChar w:fldCharType="begin">
                <w:ffData>
                  <w:name w:val=""/>
                  <w:enabled/>
                  <w:calcOnExit w:val="0"/>
                  <w:checkBox>
                    <w:sizeAuto/>
                    <w:default w:val="0"/>
                  </w:checkBox>
                </w:ffData>
              </w:fldChar>
            </w:r>
            <w:r w:rsidRPr="00117D78">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117D78">
              <w:rPr>
                <w:rFonts w:eastAsia="Calibri" w:cs="Times New Roman"/>
              </w:rPr>
              <w:fldChar w:fldCharType="end"/>
            </w:r>
            <w:r w:rsidRPr="00967149">
              <w:rPr>
                <w:rFonts w:ascii="Calibri" w:eastAsia="Times New Roman" w:hAnsi="Calibri" w:cs="Calibri"/>
                <w:color w:val="FF0000"/>
                <w:sz w:val="24"/>
                <w:szCs w:val="24"/>
              </w:rPr>
              <w:t> </w:t>
            </w:r>
          </w:p>
        </w:tc>
        <w:tc>
          <w:tcPr>
            <w:tcW w:w="1159" w:type="dxa"/>
            <w:tcBorders>
              <w:top w:val="nil"/>
              <w:left w:val="single" w:sz="4" w:space="0" w:color="auto"/>
              <w:bottom w:val="single" w:sz="4" w:space="0" w:color="auto"/>
              <w:right w:val="single" w:sz="4" w:space="0" w:color="auto"/>
            </w:tcBorders>
            <w:shd w:val="clear" w:color="auto" w:fill="auto"/>
            <w:vAlign w:val="center"/>
          </w:tcPr>
          <w:p w:rsidR="000024DA" w:rsidRPr="000024DA" w:rsidRDefault="000024DA" w:rsidP="00967149">
            <w:pPr>
              <w:spacing w:after="0" w:line="240" w:lineRule="auto"/>
              <w:jc w:val="center"/>
              <w:rPr>
                <w:rFonts w:ascii="Calibri" w:eastAsia="Times New Roman" w:hAnsi="Calibri" w:cs="Calibri"/>
                <w:b/>
                <w:color w:val="FF0000"/>
                <w:sz w:val="24"/>
                <w:szCs w:val="24"/>
              </w:rPr>
            </w:pPr>
            <w:r w:rsidRPr="00117D78">
              <w:rPr>
                <w:rFonts w:eastAsia="Calibri" w:cs="Times New Roman"/>
              </w:rPr>
              <w:fldChar w:fldCharType="begin">
                <w:ffData>
                  <w:name w:val=""/>
                  <w:enabled/>
                  <w:calcOnExit w:val="0"/>
                  <w:checkBox>
                    <w:sizeAuto/>
                    <w:default w:val="0"/>
                  </w:checkBox>
                </w:ffData>
              </w:fldChar>
            </w:r>
            <w:r w:rsidRPr="00117D78">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117D78">
              <w:rPr>
                <w:rFonts w:eastAsia="Calibri" w:cs="Times New Roman"/>
              </w:rPr>
              <w:fldChar w:fldCharType="end"/>
            </w:r>
          </w:p>
        </w:tc>
      </w:tr>
      <w:tr w:rsidR="000024DA" w:rsidRPr="00967149" w:rsidTr="006C72D3">
        <w:trPr>
          <w:cantSplit/>
          <w:trHeight w:val="688"/>
        </w:trPr>
        <w:tc>
          <w:tcPr>
            <w:tcW w:w="271" w:type="dxa"/>
            <w:gridSpan w:val="2"/>
            <w:tcBorders>
              <w:top w:val="nil"/>
              <w:left w:val="nil"/>
              <w:bottom w:val="nil"/>
              <w:right w:val="nil"/>
            </w:tcBorders>
            <w:shd w:val="clear" w:color="auto" w:fill="auto"/>
            <w:noWrap/>
            <w:vAlign w:val="center"/>
            <w:hideMark/>
          </w:tcPr>
          <w:p w:rsidR="000024DA" w:rsidRPr="00967149" w:rsidRDefault="000024DA" w:rsidP="00967149">
            <w:pPr>
              <w:spacing w:after="0" w:line="240" w:lineRule="auto"/>
              <w:rPr>
                <w:rFonts w:ascii="Calibri" w:eastAsia="Times New Roman" w:hAnsi="Calibri" w:cs="Calibri"/>
                <w:b/>
                <w:bCs/>
                <w:color w:val="00B050"/>
              </w:rPr>
            </w:pPr>
          </w:p>
        </w:tc>
        <w:tc>
          <w:tcPr>
            <w:tcW w:w="11086" w:type="dxa"/>
            <w:tcBorders>
              <w:top w:val="nil"/>
              <w:left w:val="single" w:sz="4" w:space="0" w:color="auto"/>
              <w:bottom w:val="single" w:sz="4" w:space="0" w:color="auto"/>
              <w:right w:val="nil"/>
            </w:tcBorders>
            <w:shd w:val="clear" w:color="auto" w:fill="auto"/>
            <w:hideMark/>
          </w:tcPr>
          <w:p w:rsidR="000024DA" w:rsidRPr="00967149" w:rsidRDefault="000024DA" w:rsidP="00967149">
            <w:pPr>
              <w:spacing w:after="0" w:line="240" w:lineRule="auto"/>
              <w:rPr>
                <w:rFonts w:ascii="Calibri" w:eastAsia="Times New Roman" w:hAnsi="Calibri" w:cs="Calibri"/>
                <w:sz w:val="24"/>
                <w:szCs w:val="24"/>
              </w:rPr>
            </w:pPr>
            <w:r w:rsidRPr="00967149">
              <w:rPr>
                <w:rFonts w:ascii="Calibri" w:eastAsia="Times New Roman" w:hAnsi="Calibri" w:cs="Calibri"/>
                <w:b/>
                <w:bCs/>
                <w:color w:val="00B050"/>
              </w:rPr>
              <w:t>[NEW]</w:t>
            </w:r>
            <w:r>
              <w:rPr>
                <w:rFonts w:ascii="Calibri" w:eastAsia="Times New Roman" w:hAnsi="Calibri" w:cs="Calibri"/>
                <w:b/>
                <w:bCs/>
                <w:color w:val="00B050"/>
              </w:rPr>
              <w:t xml:space="preserve"> </w:t>
            </w:r>
            <w:r w:rsidRPr="00967149">
              <w:rPr>
                <w:rFonts w:ascii="Calibri" w:eastAsia="Times New Roman" w:hAnsi="Calibri" w:cs="Calibri"/>
                <w:b/>
                <w:sz w:val="24"/>
                <w:szCs w:val="24"/>
              </w:rPr>
              <w:t>d)</w:t>
            </w:r>
            <w:r w:rsidRPr="00967149">
              <w:rPr>
                <w:rFonts w:ascii="Calibri" w:eastAsia="Times New Roman" w:hAnsi="Calibri" w:cs="Calibri"/>
                <w:sz w:val="24"/>
                <w:szCs w:val="24"/>
              </w:rPr>
              <w:t xml:space="preserve"> Retain signature authority on the State agency-SFA agreement, free and reduced price policy statement and claims?  [7 CFR 210.16(a)(5)]</w:t>
            </w:r>
          </w:p>
        </w:tc>
        <w:tc>
          <w:tcPr>
            <w:tcW w:w="1159" w:type="dxa"/>
            <w:tcBorders>
              <w:top w:val="nil"/>
              <w:left w:val="single" w:sz="4" w:space="0" w:color="auto"/>
              <w:bottom w:val="single" w:sz="4" w:space="0" w:color="auto"/>
              <w:right w:val="single" w:sz="4" w:space="0" w:color="auto"/>
            </w:tcBorders>
            <w:shd w:val="clear" w:color="auto" w:fill="auto"/>
            <w:noWrap/>
            <w:vAlign w:val="center"/>
            <w:hideMark/>
          </w:tcPr>
          <w:p w:rsidR="000024DA" w:rsidRPr="00967149" w:rsidRDefault="000024DA" w:rsidP="00967149">
            <w:pPr>
              <w:spacing w:after="0" w:line="240" w:lineRule="auto"/>
              <w:jc w:val="center"/>
              <w:rPr>
                <w:rFonts w:ascii="Calibri" w:eastAsia="Times New Roman" w:hAnsi="Calibri" w:cs="Calibri"/>
                <w:color w:val="FF0000"/>
                <w:sz w:val="24"/>
                <w:szCs w:val="24"/>
              </w:rPr>
            </w:pPr>
            <w:r w:rsidRPr="00967149">
              <w:rPr>
                <w:rFonts w:ascii="Calibri" w:eastAsia="Times New Roman" w:hAnsi="Calibri" w:cs="Calibri"/>
                <w:color w:val="FF0000"/>
                <w:sz w:val="24"/>
                <w:szCs w:val="24"/>
              </w:rPr>
              <w:t> </w:t>
            </w:r>
            <w:r w:rsidRPr="00117D78">
              <w:rPr>
                <w:rFonts w:eastAsia="Calibri" w:cs="Times New Roman"/>
              </w:rPr>
              <w:fldChar w:fldCharType="begin">
                <w:ffData>
                  <w:name w:val=""/>
                  <w:enabled/>
                  <w:calcOnExit w:val="0"/>
                  <w:checkBox>
                    <w:sizeAuto/>
                    <w:default w:val="0"/>
                  </w:checkBox>
                </w:ffData>
              </w:fldChar>
            </w:r>
            <w:r w:rsidRPr="00117D78">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117D78">
              <w:rPr>
                <w:rFonts w:eastAsia="Calibri" w:cs="Times New Roman"/>
              </w:rPr>
              <w:fldChar w:fldCharType="end"/>
            </w:r>
          </w:p>
        </w:tc>
        <w:tc>
          <w:tcPr>
            <w:tcW w:w="1159" w:type="dxa"/>
            <w:tcBorders>
              <w:top w:val="nil"/>
              <w:left w:val="single" w:sz="4" w:space="0" w:color="auto"/>
              <w:bottom w:val="single" w:sz="4" w:space="0" w:color="auto"/>
              <w:right w:val="single" w:sz="4" w:space="0" w:color="auto"/>
            </w:tcBorders>
            <w:shd w:val="clear" w:color="auto" w:fill="auto"/>
            <w:vAlign w:val="center"/>
          </w:tcPr>
          <w:p w:rsidR="000024DA" w:rsidRPr="00967149" w:rsidRDefault="000024DA" w:rsidP="00967149">
            <w:pPr>
              <w:spacing w:after="0" w:line="240" w:lineRule="auto"/>
              <w:jc w:val="center"/>
              <w:rPr>
                <w:rFonts w:ascii="Calibri" w:eastAsia="Times New Roman" w:hAnsi="Calibri" w:cs="Calibri"/>
                <w:color w:val="FF0000"/>
                <w:sz w:val="24"/>
                <w:szCs w:val="24"/>
              </w:rPr>
            </w:pPr>
            <w:r w:rsidRPr="00117D78">
              <w:rPr>
                <w:rFonts w:eastAsia="Calibri" w:cs="Times New Roman"/>
              </w:rPr>
              <w:fldChar w:fldCharType="begin">
                <w:ffData>
                  <w:name w:val=""/>
                  <w:enabled/>
                  <w:calcOnExit w:val="0"/>
                  <w:checkBox>
                    <w:sizeAuto/>
                    <w:default w:val="0"/>
                  </w:checkBox>
                </w:ffData>
              </w:fldChar>
            </w:r>
            <w:r w:rsidRPr="00117D78">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117D78">
              <w:rPr>
                <w:rFonts w:eastAsia="Calibri" w:cs="Times New Roman"/>
              </w:rPr>
              <w:fldChar w:fldCharType="end"/>
            </w:r>
          </w:p>
        </w:tc>
      </w:tr>
      <w:tr w:rsidR="006C72D3" w:rsidRPr="00967149" w:rsidTr="006C72D3">
        <w:trPr>
          <w:cantSplit/>
          <w:trHeight w:val="895"/>
        </w:trPr>
        <w:tc>
          <w:tcPr>
            <w:tcW w:w="263" w:type="dxa"/>
            <w:tcBorders>
              <w:top w:val="nil"/>
              <w:left w:val="nil"/>
              <w:bottom w:val="nil"/>
              <w:right w:val="single" w:sz="4" w:space="0" w:color="auto"/>
            </w:tcBorders>
            <w:shd w:val="clear" w:color="auto" w:fill="auto"/>
            <w:noWrap/>
            <w:vAlign w:val="center"/>
            <w:hideMark/>
          </w:tcPr>
          <w:p w:rsidR="000024DA" w:rsidRPr="00967149" w:rsidRDefault="000024DA" w:rsidP="00967149">
            <w:pPr>
              <w:spacing w:after="0" w:line="240" w:lineRule="auto"/>
              <w:rPr>
                <w:rFonts w:ascii="Calibri" w:eastAsia="Times New Roman" w:hAnsi="Calibri" w:cs="Calibri"/>
                <w:b/>
                <w:bCs/>
                <w:color w:val="00B050"/>
              </w:rPr>
            </w:pPr>
          </w:p>
        </w:tc>
        <w:tc>
          <w:tcPr>
            <w:tcW w:w="11094" w:type="dxa"/>
            <w:gridSpan w:val="2"/>
            <w:tcBorders>
              <w:top w:val="single" w:sz="4" w:space="0" w:color="auto"/>
              <w:left w:val="single" w:sz="4" w:space="0" w:color="auto"/>
              <w:bottom w:val="single" w:sz="4" w:space="0" w:color="auto"/>
              <w:right w:val="single" w:sz="4" w:space="0" w:color="auto"/>
            </w:tcBorders>
            <w:shd w:val="clear" w:color="auto" w:fill="auto"/>
            <w:hideMark/>
          </w:tcPr>
          <w:p w:rsidR="000024DA" w:rsidRPr="00967149" w:rsidRDefault="000024DA" w:rsidP="00967149">
            <w:pPr>
              <w:spacing w:after="0" w:line="240" w:lineRule="auto"/>
              <w:rPr>
                <w:rFonts w:ascii="Calibri" w:eastAsia="Times New Roman" w:hAnsi="Calibri" w:cs="Calibri"/>
                <w:sz w:val="24"/>
                <w:szCs w:val="24"/>
              </w:rPr>
            </w:pPr>
            <w:r w:rsidRPr="00967149">
              <w:rPr>
                <w:rFonts w:ascii="Calibri" w:eastAsia="Times New Roman" w:hAnsi="Calibri" w:cs="Calibri"/>
                <w:b/>
                <w:bCs/>
                <w:color w:val="00B050"/>
              </w:rPr>
              <w:t>[NEW]</w:t>
            </w:r>
            <w:r w:rsidRPr="00967149">
              <w:rPr>
                <w:rFonts w:ascii="Calibri" w:eastAsia="Times New Roman" w:hAnsi="Calibri" w:cs="Calibri"/>
                <w:sz w:val="24"/>
                <w:szCs w:val="24"/>
              </w:rPr>
              <w:t xml:space="preserve"> </w:t>
            </w:r>
            <w:r w:rsidRPr="00967149">
              <w:rPr>
                <w:rFonts w:ascii="Calibri" w:eastAsia="Times New Roman" w:hAnsi="Calibri" w:cs="Calibri"/>
                <w:b/>
                <w:sz w:val="24"/>
                <w:szCs w:val="24"/>
              </w:rPr>
              <w:t>e)</w:t>
            </w:r>
            <w:r w:rsidRPr="00967149">
              <w:rPr>
                <w:rFonts w:ascii="Calibri" w:eastAsia="Times New Roman" w:hAnsi="Calibri" w:cs="Calibri"/>
                <w:sz w:val="24"/>
                <w:szCs w:val="24"/>
              </w:rPr>
              <w:t xml:space="preserve"> Ensure that all federally donated foods received by the school food authority and made available to the FSMC accrue only to the benefit of the school food authority's nonprofit school food service and will be fully utilized therein?  [7 CFR 210.16(a)(6)]</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24DA" w:rsidRPr="00967149" w:rsidRDefault="000024DA" w:rsidP="00967149">
            <w:pPr>
              <w:spacing w:after="0" w:line="240" w:lineRule="auto"/>
              <w:jc w:val="center"/>
              <w:rPr>
                <w:rFonts w:ascii="Calibri" w:eastAsia="Times New Roman" w:hAnsi="Calibri" w:cs="Calibri"/>
                <w:color w:val="FF0000"/>
                <w:sz w:val="24"/>
                <w:szCs w:val="24"/>
              </w:rPr>
            </w:pPr>
            <w:r w:rsidRPr="00117D78">
              <w:rPr>
                <w:rFonts w:eastAsia="Calibri" w:cs="Times New Roman"/>
              </w:rPr>
              <w:fldChar w:fldCharType="begin">
                <w:ffData>
                  <w:name w:val=""/>
                  <w:enabled/>
                  <w:calcOnExit w:val="0"/>
                  <w:checkBox>
                    <w:sizeAuto/>
                    <w:default w:val="0"/>
                  </w:checkBox>
                </w:ffData>
              </w:fldChar>
            </w:r>
            <w:r w:rsidRPr="00117D78">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117D78">
              <w:rPr>
                <w:rFonts w:eastAsia="Calibri" w:cs="Times New Roman"/>
              </w:rPr>
              <w:fldChar w:fldCharType="end"/>
            </w:r>
            <w:r w:rsidRPr="00967149">
              <w:rPr>
                <w:rFonts w:ascii="Calibri" w:eastAsia="Times New Roman" w:hAnsi="Calibri" w:cs="Calibri"/>
                <w:color w:val="FF0000"/>
                <w:sz w:val="24"/>
                <w:szCs w:val="24"/>
              </w:rPr>
              <w:t> </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rsidR="000024DA" w:rsidRPr="00967149" w:rsidRDefault="000024DA" w:rsidP="00967149">
            <w:pPr>
              <w:spacing w:after="0" w:line="240" w:lineRule="auto"/>
              <w:jc w:val="center"/>
              <w:rPr>
                <w:rFonts w:ascii="Calibri" w:eastAsia="Times New Roman" w:hAnsi="Calibri" w:cs="Calibri"/>
                <w:color w:val="FF0000"/>
                <w:sz w:val="24"/>
                <w:szCs w:val="24"/>
              </w:rPr>
            </w:pPr>
            <w:r w:rsidRPr="00117D78">
              <w:rPr>
                <w:rFonts w:eastAsia="Calibri" w:cs="Times New Roman"/>
              </w:rPr>
              <w:fldChar w:fldCharType="begin">
                <w:ffData>
                  <w:name w:val=""/>
                  <w:enabled/>
                  <w:calcOnExit w:val="0"/>
                  <w:checkBox>
                    <w:sizeAuto/>
                    <w:default w:val="0"/>
                  </w:checkBox>
                </w:ffData>
              </w:fldChar>
            </w:r>
            <w:r w:rsidRPr="00117D78">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117D78">
              <w:rPr>
                <w:rFonts w:eastAsia="Calibri" w:cs="Times New Roman"/>
              </w:rPr>
              <w:fldChar w:fldCharType="end"/>
            </w:r>
          </w:p>
        </w:tc>
      </w:tr>
    </w:tbl>
    <w:p w:rsidR="006C72D3" w:rsidRDefault="006C72D3">
      <w:r>
        <w:br w:type="page"/>
      </w:r>
    </w:p>
    <w:tbl>
      <w:tblPr>
        <w:tblW w:w="13680" w:type="dxa"/>
        <w:tblLook w:val="04A0" w:firstRow="1" w:lastRow="0" w:firstColumn="1" w:lastColumn="0" w:noHBand="0" w:noVBand="1"/>
      </w:tblPr>
      <w:tblGrid>
        <w:gridCol w:w="263"/>
        <w:gridCol w:w="7"/>
        <w:gridCol w:w="11070"/>
        <w:gridCol w:w="17"/>
        <w:gridCol w:w="1153"/>
        <w:gridCol w:w="6"/>
        <w:gridCol w:w="1164"/>
      </w:tblGrid>
      <w:tr w:rsidR="006C72D3" w:rsidRPr="00967149" w:rsidTr="006B2DB7">
        <w:trPr>
          <w:cantSplit/>
          <w:trHeight w:val="625"/>
          <w:tblHeader/>
        </w:trPr>
        <w:tc>
          <w:tcPr>
            <w:tcW w:w="263" w:type="dxa"/>
            <w:tcBorders>
              <w:top w:val="nil"/>
              <w:left w:val="nil"/>
              <w:bottom w:val="nil"/>
              <w:right w:val="single" w:sz="4" w:space="0" w:color="auto"/>
            </w:tcBorders>
            <w:shd w:val="clear" w:color="auto" w:fill="auto"/>
            <w:noWrap/>
            <w:vAlign w:val="center"/>
          </w:tcPr>
          <w:p w:rsidR="006C72D3" w:rsidRPr="00967149" w:rsidRDefault="006C72D3" w:rsidP="009404A0">
            <w:pPr>
              <w:spacing w:after="0" w:line="240" w:lineRule="auto"/>
              <w:rPr>
                <w:rFonts w:ascii="Calibri" w:eastAsia="Times New Roman" w:hAnsi="Calibri" w:cs="Calibri"/>
                <w:b/>
                <w:bCs/>
                <w:color w:val="00B050"/>
              </w:rPr>
            </w:pPr>
            <w:r>
              <w:br w:type="page"/>
            </w:r>
          </w:p>
        </w:tc>
        <w:tc>
          <w:tcPr>
            <w:tcW w:w="1109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C72D3" w:rsidRPr="00FB0355" w:rsidRDefault="006C72D3" w:rsidP="009404A0">
            <w:pPr>
              <w:spacing w:after="0" w:line="240" w:lineRule="auto"/>
              <w:jc w:val="center"/>
              <w:rPr>
                <w:rFonts w:ascii="Calibri" w:eastAsia="Times New Roman" w:hAnsi="Calibri" w:cs="Calibri"/>
                <w:b/>
                <w:bCs/>
                <w:color w:val="00B050"/>
              </w:rPr>
            </w:pPr>
            <w:r w:rsidRPr="00FB0355">
              <w:rPr>
                <w:rFonts w:ascii="Calibri" w:eastAsia="Times New Roman" w:hAnsi="Calibri" w:cs="Calibri"/>
                <w:b/>
                <w:bCs/>
              </w:rPr>
              <w:t>QUESTIONS</w:t>
            </w:r>
          </w:p>
        </w:tc>
        <w:tc>
          <w:tcPr>
            <w:tcW w:w="11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C72D3" w:rsidRPr="00FB0355" w:rsidRDefault="006C72D3" w:rsidP="009404A0">
            <w:pPr>
              <w:spacing w:after="0" w:line="240" w:lineRule="auto"/>
              <w:jc w:val="center"/>
              <w:rPr>
                <w:rFonts w:eastAsia="Calibri" w:cs="Times New Roman"/>
                <w:b/>
              </w:rPr>
            </w:pPr>
            <w:r w:rsidRPr="00FB0355">
              <w:rPr>
                <w:rFonts w:eastAsia="Calibri" w:cs="Times New Roman"/>
                <w:b/>
              </w:rPr>
              <w:t>Compliant</w:t>
            </w:r>
          </w:p>
        </w:tc>
        <w:tc>
          <w:tcPr>
            <w:tcW w:w="11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C72D3" w:rsidRPr="00FB0355" w:rsidRDefault="006C72D3" w:rsidP="009404A0">
            <w:pPr>
              <w:spacing w:after="0" w:line="240" w:lineRule="auto"/>
              <w:jc w:val="center"/>
              <w:rPr>
                <w:rFonts w:eastAsia="Calibri" w:cs="Times New Roman"/>
                <w:b/>
              </w:rPr>
            </w:pPr>
            <w:r w:rsidRPr="00FB0355">
              <w:rPr>
                <w:rFonts w:eastAsia="Calibri" w:cs="Times New Roman"/>
                <w:b/>
              </w:rPr>
              <w:t>Non-Compliant</w:t>
            </w:r>
          </w:p>
        </w:tc>
      </w:tr>
      <w:tr w:rsidR="006C72D3" w:rsidRPr="00967149" w:rsidTr="006B2DB7">
        <w:trPr>
          <w:cantSplit/>
          <w:trHeight w:val="715"/>
        </w:trPr>
        <w:tc>
          <w:tcPr>
            <w:tcW w:w="263" w:type="dxa"/>
            <w:tcBorders>
              <w:top w:val="nil"/>
              <w:left w:val="nil"/>
              <w:bottom w:val="nil"/>
              <w:right w:val="nil"/>
            </w:tcBorders>
            <w:shd w:val="clear" w:color="auto" w:fill="auto"/>
            <w:noWrap/>
            <w:vAlign w:val="center"/>
            <w:hideMark/>
          </w:tcPr>
          <w:p w:rsidR="000024DA" w:rsidRPr="00967149" w:rsidRDefault="000024DA" w:rsidP="00967149">
            <w:pPr>
              <w:spacing w:after="0" w:line="240" w:lineRule="auto"/>
              <w:rPr>
                <w:rFonts w:ascii="Calibri" w:eastAsia="Times New Roman" w:hAnsi="Calibri" w:cs="Calibri"/>
                <w:b/>
                <w:bCs/>
                <w:color w:val="00B050"/>
              </w:rPr>
            </w:pPr>
          </w:p>
        </w:tc>
        <w:tc>
          <w:tcPr>
            <w:tcW w:w="11094" w:type="dxa"/>
            <w:gridSpan w:val="3"/>
            <w:tcBorders>
              <w:top w:val="single" w:sz="4" w:space="0" w:color="auto"/>
              <w:left w:val="single" w:sz="4" w:space="0" w:color="auto"/>
              <w:bottom w:val="single" w:sz="4" w:space="0" w:color="auto"/>
              <w:right w:val="nil"/>
            </w:tcBorders>
            <w:shd w:val="clear" w:color="auto" w:fill="auto"/>
            <w:hideMark/>
          </w:tcPr>
          <w:p w:rsidR="000024DA" w:rsidRPr="00967149" w:rsidRDefault="000024DA" w:rsidP="000024DA">
            <w:pPr>
              <w:spacing w:after="0" w:line="240" w:lineRule="auto"/>
              <w:rPr>
                <w:rFonts w:ascii="Calibri" w:eastAsia="Times New Roman" w:hAnsi="Calibri" w:cs="Calibri"/>
                <w:sz w:val="24"/>
                <w:szCs w:val="24"/>
              </w:rPr>
            </w:pPr>
            <w:r w:rsidRPr="00967149">
              <w:rPr>
                <w:rFonts w:ascii="Calibri" w:eastAsia="Times New Roman" w:hAnsi="Calibri" w:cs="Calibri"/>
                <w:b/>
                <w:bCs/>
                <w:color w:val="00B050"/>
              </w:rPr>
              <w:t>[NEW]</w:t>
            </w:r>
            <w:r>
              <w:rPr>
                <w:rFonts w:ascii="Calibri" w:eastAsia="Times New Roman" w:hAnsi="Calibri" w:cs="Calibri"/>
                <w:b/>
                <w:bCs/>
                <w:color w:val="00B050"/>
              </w:rPr>
              <w:t xml:space="preserve"> </w:t>
            </w:r>
            <w:r w:rsidRPr="00967149">
              <w:rPr>
                <w:rFonts w:ascii="Calibri" w:eastAsia="Times New Roman" w:hAnsi="Calibri" w:cs="Calibri"/>
                <w:b/>
                <w:sz w:val="24"/>
                <w:szCs w:val="24"/>
              </w:rPr>
              <w:t>f)</w:t>
            </w:r>
            <w:r w:rsidRPr="00967149">
              <w:rPr>
                <w:rFonts w:ascii="Calibri" w:eastAsia="Times New Roman" w:hAnsi="Calibri" w:cs="Calibri"/>
                <w:sz w:val="24"/>
                <w:szCs w:val="24"/>
              </w:rPr>
              <w:t xml:space="preserve"> Maintain applicable health certification and assure that all State and local regulations are being met by a FSMC preparing or serving meals at a school food authority facility?  [7 CFR 210.16(a)(7)]</w:t>
            </w:r>
          </w:p>
        </w:tc>
        <w:tc>
          <w:tcPr>
            <w:tcW w:w="1159" w:type="dxa"/>
            <w:gridSpan w:val="2"/>
            <w:tcBorders>
              <w:top w:val="nil"/>
              <w:left w:val="single" w:sz="4" w:space="0" w:color="auto"/>
              <w:bottom w:val="single" w:sz="4" w:space="0" w:color="auto"/>
              <w:right w:val="single" w:sz="4" w:space="0" w:color="auto"/>
            </w:tcBorders>
            <w:shd w:val="clear" w:color="auto" w:fill="auto"/>
            <w:noWrap/>
            <w:vAlign w:val="center"/>
            <w:hideMark/>
          </w:tcPr>
          <w:p w:rsidR="000024DA" w:rsidRPr="00967149" w:rsidRDefault="000024DA" w:rsidP="00967149">
            <w:pPr>
              <w:spacing w:after="0" w:line="240" w:lineRule="auto"/>
              <w:jc w:val="center"/>
              <w:rPr>
                <w:rFonts w:ascii="Calibri" w:eastAsia="Times New Roman" w:hAnsi="Calibri" w:cs="Calibri"/>
                <w:color w:val="FF0000"/>
                <w:sz w:val="24"/>
                <w:szCs w:val="24"/>
              </w:rPr>
            </w:pPr>
            <w:r w:rsidRPr="00117D78">
              <w:rPr>
                <w:rFonts w:eastAsia="Calibri" w:cs="Times New Roman"/>
              </w:rPr>
              <w:fldChar w:fldCharType="begin">
                <w:ffData>
                  <w:name w:val=""/>
                  <w:enabled/>
                  <w:calcOnExit w:val="0"/>
                  <w:checkBox>
                    <w:sizeAuto/>
                    <w:default w:val="0"/>
                  </w:checkBox>
                </w:ffData>
              </w:fldChar>
            </w:r>
            <w:r w:rsidRPr="00117D78">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117D78">
              <w:rPr>
                <w:rFonts w:eastAsia="Calibri" w:cs="Times New Roman"/>
              </w:rPr>
              <w:fldChar w:fldCharType="end"/>
            </w:r>
            <w:r w:rsidRPr="00967149">
              <w:rPr>
                <w:rFonts w:ascii="Calibri" w:eastAsia="Times New Roman" w:hAnsi="Calibri" w:cs="Calibri"/>
                <w:color w:val="FF0000"/>
                <w:sz w:val="24"/>
                <w:szCs w:val="24"/>
              </w:rPr>
              <w:t> </w:t>
            </w:r>
          </w:p>
        </w:tc>
        <w:tc>
          <w:tcPr>
            <w:tcW w:w="1159" w:type="dxa"/>
            <w:tcBorders>
              <w:top w:val="nil"/>
              <w:left w:val="single" w:sz="4" w:space="0" w:color="auto"/>
              <w:bottom w:val="single" w:sz="4" w:space="0" w:color="auto"/>
              <w:right w:val="single" w:sz="4" w:space="0" w:color="auto"/>
            </w:tcBorders>
            <w:shd w:val="clear" w:color="auto" w:fill="auto"/>
            <w:vAlign w:val="center"/>
          </w:tcPr>
          <w:p w:rsidR="000024DA" w:rsidRPr="00967149" w:rsidRDefault="000024DA" w:rsidP="00967149">
            <w:pPr>
              <w:spacing w:after="0" w:line="240" w:lineRule="auto"/>
              <w:jc w:val="center"/>
              <w:rPr>
                <w:rFonts w:ascii="Calibri" w:eastAsia="Times New Roman" w:hAnsi="Calibri" w:cs="Calibri"/>
                <w:color w:val="FF0000"/>
                <w:sz w:val="24"/>
                <w:szCs w:val="24"/>
              </w:rPr>
            </w:pPr>
            <w:r w:rsidRPr="00117D78">
              <w:rPr>
                <w:rFonts w:eastAsia="Calibri" w:cs="Times New Roman"/>
              </w:rPr>
              <w:fldChar w:fldCharType="begin">
                <w:ffData>
                  <w:name w:val=""/>
                  <w:enabled/>
                  <w:calcOnExit w:val="0"/>
                  <w:checkBox>
                    <w:sizeAuto/>
                    <w:default w:val="0"/>
                  </w:checkBox>
                </w:ffData>
              </w:fldChar>
            </w:r>
            <w:r w:rsidRPr="00117D78">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117D78">
              <w:rPr>
                <w:rFonts w:eastAsia="Calibri" w:cs="Times New Roman"/>
              </w:rPr>
              <w:fldChar w:fldCharType="end"/>
            </w:r>
          </w:p>
        </w:tc>
      </w:tr>
      <w:tr w:rsidR="006C72D3" w:rsidRPr="00967149" w:rsidTr="006B2DB7">
        <w:trPr>
          <w:cantSplit/>
          <w:trHeight w:val="625"/>
        </w:trPr>
        <w:tc>
          <w:tcPr>
            <w:tcW w:w="263" w:type="dxa"/>
            <w:tcBorders>
              <w:top w:val="nil"/>
              <w:left w:val="nil"/>
              <w:bottom w:val="nil"/>
              <w:right w:val="nil"/>
            </w:tcBorders>
            <w:shd w:val="clear" w:color="auto" w:fill="auto"/>
            <w:noWrap/>
            <w:vAlign w:val="center"/>
            <w:hideMark/>
          </w:tcPr>
          <w:p w:rsidR="000024DA" w:rsidRPr="00967149" w:rsidRDefault="000024DA" w:rsidP="00967149">
            <w:pPr>
              <w:spacing w:after="0" w:line="240" w:lineRule="auto"/>
              <w:rPr>
                <w:rFonts w:ascii="Calibri" w:eastAsia="Times New Roman" w:hAnsi="Calibri" w:cs="Calibri"/>
                <w:b/>
                <w:bCs/>
                <w:color w:val="00B050"/>
              </w:rPr>
            </w:pPr>
          </w:p>
        </w:tc>
        <w:tc>
          <w:tcPr>
            <w:tcW w:w="11094" w:type="dxa"/>
            <w:gridSpan w:val="3"/>
            <w:tcBorders>
              <w:top w:val="nil"/>
              <w:left w:val="single" w:sz="4" w:space="0" w:color="auto"/>
              <w:bottom w:val="single" w:sz="4" w:space="0" w:color="auto"/>
              <w:right w:val="nil"/>
            </w:tcBorders>
            <w:shd w:val="clear" w:color="auto" w:fill="auto"/>
            <w:hideMark/>
          </w:tcPr>
          <w:p w:rsidR="000024DA" w:rsidRPr="00967149" w:rsidRDefault="000024DA" w:rsidP="00967149">
            <w:pPr>
              <w:spacing w:after="0" w:line="240" w:lineRule="auto"/>
              <w:rPr>
                <w:rFonts w:ascii="Calibri" w:eastAsia="Times New Roman" w:hAnsi="Calibri" w:cs="Calibri"/>
                <w:sz w:val="24"/>
                <w:szCs w:val="24"/>
              </w:rPr>
            </w:pPr>
            <w:r w:rsidRPr="00967149">
              <w:rPr>
                <w:rFonts w:ascii="Calibri" w:eastAsia="Times New Roman" w:hAnsi="Calibri" w:cs="Calibri"/>
                <w:b/>
                <w:bCs/>
                <w:color w:val="00B050"/>
              </w:rPr>
              <w:t>[NEW]</w:t>
            </w:r>
            <w:r w:rsidRPr="00967149">
              <w:rPr>
                <w:rFonts w:ascii="Calibri" w:eastAsia="Times New Roman" w:hAnsi="Calibri" w:cs="Calibri"/>
                <w:sz w:val="24"/>
                <w:szCs w:val="24"/>
              </w:rPr>
              <w:t xml:space="preserve"> </w:t>
            </w:r>
            <w:r w:rsidRPr="00967149">
              <w:rPr>
                <w:rFonts w:ascii="Calibri" w:eastAsia="Times New Roman" w:hAnsi="Calibri" w:cs="Calibri"/>
                <w:b/>
                <w:sz w:val="24"/>
                <w:szCs w:val="24"/>
              </w:rPr>
              <w:t>g)</w:t>
            </w:r>
            <w:r w:rsidRPr="00967149">
              <w:rPr>
                <w:rFonts w:ascii="Calibri" w:eastAsia="Times New Roman" w:hAnsi="Calibri" w:cs="Calibri"/>
                <w:sz w:val="24"/>
                <w:szCs w:val="24"/>
              </w:rPr>
              <w:t xml:space="preserve"> Establish an advisory board composed of parents, teachers, and students to assist in menu planning?  [7 CFR 210.16(a)(8)]</w:t>
            </w:r>
          </w:p>
        </w:tc>
        <w:tc>
          <w:tcPr>
            <w:tcW w:w="1159" w:type="dxa"/>
            <w:gridSpan w:val="2"/>
            <w:tcBorders>
              <w:top w:val="nil"/>
              <w:left w:val="single" w:sz="4" w:space="0" w:color="auto"/>
              <w:bottom w:val="single" w:sz="4" w:space="0" w:color="auto"/>
              <w:right w:val="single" w:sz="4" w:space="0" w:color="auto"/>
            </w:tcBorders>
            <w:shd w:val="clear" w:color="auto" w:fill="auto"/>
            <w:noWrap/>
            <w:vAlign w:val="center"/>
            <w:hideMark/>
          </w:tcPr>
          <w:p w:rsidR="000024DA" w:rsidRPr="00967149" w:rsidRDefault="000024DA" w:rsidP="00967149">
            <w:pPr>
              <w:spacing w:after="0" w:line="240" w:lineRule="auto"/>
              <w:jc w:val="center"/>
              <w:rPr>
                <w:rFonts w:ascii="Calibri" w:eastAsia="Times New Roman" w:hAnsi="Calibri" w:cs="Calibri"/>
                <w:color w:val="FF0000"/>
                <w:sz w:val="24"/>
                <w:szCs w:val="24"/>
              </w:rPr>
            </w:pPr>
            <w:r w:rsidRPr="00117D78">
              <w:rPr>
                <w:rFonts w:eastAsia="Calibri" w:cs="Times New Roman"/>
              </w:rPr>
              <w:fldChar w:fldCharType="begin">
                <w:ffData>
                  <w:name w:val=""/>
                  <w:enabled/>
                  <w:calcOnExit w:val="0"/>
                  <w:checkBox>
                    <w:sizeAuto/>
                    <w:default w:val="0"/>
                  </w:checkBox>
                </w:ffData>
              </w:fldChar>
            </w:r>
            <w:r w:rsidRPr="00117D78">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117D78">
              <w:rPr>
                <w:rFonts w:eastAsia="Calibri" w:cs="Times New Roman"/>
              </w:rPr>
              <w:fldChar w:fldCharType="end"/>
            </w:r>
            <w:r w:rsidRPr="00967149">
              <w:rPr>
                <w:rFonts w:ascii="Calibri" w:eastAsia="Times New Roman" w:hAnsi="Calibri" w:cs="Calibri"/>
                <w:color w:val="FF0000"/>
                <w:sz w:val="24"/>
                <w:szCs w:val="24"/>
              </w:rPr>
              <w:t> </w:t>
            </w:r>
          </w:p>
        </w:tc>
        <w:tc>
          <w:tcPr>
            <w:tcW w:w="1159" w:type="dxa"/>
            <w:tcBorders>
              <w:top w:val="nil"/>
              <w:left w:val="single" w:sz="4" w:space="0" w:color="auto"/>
              <w:bottom w:val="single" w:sz="4" w:space="0" w:color="auto"/>
              <w:right w:val="single" w:sz="4" w:space="0" w:color="auto"/>
            </w:tcBorders>
            <w:shd w:val="clear" w:color="auto" w:fill="auto"/>
            <w:vAlign w:val="center"/>
          </w:tcPr>
          <w:p w:rsidR="000024DA" w:rsidRPr="00967149" w:rsidRDefault="000024DA" w:rsidP="00967149">
            <w:pPr>
              <w:spacing w:after="0" w:line="240" w:lineRule="auto"/>
              <w:jc w:val="center"/>
              <w:rPr>
                <w:rFonts w:ascii="Calibri" w:eastAsia="Times New Roman" w:hAnsi="Calibri" w:cs="Calibri"/>
                <w:color w:val="FF0000"/>
                <w:sz w:val="24"/>
                <w:szCs w:val="24"/>
              </w:rPr>
            </w:pPr>
            <w:r w:rsidRPr="00117D78">
              <w:rPr>
                <w:rFonts w:eastAsia="Calibri" w:cs="Times New Roman"/>
              </w:rPr>
              <w:fldChar w:fldCharType="begin">
                <w:ffData>
                  <w:name w:val=""/>
                  <w:enabled/>
                  <w:calcOnExit w:val="0"/>
                  <w:checkBox>
                    <w:sizeAuto/>
                    <w:default w:val="0"/>
                  </w:checkBox>
                </w:ffData>
              </w:fldChar>
            </w:r>
            <w:r w:rsidRPr="00117D78">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117D78">
              <w:rPr>
                <w:rFonts w:eastAsia="Calibri" w:cs="Times New Roman"/>
              </w:rPr>
              <w:fldChar w:fldCharType="end"/>
            </w:r>
          </w:p>
        </w:tc>
      </w:tr>
      <w:tr w:rsidR="006C72D3" w:rsidRPr="00967149" w:rsidTr="006B2DB7">
        <w:trPr>
          <w:cantSplit/>
          <w:trHeight w:val="1232"/>
        </w:trPr>
        <w:tc>
          <w:tcPr>
            <w:tcW w:w="263" w:type="dxa"/>
            <w:tcBorders>
              <w:top w:val="nil"/>
              <w:left w:val="nil"/>
              <w:bottom w:val="nil"/>
              <w:right w:val="nil"/>
            </w:tcBorders>
            <w:shd w:val="clear" w:color="auto" w:fill="auto"/>
            <w:noWrap/>
            <w:hideMark/>
          </w:tcPr>
          <w:p w:rsidR="000024DA" w:rsidRPr="00967149" w:rsidRDefault="000024DA" w:rsidP="00967149">
            <w:pPr>
              <w:spacing w:after="0" w:line="240" w:lineRule="auto"/>
              <w:jc w:val="center"/>
              <w:rPr>
                <w:rFonts w:ascii="Calibri" w:eastAsia="Times New Roman" w:hAnsi="Calibri" w:cs="Calibri"/>
                <w:color w:val="FF0000"/>
                <w:sz w:val="24"/>
                <w:szCs w:val="24"/>
              </w:rPr>
            </w:pPr>
          </w:p>
        </w:tc>
        <w:tc>
          <w:tcPr>
            <w:tcW w:w="11094" w:type="dxa"/>
            <w:gridSpan w:val="3"/>
            <w:tcBorders>
              <w:top w:val="nil"/>
              <w:left w:val="single" w:sz="4" w:space="0" w:color="auto"/>
              <w:bottom w:val="single" w:sz="4" w:space="0" w:color="auto"/>
              <w:right w:val="nil"/>
            </w:tcBorders>
            <w:shd w:val="clear" w:color="auto" w:fill="auto"/>
            <w:hideMark/>
          </w:tcPr>
          <w:p w:rsidR="000024DA" w:rsidRPr="00967149" w:rsidRDefault="000024DA" w:rsidP="00967149">
            <w:pPr>
              <w:spacing w:after="0" w:line="240" w:lineRule="auto"/>
              <w:rPr>
                <w:rFonts w:ascii="Calibri" w:eastAsia="Times New Roman" w:hAnsi="Calibri" w:cs="Calibri"/>
                <w:sz w:val="24"/>
                <w:szCs w:val="24"/>
              </w:rPr>
            </w:pPr>
            <w:r w:rsidRPr="00967149">
              <w:rPr>
                <w:rFonts w:ascii="Calibri" w:eastAsia="Times New Roman" w:hAnsi="Calibri" w:cs="Calibri"/>
                <w:b/>
                <w:sz w:val="24"/>
                <w:szCs w:val="24"/>
              </w:rPr>
              <w:t>3)</w:t>
            </w:r>
            <w:r w:rsidRPr="00967149">
              <w:rPr>
                <w:rFonts w:ascii="Calibri" w:eastAsia="Times New Roman" w:hAnsi="Calibri" w:cs="Calibri"/>
                <w:sz w:val="24"/>
                <w:szCs w:val="24"/>
              </w:rPr>
              <w:t xml:space="preserve"> Is the SFA solicitation/contract compliant by including a 21-day cycle menu developed in accordance with the provisions of 7 CFR 210.10, to be used as a standard for the purpose of basing bids or estimating average costs per meal? (Please note that the SA may approve a provision in the solicitation requiring the FSMC to provide a 21-day cycle menu for SFA's with no capability to prepare one) [7 CFR 210.16 (b)(1)]</w:t>
            </w:r>
          </w:p>
        </w:tc>
        <w:tc>
          <w:tcPr>
            <w:tcW w:w="1159" w:type="dxa"/>
            <w:gridSpan w:val="2"/>
            <w:tcBorders>
              <w:top w:val="nil"/>
              <w:left w:val="single" w:sz="4" w:space="0" w:color="auto"/>
              <w:bottom w:val="single" w:sz="4" w:space="0" w:color="auto"/>
              <w:right w:val="single" w:sz="4" w:space="0" w:color="auto"/>
            </w:tcBorders>
            <w:shd w:val="clear" w:color="auto" w:fill="auto"/>
            <w:noWrap/>
            <w:vAlign w:val="center"/>
            <w:hideMark/>
          </w:tcPr>
          <w:p w:rsidR="000024DA" w:rsidRPr="00967149" w:rsidRDefault="000024DA" w:rsidP="00967149">
            <w:pPr>
              <w:spacing w:after="0" w:line="240" w:lineRule="auto"/>
              <w:jc w:val="center"/>
              <w:rPr>
                <w:rFonts w:ascii="Calibri" w:eastAsia="Times New Roman" w:hAnsi="Calibri" w:cs="Calibri"/>
                <w:color w:val="FF0000"/>
                <w:sz w:val="24"/>
                <w:szCs w:val="24"/>
              </w:rPr>
            </w:pPr>
            <w:r w:rsidRPr="00967149">
              <w:rPr>
                <w:rFonts w:ascii="Calibri" w:eastAsia="Times New Roman" w:hAnsi="Calibri" w:cs="Calibri"/>
                <w:color w:val="FF0000"/>
                <w:sz w:val="24"/>
                <w:szCs w:val="24"/>
              </w:rPr>
              <w:t> </w:t>
            </w:r>
            <w:r w:rsidRPr="00117D78">
              <w:rPr>
                <w:rFonts w:eastAsia="Calibri" w:cs="Times New Roman"/>
              </w:rPr>
              <w:fldChar w:fldCharType="begin">
                <w:ffData>
                  <w:name w:val=""/>
                  <w:enabled/>
                  <w:calcOnExit w:val="0"/>
                  <w:checkBox>
                    <w:sizeAuto/>
                    <w:default w:val="0"/>
                  </w:checkBox>
                </w:ffData>
              </w:fldChar>
            </w:r>
            <w:r w:rsidRPr="00117D78">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117D78">
              <w:rPr>
                <w:rFonts w:eastAsia="Calibri" w:cs="Times New Roman"/>
              </w:rPr>
              <w:fldChar w:fldCharType="end"/>
            </w:r>
          </w:p>
        </w:tc>
        <w:tc>
          <w:tcPr>
            <w:tcW w:w="1159" w:type="dxa"/>
            <w:tcBorders>
              <w:top w:val="nil"/>
              <w:left w:val="single" w:sz="4" w:space="0" w:color="auto"/>
              <w:bottom w:val="single" w:sz="4" w:space="0" w:color="auto"/>
              <w:right w:val="single" w:sz="4" w:space="0" w:color="auto"/>
            </w:tcBorders>
            <w:shd w:val="clear" w:color="auto" w:fill="auto"/>
            <w:vAlign w:val="center"/>
          </w:tcPr>
          <w:p w:rsidR="000024DA" w:rsidRPr="00967149" w:rsidRDefault="000024DA" w:rsidP="00967149">
            <w:pPr>
              <w:spacing w:after="0" w:line="240" w:lineRule="auto"/>
              <w:jc w:val="center"/>
              <w:rPr>
                <w:rFonts w:ascii="Calibri" w:eastAsia="Times New Roman" w:hAnsi="Calibri" w:cs="Calibri"/>
                <w:color w:val="FF0000"/>
                <w:sz w:val="24"/>
                <w:szCs w:val="24"/>
              </w:rPr>
            </w:pPr>
            <w:r w:rsidRPr="00117D78">
              <w:rPr>
                <w:rFonts w:eastAsia="Calibri" w:cs="Times New Roman"/>
              </w:rPr>
              <w:fldChar w:fldCharType="begin">
                <w:ffData>
                  <w:name w:val=""/>
                  <w:enabled/>
                  <w:calcOnExit w:val="0"/>
                  <w:checkBox>
                    <w:sizeAuto/>
                    <w:default w:val="0"/>
                  </w:checkBox>
                </w:ffData>
              </w:fldChar>
            </w:r>
            <w:r w:rsidRPr="00117D78">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117D78">
              <w:rPr>
                <w:rFonts w:eastAsia="Calibri" w:cs="Times New Roman"/>
              </w:rPr>
              <w:fldChar w:fldCharType="end"/>
            </w:r>
          </w:p>
        </w:tc>
      </w:tr>
      <w:tr w:rsidR="006C72D3" w:rsidRPr="00967149" w:rsidTr="006B2DB7">
        <w:trPr>
          <w:cantSplit/>
          <w:trHeight w:val="535"/>
        </w:trPr>
        <w:tc>
          <w:tcPr>
            <w:tcW w:w="263" w:type="dxa"/>
            <w:tcBorders>
              <w:top w:val="nil"/>
              <w:left w:val="nil"/>
              <w:bottom w:val="nil"/>
              <w:right w:val="nil"/>
            </w:tcBorders>
            <w:shd w:val="clear" w:color="auto" w:fill="auto"/>
            <w:noWrap/>
            <w:hideMark/>
          </w:tcPr>
          <w:p w:rsidR="000024DA" w:rsidRPr="00967149" w:rsidRDefault="000024DA" w:rsidP="00967149">
            <w:pPr>
              <w:spacing w:after="0" w:line="240" w:lineRule="auto"/>
              <w:jc w:val="center"/>
              <w:rPr>
                <w:rFonts w:ascii="Calibri" w:eastAsia="Times New Roman" w:hAnsi="Calibri" w:cs="Calibri"/>
                <w:color w:val="FF0000"/>
                <w:sz w:val="24"/>
                <w:szCs w:val="24"/>
              </w:rPr>
            </w:pPr>
          </w:p>
        </w:tc>
        <w:tc>
          <w:tcPr>
            <w:tcW w:w="11094" w:type="dxa"/>
            <w:gridSpan w:val="3"/>
            <w:tcBorders>
              <w:top w:val="nil"/>
              <w:left w:val="single" w:sz="4" w:space="0" w:color="auto"/>
              <w:bottom w:val="single" w:sz="4" w:space="0" w:color="auto"/>
              <w:right w:val="nil"/>
            </w:tcBorders>
            <w:shd w:val="clear" w:color="auto" w:fill="auto"/>
            <w:hideMark/>
          </w:tcPr>
          <w:p w:rsidR="000024DA" w:rsidRPr="00967149" w:rsidRDefault="000024DA" w:rsidP="00967149">
            <w:pPr>
              <w:spacing w:after="0" w:line="240" w:lineRule="auto"/>
              <w:rPr>
                <w:rFonts w:ascii="Calibri" w:eastAsia="Times New Roman" w:hAnsi="Calibri" w:cs="Calibri"/>
                <w:sz w:val="24"/>
                <w:szCs w:val="24"/>
              </w:rPr>
            </w:pPr>
            <w:r w:rsidRPr="00967149">
              <w:rPr>
                <w:rFonts w:ascii="Calibri" w:eastAsia="Times New Roman" w:hAnsi="Calibri" w:cs="Calibri"/>
                <w:b/>
                <w:sz w:val="24"/>
                <w:szCs w:val="24"/>
              </w:rPr>
              <w:t>4)</w:t>
            </w:r>
            <w:r w:rsidRPr="00967149">
              <w:rPr>
                <w:rFonts w:ascii="Calibri" w:eastAsia="Times New Roman" w:hAnsi="Calibri" w:cs="Calibri"/>
                <w:sz w:val="24"/>
                <w:szCs w:val="24"/>
              </w:rPr>
              <w:t xml:space="preserve"> Is the SFA solicitation/contract compliant by stating that nonperformance would result in sanctions and were the sanctions listed?   [7 CFR Part 210.16(b)(1)]</w:t>
            </w:r>
          </w:p>
        </w:tc>
        <w:tc>
          <w:tcPr>
            <w:tcW w:w="1159" w:type="dxa"/>
            <w:gridSpan w:val="2"/>
            <w:tcBorders>
              <w:top w:val="nil"/>
              <w:left w:val="single" w:sz="4" w:space="0" w:color="auto"/>
              <w:bottom w:val="single" w:sz="4" w:space="0" w:color="auto"/>
              <w:right w:val="single" w:sz="4" w:space="0" w:color="auto"/>
            </w:tcBorders>
            <w:shd w:val="clear" w:color="auto" w:fill="auto"/>
            <w:noWrap/>
            <w:vAlign w:val="center"/>
            <w:hideMark/>
          </w:tcPr>
          <w:p w:rsidR="000024DA" w:rsidRPr="00967149" w:rsidRDefault="000024DA" w:rsidP="00967149">
            <w:pPr>
              <w:spacing w:after="0" w:line="240" w:lineRule="auto"/>
              <w:jc w:val="center"/>
              <w:rPr>
                <w:rFonts w:ascii="Calibri" w:eastAsia="Times New Roman" w:hAnsi="Calibri" w:cs="Calibri"/>
                <w:color w:val="FF0000"/>
                <w:sz w:val="24"/>
                <w:szCs w:val="24"/>
              </w:rPr>
            </w:pPr>
            <w:r w:rsidRPr="00117D78">
              <w:rPr>
                <w:rFonts w:eastAsia="Calibri" w:cs="Times New Roman"/>
              </w:rPr>
              <w:fldChar w:fldCharType="begin">
                <w:ffData>
                  <w:name w:val=""/>
                  <w:enabled/>
                  <w:calcOnExit w:val="0"/>
                  <w:checkBox>
                    <w:sizeAuto/>
                    <w:default w:val="0"/>
                  </w:checkBox>
                </w:ffData>
              </w:fldChar>
            </w:r>
            <w:r w:rsidRPr="00117D78">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117D78">
              <w:rPr>
                <w:rFonts w:eastAsia="Calibri" w:cs="Times New Roman"/>
              </w:rPr>
              <w:fldChar w:fldCharType="end"/>
            </w:r>
            <w:r w:rsidRPr="00967149">
              <w:rPr>
                <w:rFonts w:ascii="Calibri" w:eastAsia="Times New Roman" w:hAnsi="Calibri" w:cs="Calibri"/>
                <w:color w:val="FF0000"/>
                <w:sz w:val="24"/>
                <w:szCs w:val="24"/>
              </w:rPr>
              <w:t> </w:t>
            </w:r>
          </w:p>
        </w:tc>
        <w:tc>
          <w:tcPr>
            <w:tcW w:w="1159" w:type="dxa"/>
            <w:tcBorders>
              <w:top w:val="nil"/>
              <w:left w:val="single" w:sz="4" w:space="0" w:color="auto"/>
              <w:bottom w:val="single" w:sz="4" w:space="0" w:color="auto"/>
              <w:right w:val="single" w:sz="4" w:space="0" w:color="auto"/>
            </w:tcBorders>
            <w:shd w:val="clear" w:color="auto" w:fill="auto"/>
            <w:vAlign w:val="center"/>
          </w:tcPr>
          <w:p w:rsidR="000024DA" w:rsidRPr="00967149" w:rsidRDefault="000024DA" w:rsidP="00967149">
            <w:pPr>
              <w:spacing w:after="0" w:line="240" w:lineRule="auto"/>
              <w:jc w:val="center"/>
              <w:rPr>
                <w:rFonts w:ascii="Calibri" w:eastAsia="Times New Roman" w:hAnsi="Calibri" w:cs="Calibri"/>
                <w:color w:val="FF0000"/>
                <w:sz w:val="24"/>
                <w:szCs w:val="24"/>
              </w:rPr>
            </w:pPr>
            <w:r w:rsidRPr="00117D78">
              <w:rPr>
                <w:rFonts w:eastAsia="Calibri" w:cs="Times New Roman"/>
              </w:rPr>
              <w:fldChar w:fldCharType="begin">
                <w:ffData>
                  <w:name w:val=""/>
                  <w:enabled/>
                  <w:calcOnExit w:val="0"/>
                  <w:checkBox>
                    <w:sizeAuto/>
                    <w:default w:val="0"/>
                  </w:checkBox>
                </w:ffData>
              </w:fldChar>
            </w:r>
            <w:r w:rsidRPr="00117D78">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117D78">
              <w:rPr>
                <w:rFonts w:eastAsia="Calibri" w:cs="Times New Roman"/>
              </w:rPr>
              <w:fldChar w:fldCharType="end"/>
            </w:r>
          </w:p>
        </w:tc>
      </w:tr>
      <w:tr w:rsidR="006C72D3" w:rsidRPr="00967149" w:rsidTr="006B2DB7">
        <w:trPr>
          <w:cantSplit/>
          <w:trHeight w:val="652"/>
        </w:trPr>
        <w:tc>
          <w:tcPr>
            <w:tcW w:w="263" w:type="dxa"/>
            <w:tcBorders>
              <w:top w:val="nil"/>
              <w:left w:val="nil"/>
              <w:bottom w:val="nil"/>
              <w:right w:val="nil"/>
            </w:tcBorders>
            <w:shd w:val="clear" w:color="auto" w:fill="auto"/>
            <w:noWrap/>
            <w:hideMark/>
          </w:tcPr>
          <w:p w:rsidR="000024DA" w:rsidRPr="00967149" w:rsidRDefault="000024DA" w:rsidP="00967149">
            <w:pPr>
              <w:spacing w:after="0" w:line="240" w:lineRule="auto"/>
              <w:jc w:val="center"/>
              <w:rPr>
                <w:rFonts w:ascii="Calibri" w:eastAsia="Times New Roman" w:hAnsi="Calibri" w:cs="Calibri"/>
                <w:color w:val="FF0000"/>
                <w:sz w:val="24"/>
                <w:szCs w:val="24"/>
              </w:rPr>
            </w:pPr>
          </w:p>
        </w:tc>
        <w:tc>
          <w:tcPr>
            <w:tcW w:w="11094" w:type="dxa"/>
            <w:gridSpan w:val="3"/>
            <w:tcBorders>
              <w:top w:val="nil"/>
              <w:left w:val="single" w:sz="4" w:space="0" w:color="auto"/>
              <w:bottom w:val="single" w:sz="4" w:space="0" w:color="auto"/>
              <w:right w:val="nil"/>
            </w:tcBorders>
            <w:shd w:val="clear" w:color="auto" w:fill="auto"/>
            <w:hideMark/>
          </w:tcPr>
          <w:p w:rsidR="000024DA" w:rsidRPr="00967149" w:rsidRDefault="000024DA" w:rsidP="00967149">
            <w:pPr>
              <w:spacing w:after="0" w:line="240" w:lineRule="auto"/>
              <w:rPr>
                <w:rFonts w:ascii="Calibri" w:eastAsia="Times New Roman" w:hAnsi="Calibri" w:cs="Calibri"/>
                <w:sz w:val="24"/>
                <w:szCs w:val="24"/>
              </w:rPr>
            </w:pPr>
            <w:r w:rsidRPr="00967149">
              <w:rPr>
                <w:rFonts w:ascii="Calibri" w:eastAsia="Times New Roman" w:hAnsi="Calibri" w:cs="Calibri"/>
                <w:b/>
                <w:sz w:val="24"/>
                <w:szCs w:val="24"/>
              </w:rPr>
              <w:t>5)</w:t>
            </w:r>
            <w:r>
              <w:rPr>
                <w:rFonts w:ascii="Calibri" w:eastAsia="Times New Roman" w:hAnsi="Calibri" w:cs="Calibri"/>
                <w:sz w:val="24"/>
                <w:szCs w:val="24"/>
              </w:rPr>
              <w:t xml:space="preserve"> </w:t>
            </w:r>
            <w:r w:rsidRPr="00967149">
              <w:rPr>
                <w:rFonts w:ascii="Calibri" w:eastAsia="Times New Roman" w:hAnsi="Calibri" w:cs="Calibri"/>
                <w:sz w:val="24"/>
                <w:szCs w:val="24"/>
              </w:rPr>
              <w:t>Is the SFA solicitation/contract compliant by requiring all income and expenses to accrue to the SFA nonprofit food service account? [7 CFR 210.16(c)]</w:t>
            </w:r>
          </w:p>
        </w:tc>
        <w:tc>
          <w:tcPr>
            <w:tcW w:w="1159" w:type="dxa"/>
            <w:gridSpan w:val="2"/>
            <w:tcBorders>
              <w:top w:val="nil"/>
              <w:left w:val="single" w:sz="4" w:space="0" w:color="auto"/>
              <w:bottom w:val="single" w:sz="4" w:space="0" w:color="auto"/>
              <w:right w:val="single" w:sz="4" w:space="0" w:color="auto"/>
            </w:tcBorders>
            <w:shd w:val="clear" w:color="auto" w:fill="auto"/>
            <w:noWrap/>
            <w:vAlign w:val="center"/>
            <w:hideMark/>
          </w:tcPr>
          <w:p w:rsidR="000024DA" w:rsidRPr="00967149" w:rsidRDefault="000024DA" w:rsidP="00967149">
            <w:pPr>
              <w:spacing w:after="0" w:line="240" w:lineRule="auto"/>
              <w:jc w:val="center"/>
              <w:rPr>
                <w:rFonts w:ascii="Calibri" w:eastAsia="Times New Roman" w:hAnsi="Calibri" w:cs="Calibri"/>
                <w:color w:val="FF0000"/>
                <w:sz w:val="24"/>
                <w:szCs w:val="24"/>
              </w:rPr>
            </w:pPr>
            <w:r w:rsidRPr="00117D78">
              <w:rPr>
                <w:rFonts w:eastAsia="Calibri" w:cs="Times New Roman"/>
              </w:rPr>
              <w:fldChar w:fldCharType="begin">
                <w:ffData>
                  <w:name w:val=""/>
                  <w:enabled/>
                  <w:calcOnExit w:val="0"/>
                  <w:checkBox>
                    <w:sizeAuto/>
                    <w:default w:val="0"/>
                  </w:checkBox>
                </w:ffData>
              </w:fldChar>
            </w:r>
            <w:r w:rsidRPr="00117D78">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117D78">
              <w:rPr>
                <w:rFonts w:eastAsia="Calibri" w:cs="Times New Roman"/>
              </w:rPr>
              <w:fldChar w:fldCharType="end"/>
            </w:r>
            <w:r w:rsidRPr="00967149">
              <w:rPr>
                <w:rFonts w:ascii="Calibri" w:eastAsia="Times New Roman" w:hAnsi="Calibri" w:cs="Calibri"/>
                <w:color w:val="FF0000"/>
                <w:sz w:val="24"/>
                <w:szCs w:val="24"/>
              </w:rPr>
              <w:t> </w:t>
            </w:r>
          </w:p>
        </w:tc>
        <w:tc>
          <w:tcPr>
            <w:tcW w:w="1159" w:type="dxa"/>
            <w:tcBorders>
              <w:top w:val="nil"/>
              <w:left w:val="single" w:sz="4" w:space="0" w:color="auto"/>
              <w:bottom w:val="single" w:sz="4" w:space="0" w:color="auto"/>
              <w:right w:val="single" w:sz="4" w:space="0" w:color="auto"/>
            </w:tcBorders>
            <w:shd w:val="clear" w:color="auto" w:fill="auto"/>
            <w:vAlign w:val="center"/>
          </w:tcPr>
          <w:p w:rsidR="000024DA" w:rsidRPr="00967149" w:rsidRDefault="000024DA" w:rsidP="00967149">
            <w:pPr>
              <w:spacing w:after="0" w:line="240" w:lineRule="auto"/>
              <w:jc w:val="center"/>
              <w:rPr>
                <w:rFonts w:ascii="Calibri" w:eastAsia="Times New Roman" w:hAnsi="Calibri" w:cs="Calibri"/>
                <w:color w:val="FF0000"/>
                <w:sz w:val="24"/>
                <w:szCs w:val="24"/>
              </w:rPr>
            </w:pPr>
            <w:r w:rsidRPr="00117D78">
              <w:rPr>
                <w:rFonts w:eastAsia="Calibri" w:cs="Times New Roman"/>
              </w:rPr>
              <w:fldChar w:fldCharType="begin">
                <w:ffData>
                  <w:name w:val=""/>
                  <w:enabled/>
                  <w:calcOnExit w:val="0"/>
                  <w:checkBox>
                    <w:sizeAuto/>
                    <w:default w:val="0"/>
                  </w:checkBox>
                </w:ffData>
              </w:fldChar>
            </w:r>
            <w:r w:rsidRPr="00117D78">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117D78">
              <w:rPr>
                <w:rFonts w:eastAsia="Calibri" w:cs="Times New Roman"/>
              </w:rPr>
              <w:fldChar w:fldCharType="end"/>
            </w:r>
          </w:p>
        </w:tc>
      </w:tr>
      <w:tr w:rsidR="006C72D3" w:rsidRPr="00967149" w:rsidTr="006B2DB7">
        <w:trPr>
          <w:cantSplit/>
          <w:trHeight w:val="940"/>
        </w:trPr>
        <w:tc>
          <w:tcPr>
            <w:tcW w:w="263" w:type="dxa"/>
            <w:tcBorders>
              <w:top w:val="nil"/>
              <w:left w:val="nil"/>
              <w:bottom w:val="nil"/>
              <w:right w:val="nil"/>
            </w:tcBorders>
            <w:shd w:val="clear" w:color="auto" w:fill="auto"/>
            <w:noWrap/>
            <w:vAlign w:val="center"/>
            <w:hideMark/>
          </w:tcPr>
          <w:p w:rsidR="000024DA" w:rsidRPr="00967149" w:rsidRDefault="000024DA" w:rsidP="00967149">
            <w:pPr>
              <w:spacing w:after="0" w:line="240" w:lineRule="auto"/>
              <w:rPr>
                <w:rFonts w:ascii="Calibri" w:eastAsia="Times New Roman" w:hAnsi="Calibri" w:cs="Calibri"/>
                <w:b/>
                <w:bCs/>
                <w:color w:val="00B050"/>
              </w:rPr>
            </w:pPr>
          </w:p>
        </w:tc>
        <w:tc>
          <w:tcPr>
            <w:tcW w:w="11094" w:type="dxa"/>
            <w:gridSpan w:val="3"/>
            <w:tcBorders>
              <w:top w:val="nil"/>
              <w:left w:val="single" w:sz="4" w:space="0" w:color="auto"/>
              <w:bottom w:val="single" w:sz="4" w:space="0" w:color="auto"/>
              <w:right w:val="nil"/>
            </w:tcBorders>
            <w:shd w:val="clear" w:color="auto" w:fill="auto"/>
            <w:hideMark/>
          </w:tcPr>
          <w:p w:rsidR="000024DA" w:rsidRPr="00967149" w:rsidRDefault="000024DA" w:rsidP="00967149">
            <w:pPr>
              <w:spacing w:after="0" w:line="240" w:lineRule="auto"/>
              <w:rPr>
                <w:rFonts w:ascii="Calibri" w:eastAsia="Times New Roman" w:hAnsi="Calibri" w:cs="Calibri"/>
                <w:sz w:val="24"/>
                <w:szCs w:val="24"/>
              </w:rPr>
            </w:pPr>
            <w:r w:rsidRPr="00967149">
              <w:rPr>
                <w:rFonts w:ascii="Calibri" w:eastAsia="Times New Roman" w:hAnsi="Calibri" w:cs="Calibri"/>
                <w:b/>
                <w:bCs/>
                <w:color w:val="00B050"/>
              </w:rPr>
              <w:t>[REWORD]</w:t>
            </w:r>
            <w:r>
              <w:rPr>
                <w:rFonts w:ascii="Calibri" w:eastAsia="Times New Roman" w:hAnsi="Calibri" w:cs="Calibri"/>
                <w:b/>
                <w:bCs/>
                <w:color w:val="00B050"/>
              </w:rPr>
              <w:t xml:space="preserve"> </w:t>
            </w:r>
            <w:r w:rsidRPr="00967149">
              <w:rPr>
                <w:rFonts w:ascii="Calibri" w:eastAsia="Times New Roman" w:hAnsi="Calibri" w:cs="Calibri"/>
                <w:b/>
                <w:sz w:val="24"/>
                <w:szCs w:val="24"/>
              </w:rPr>
              <w:t>6)</w:t>
            </w:r>
            <w:r w:rsidRPr="00967149">
              <w:rPr>
                <w:rFonts w:ascii="Calibri" w:eastAsia="Times New Roman" w:hAnsi="Calibri" w:cs="Calibri"/>
                <w:sz w:val="24"/>
                <w:szCs w:val="24"/>
              </w:rPr>
              <w:t xml:space="preserve"> Is the SFA solicitation/contract compliant by awarding only a fixed-price or cost-reimbursable type contract?  (NOTE:  A “cost-plus-a-percentage-of-cost” and/or “cost-plus-a-percentage-of-income” contract type is prohibited?  [7 CFR 210.16(c)]</w:t>
            </w:r>
          </w:p>
        </w:tc>
        <w:tc>
          <w:tcPr>
            <w:tcW w:w="1159" w:type="dxa"/>
            <w:gridSpan w:val="2"/>
            <w:tcBorders>
              <w:top w:val="nil"/>
              <w:left w:val="single" w:sz="4" w:space="0" w:color="auto"/>
              <w:bottom w:val="single" w:sz="4" w:space="0" w:color="auto"/>
              <w:right w:val="single" w:sz="4" w:space="0" w:color="auto"/>
            </w:tcBorders>
            <w:shd w:val="clear" w:color="auto" w:fill="auto"/>
            <w:noWrap/>
            <w:vAlign w:val="center"/>
            <w:hideMark/>
          </w:tcPr>
          <w:p w:rsidR="000024DA" w:rsidRPr="00967149" w:rsidRDefault="000024DA" w:rsidP="00967149">
            <w:pPr>
              <w:spacing w:after="0" w:line="240" w:lineRule="auto"/>
              <w:jc w:val="center"/>
              <w:rPr>
                <w:rFonts w:ascii="Calibri" w:eastAsia="Times New Roman" w:hAnsi="Calibri" w:cs="Calibri"/>
                <w:color w:val="FF0000"/>
                <w:sz w:val="24"/>
                <w:szCs w:val="24"/>
              </w:rPr>
            </w:pPr>
            <w:r w:rsidRPr="00117D78">
              <w:rPr>
                <w:rFonts w:eastAsia="Calibri" w:cs="Times New Roman"/>
              </w:rPr>
              <w:fldChar w:fldCharType="begin">
                <w:ffData>
                  <w:name w:val=""/>
                  <w:enabled/>
                  <w:calcOnExit w:val="0"/>
                  <w:checkBox>
                    <w:sizeAuto/>
                    <w:default w:val="0"/>
                  </w:checkBox>
                </w:ffData>
              </w:fldChar>
            </w:r>
            <w:r w:rsidRPr="00117D78">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117D78">
              <w:rPr>
                <w:rFonts w:eastAsia="Calibri" w:cs="Times New Roman"/>
              </w:rPr>
              <w:fldChar w:fldCharType="end"/>
            </w:r>
            <w:r w:rsidRPr="00967149">
              <w:rPr>
                <w:rFonts w:ascii="Calibri" w:eastAsia="Times New Roman" w:hAnsi="Calibri" w:cs="Calibri"/>
                <w:color w:val="FF0000"/>
                <w:sz w:val="24"/>
                <w:szCs w:val="24"/>
              </w:rPr>
              <w:t> </w:t>
            </w:r>
          </w:p>
        </w:tc>
        <w:tc>
          <w:tcPr>
            <w:tcW w:w="1159" w:type="dxa"/>
            <w:tcBorders>
              <w:top w:val="nil"/>
              <w:left w:val="single" w:sz="4" w:space="0" w:color="auto"/>
              <w:bottom w:val="single" w:sz="4" w:space="0" w:color="auto"/>
              <w:right w:val="single" w:sz="4" w:space="0" w:color="auto"/>
            </w:tcBorders>
            <w:shd w:val="clear" w:color="auto" w:fill="auto"/>
            <w:vAlign w:val="center"/>
          </w:tcPr>
          <w:p w:rsidR="000024DA" w:rsidRPr="00967149" w:rsidRDefault="000024DA" w:rsidP="00967149">
            <w:pPr>
              <w:spacing w:after="0" w:line="240" w:lineRule="auto"/>
              <w:jc w:val="center"/>
              <w:rPr>
                <w:rFonts w:ascii="Calibri" w:eastAsia="Times New Roman" w:hAnsi="Calibri" w:cs="Calibri"/>
                <w:color w:val="FF0000"/>
                <w:sz w:val="24"/>
                <w:szCs w:val="24"/>
              </w:rPr>
            </w:pPr>
            <w:r w:rsidRPr="00117D78">
              <w:rPr>
                <w:rFonts w:eastAsia="Calibri" w:cs="Times New Roman"/>
              </w:rPr>
              <w:fldChar w:fldCharType="begin">
                <w:ffData>
                  <w:name w:val=""/>
                  <w:enabled/>
                  <w:calcOnExit w:val="0"/>
                  <w:checkBox>
                    <w:sizeAuto/>
                    <w:default w:val="0"/>
                  </w:checkBox>
                </w:ffData>
              </w:fldChar>
            </w:r>
            <w:r w:rsidRPr="00117D78">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117D78">
              <w:rPr>
                <w:rFonts w:eastAsia="Calibri" w:cs="Times New Roman"/>
              </w:rPr>
              <w:fldChar w:fldCharType="end"/>
            </w:r>
          </w:p>
        </w:tc>
      </w:tr>
      <w:tr w:rsidR="006C72D3" w:rsidRPr="00967149" w:rsidTr="006B2DB7">
        <w:trPr>
          <w:cantSplit/>
          <w:trHeight w:val="1210"/>
        </w:trPr>
        <w:tc>
          <w:tcPr>
            <w:tcW w:w="263" w:type="dxa"/>
            <w:tcBorders>
              <w:top w:val="nil"/>
              <w:left w:val="nil"/>
              <w:bottom w:val="nil"/>
              <w:right w:val="nil"/>
            </w:tcBorders>
            <w:shd w:val="clear" w:color="auto" w:fill="auto"/>
            <w:noWrap/>
            <w:vAlign w:val="center"/>
            <w:hideMark/>
          </w:tcPr>
          <w:p w:rsidR="000024DA" w:rsidRPr="00967149" w:rsidRDefault="000024DA" w:rsidP="00967149">
            <w:pPr>
              <w:spacing w:after="0" w:line="240" w:lineRule="auto"/>
              <w:rPr>
                <w:rFonts w:ascii="Calibri" w:eastAsia="Times New Roman" w:hAnsi="Calibri" w:cs="Calibri"/>
                <w:b/>
                <w:bCs/>
                <w:color w:val="00B050"/>
              </w:rPr>
            </w:pPr>
          </w:p>
        </w:tc>
        <w:tc>
          <w:tcPr>
            <w:tcW w:w="11094" w:type="dxa"/>
            <w:gridSpan w:val="3"/>
            <w:tcBorders>
              <w:top w:val="nil"/>
              <w:left w:val="single" w:sz="4" w:space="0" w:color="auto"/>
              <w:bottom w:val="single" w:sz="4" w:space="0" w:color="auto"/>
              <w:right w:val="nil"/>
            </w:tcBorders>
            <w:shd w:val="clear" w:color="auto" w:fill="auto"/>
            <w:hideMark/>
          </w:tcPr>
          <w:p w:rsidR="000024DA" w:rsidRPr="00967149" w:rsidRDefault="000024DA" w:rsidP="005F1B8C">
            <w:pPr>
              <w:spacing w:after="0" w:line="240" w:lineRule="auto"/>
              <w:rPr>
                <w:rFonts w:ascii="Calibri" w:eastAsia="Times New Roman" w:hAnsi="Calibri" w:cs="Calibri"/>
                <w:sz w:val="24"/>
                <w:szCs w:val="24"/>
              </w:rPr>
            </w:pPr>
            <w:r w:rsidRPr="00967149">
              <w:rPr>
                <w:rFonts w:ascii="Calibri" w:eastAsia="Times New Roman" w:hAnsi="Calibri" w:cs="Calibri"/>
                <w:b/>
                <w:bCs/>
                <w:color w:val="00B050"/>
              </w:rPr>
              <w:t>[REWORD]</w:t>
            </w:r>
            <w:r>
              <w:rPr>
                <w:rFonts w:ascii="Calibri" w:eastAsia="Times New Roman" w:hAnsi="Calibri" w:cs="Calibri"/>
                <w:b/>
                <w:bCs/>
                <w:color w:val="00B050"/>
              </w:rPr>
              <w:t xml:space="preserve"> </w:t>
            </w:r>
            <w:r w:rsidRPr="00967149">
              <w:rPr>
                <w:rFonts w:ascii="Calibri" w:eastAsia="Times New Roman" w:hAnsi="Calibri" w:cs="Calibri"/>
                <w:b/>
                <w:sz w:val="24"/>
                <w:szCs w:val="24"/>
              </w:rPr>
              <w:t>7)</w:t>
            </w:r>
            <w:r w:rsidRPr="00967149">
              <w:rPr>
                <w:rFonts w:ascii="Calibri" w:eastAsia="Times New Roman" w:hAnsi="Calibri" w:cs="Calibri"/>
                <w:sz w:val="24"/>
                <w:szCs w:val="24"/>
              </w:rPr>
              <w:t xml:space="preserve"> Is the solicitation/contract compliant by prohibiting unallowable cost items such as scholarships, gifts/gift cards, event tickets, grants, catering accounts, etc.? [7 CFR 210.14(a)] (NOTE:  Even when the SFA i</w:t>
            </w:r>
            <w:r>
              <w:rPr>
                <w:rFonts w:ascii="Calibri" w:eastAsia="Times New Roman" w:hAnsi="Calibri" w:cs="Calibri"/>
                <w:sz w:val="24"/>
                <w:szCs w:val="24"/>
              </w:rPr>
              <w:t xml:space="preserve">ncludes 'value-added' language, </w:t>
            </w:r>
            <w:r w:rsidRPr="00967149">
              <w:rPr>
                <w:rFonts w:ascii="Calibri" w:eastAsia="Times New Roman" w:hAnsi="Calibri" w:cs="Calibri"/>
                <w:sz w:val="24"/>
                <w:szCs w:val="24"/>
              </w:rPr>
              <w:t>value-added items not necessary for the operation and improvement of the food service cannot be included in contract award.)</w:t>
            </w:r>
          </w:p>
        </w:tc>
        <w:tc>
          <w:tcPr>
            <w:tcW w:w="1159" w:type="dxa"/>
            <w:gridSpan w:val="2"/>
            <w:tcBorders>
              <w:top w:val="nil"/>
              <w:left w:val="single" w:sz="4" w:space="0" w:color="auto"/>
              <w:bottom w:val="single" w:sz="4" w:space="0" w:color="auto"/>
              <w:right w:val="single" w:sz="4" w:space="0" w:color="auto"/>
            </w:tcBorders>
            <w:shd w:val="clear" w:color="auto" w:fill="auto"/>
            <w:noWrap/>
            <w:vAlign w:val="center"/>
            <w:hideMark/>
          </w:tcPr>
          <w:p w:rsidR="000024DA" w:rsidRPr="00967149" w:rsidRDefault="000024DA" w:rsidP="00967149">
            <w:pPr>
              <w:spacing w:after="0" w:line="240" w:lineRule="auto"/>
              <w:jc w:val="center"/>
              <w:rPr>
                <w:rFonts w:ascii="Calibri" w:eastAsia="Times New Roman" w:hAnsi="Calibri" w:cs="Calibri"/>
                <w:color w:val="FF0000"/>
                <w:sz w:val="24"/>
                <w:szCs w:val="24"/>
              </w:rPr>
            </w:pPr>
            <w:r w:rsidRPr="00117D78">
              <w:rPr>
                <w:rFonts w:eastAsia="Calibri" w:cs="Times New Roman"/>
              </w:rPr>
              <w:fldChar w:fldCharType="begin">
                <w:ffData>
                  <w:name w:val=""/>
                  <w:enabled/>
                  <w:calcOnExit w:val="0"/>
                  <w:checkBox>
                    <w:sizeAuto/>
                    <w:default w:val="0"/>
                  </w:checkBox>
                </w:ffData>
              </w:fldChar>
            </w:r>
            <w:r w:rsidRPr="00117D78">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117D78">
              <w:rPr>
                <w:rFonts w:eastAsia="Calibri" w:cs="Times New Roman"/>
              </w:rPr>
              <w:fldChar w:fldCharType="end"/>
            </w:r>
            <w:r w:rsidRPr="00967149">
              <w:rPr>
                <w:rFonts w:ascii="Calibri" w:eastAsia="Times New Roman" w:hAnsi="Calibri" w:cs="Calibri"/>
                <w:color w:val="FF0000"/>
                <w:sz w:val="24"/>
                <w:szCs w:val="24"/>
              </w:rPr>
              <w:t> </w:t>
            </w:r>
          </w:p>
        </w:tc>
        <w:tc>
          <w:tcPr>
            <w:tcW w:w="1159" w:type="dxa"/>
            <w:tcBorders>
              <w:top w:val="nil"/>
              <w:left w:val="single" w:sz="4" w:space="0" w:color="auto"/>
              <w:bottom w:val="single" w:sz="4" w:space="0" w:color="auto"/>
              <w:right w:val="single" w:sz="4" w:space="0" w:color="auto"/>
            </w:tcBorders>
            <w:shd w:val="clear" w:color="auto" w:fill="auto"/>
            <w:vAlign w:val="center"/>
          </w:tcPr>
          <w:p w:rsidR="000024DA" w:rsidRPr="00967149" w:rsidRDefault="000024DA" w:rsidP="00967149">
            <w:pPr>
              <w:spacing w:after="0" w:line="240" w:lineRule="auto"/>
              <w:jc w:val="center"/>
              <w:rPr>
                <w:rFonts w:ascii="Calibri" w:eastAsia="Times New Roman" w:hAnsi="Calibri" w:cs="Calibri"/>
                <w:color w:val="FF0000"/>
                <w:sz w:val="24"/>
                <w:szCs w:val="24"/>
              </w:rPr>
            </w:pPr>
            <w:r w:rsidRPr="00117D78">
              <w:rPr>
                <w:rFonts w:eastAsia="Calibri" w:cs="Times New Roman"/>
              </w:rPr>
              <w:fldChar w:fldCharType="begin">
                <w:ffData>
                  <w:name w:val=""/>
                  <w:enabled/>
                  <w:calcOnExit w:val="0"/>
                  <w:checkBox>
                    <w:sizeAuto/>
                    <w:default w:val="0"/>
                  </w:checkBox>
                </w:ffData>
              </w:fldChar>
            </w:r>
            <w:r w:rsidRPr="00117D78">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117D78">
              <w:rPr>
                <w:rFonts w:eastAsia="Calibri" w:cs="Times New Roman"/>
              </w:rPr>
              <w:fldChar w:fldCharType="end"/>
            </w:r>
          </w:p>
        </w:tc>
      </w:tr>
      <w:tr w:rsidR="006C72D3" w:rsidRPr="00967149" w:rsidTr="006B2DB7">
        <w:trPr>
          <w:cantSplit/>
          <w:trHeight w:val="895"/>
        </w:trPr>
        <w:tc>
          <w:tcPr>
            <w:tcW w:w="263" w:type="dxa"/>
            <w:tcBorders>
              <w:top w:val="nil"/>
              <w:left w:val="nil"/>
              <w:bottom w:val="nil"/>
              <w:right w:val="single" w:sz="4" w:space="0" w:color="auto"/>
            </w:tcBorders>
            <w:shd w:val="clear" w:color="auto" w:fill="auto"/>
            <w:noWrap/>
            <w:vAlign w:val="center"/>
          </w:tcPr>
          <w:p w:rsidR="00FB0355" w:rsidRPr="00967149" w:rsidRDefault="00FB0355" w:rsidP="00967149">
            <w:pPr>
              <w:spacing w:after="0" w:line="240" w:lineRule="auto"/>
              <w:rPr>
                <w:rFonts w:ascii="Calibri" w:eastAsia="Times New Roman" w:hAnsi="Calibri" w:cs="Calibri"/>
                <w:b/>
                <w:bCs/>
                <w:color w:val="00B050"/>
              </w:rPr>
            </w:pPr>
          </w:p>
        </w:tc>
        <w:tc>
          <w:tcPr>
            <w:tcW w:w="11094" w:type="dxa"/>
            <w:gridSpan w:val="3"/>
            <w:tcBorders>
              <w:top w:val="single" w:sz="4" w:space="0" w:color="auto"/>
              <w:left w:val="single" w:sz="4" w:space="0" w:color="auto"/>
              <w:bottom w:val="single" w:sz="4" w:space="0" w:color="auto"/>
              <w:right w:val="single" w:sz="4" w:space="0" w:color="auto"/>
            </w:tcBorders>
            <w:shd w:val="clear" w:color="auto" w:fill="auto"/>
          </w:tcPr>
          <w:p w:rsidR="00FB0355" w:rsidRPr="00967149" w:rsidRDefault="00FB0355" w:rsidP="00967149">
            <w:pPr>
              <w:spacing w:after="0" w:line="240" w:lineRule="auto"/>
              <w:rPr>
                <w:rFonts w:ascii="Calibri" w:eastAsia="Times New Roman" w:hAnsi="Calibri" w:cs="Calibri"/>
                <w:sz w:val="24"/>
                <w:szCs w:val="24"/>
              </w:rPr>
            </w:pPr>
            <w:r w:rsidRPr="00967149">
              <w:rPr>
                <w:rFonts w:ascii="Calibri" w:eastAsia="Times New Roman" w:hAnsi="Calibri" w:cs="Calibri"/>
                <w:b/>
                <w:bCs/>
                <w:color w:val="00B050"/>
              </w:rPr>
              <w:t>[REWORD]</w:t>
            </w:r>
            <w:r>
              <w:rPr>
                <w:rFonts w:ascii="Calibri" w:eastAsia="Times New Roman" w:hAnsi="Calibri" w:cs="Calibri"/>
                <w:b/>
                <w:bCs/>
                <w:color w:val="00B050"/>
              </w:rPr>
              <w:t xml:space="preserve"> </w:t>
            </w:r>
            <w:r w:rsidRPr="00967149">
              <w:rPr>
                <w:rFonts w:ascii="Calibri" w:eastAsia="Times New Roman" w:hAnsi="Calibri" w:cs="Calibri"/>
                <w:b/>
                <w:bCs/>
                <w:sz w:val="24"/>
                <w:szCs w:val="24"/>
              </w:rPr>
              <w:t xml:space="preserve">8) </w:t>
            </w:r>
            <w:r w:rsidRPr="00967149">
              <w:rPr>
                <w:rFonts w:ascii="Calibri" w:eastAsia="Times New Roman" w:hAnsi="Calibri" w:cs="Calibri"/>
                <w:bCs/>
                <w:sz w:val="24"/>
                <w:szCs w:val="24"/>
              </w:rPr>
              <w:t>Is the SFA solicitation/contract compliant by including the FSMC responsibilities?  [7 CFR Part 210.16(c)] (These include:  maintain records supporting SFA claims and report such at the end of each month, and make such available upon request; secure health certifications; no payment for spoiled/unwholesome meals or noncompliance with meal pattern for Programs operated; no a la carte service only; assure SFA complies with Buy American and supply  documentation for exceptions)(Note:  add any missing responsibilities in comment box.)</w:t>
            </w: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B0355" w:rsidRPr="00117D78" w:rsidRDefault="00FB0355" w:rsidP="00967149">
            <w:pPr>
              <w:spacing w:after="0" w:line="240" w:lineRule="auto"/>
              <w:jc w:val="center"/>
              <w:rPr>
                <w:rFonts w:eastAsia="Calibri" w:cs="Times New Roman"/>
              </w:rPr>
            </w:pPr>
            <w:r w:rsidRPr="00117D78">
              <w:rPr>
                <w:rFonts w:eastAsia="Calibri" w:cs="Times New Roman"/>
              </w:rPr>
              <w:fldChar w:fldCharType="begin">
                <w:ffData>
                  <w:name w:val=""/>
                  <w:enabled/>
                  <w:calcOnExit w:val="0"/>
                  <w:checkBox>
                    <w:sizeAuto/>
                    <w:default w:val="0"/>
                  </w:checkBox>
                </w:ffData>
              </w:fldChar>
            </w:r>
            <w:r w:rsidRPr="00117D78">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117D78">
              <w:rPr>
                <w:rFonts w:eastAsia="Calibri" w:cs="Times New Roman"/>
              </w:rPr>
              <w:fldChar w:fldCharType="end"/>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rsidR="00FB0355" w:rsidRPr="00117D78" w:rsidRDefault="00FB0355" w:rsidP="00967149">
            <w:pPr>
              <w:spacing w:after="0" w:line="240" w:lineRule="auto"/>
              <w:jc w:val="center"/>
              <w:rPr>
                <w:rFonts w:eastAsia="Calibri" w:cs="Times New Roman"/>
              </w:rPr>
            </w:pPr>
            <w:r w:rsidRPr="00117D78">
              <w:rPr>
                <w:rFonts w:eastAsia="Calibri" w:cs="Times New Roman"/>
              </w:rPr>
              <w:fldChar w:fldCharType="begin">
                <w:ffData>
                  <w:name w:val=""/>
                  <w:enabled/>
                  <w:calcOnExit w:val="0"/>
                  <w:checkBox>
                    <w:sizeAuto/>
                    <w:default w:val="0"/>
                  </w:checkBox>
                </w:ffData>
              </w:fldChar>
            </w:r>
            <w:r w:rsidRPr="00117D78">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117D78">
              <w:rPr>
                <w:rFonts w:eastAsia="Calibri" w:cs="Times New Roman"/>
              </w:rPr>
              <w:fldChar w:fldCharType="end"/>
            </w:r>
          </w:p>
        </w:tc>
      </w:tr>
      <w:tr w:rsidR="006C72D3" w:rsidRPr="00967149" w:rsidTr="006B2DB7">
        <w:trPr>
          <w:cantSplit/>
          <w:trHeight w:val="895"/>
        </w:trPr>
        <w:tc>
          <w:tcPr>
            <w:tcW w:w="263" w:type="dxa"/>
            <w:tcBorders>
              <w:top w:val="nil"/>
              <w:left w:val="nil"/>
              <w:bottom w:val="nil"/>
              <w:right w:val="single" w:sz="4" w:space="0" w:color="auto"/>
            </w:tcBorders>
            <w:shd w:val="clear" w:color="auto" w:fill="auto"/>
            <w:noWrap/>
            <w:vAlign w:val="center"/>
            <w:hideMark/>
          </w:tcPr>
          <w:p w:rsidR="00FB0355" w:rsidRPr="00967149" w:rsidRDefault="00FB0355" w:rsidP="00967149">
            <w:pPr>
              <w:spacing w:after="0" w:line="240" w:lineRule="auto"/>
              <w:rPr>
                <w:rFonts w:ascii="Calibri" w:eastAsia="Times New Roman" w:hAnsi="Calibri" w:cs="Calibri"/>
                <w:b/>
                <w:bCs/>
                <w:color w:val="00B050"/>
              </w:rPr>
            </w:pPr>
          </w:p>
        </w:tc>
        <w:tc>
          <w:tcPr>
            <w:tcW w:w="11094" w:type="dxa"/>
            <w:gridSpan w:val="3"/>
            <w:tcBorders>
              <w:top w:val="single" w:sz="4" w:space="0" w:color="auto"/>
              <w:left w:val="single" w:sz="4" w:space="0" w:color="auto"/>
              <w:bottom w:val="single" w:sz="4" w:space="0" w:color="auto"/>
              <w:right w:val="single" w:sz="4" w:space="0" w:color="auto"/>
            </w:tcBorders>
            <w:shd w:val="clear" w:color="auto" w:fill="auto"/>
            <w:hideMark/>
          </w:tcPr>
          <w:p w:rsidR="00FB0355" w:rsidRPr="00967149" w:rsidRDefault="00FB0355" w:rsidP="00967149">
            <w:pPr>
              <w:spacing w:after="0" w:line="240" w:lineRule="auto"/>
              <w:rPr>
                <w:rFonts w:ascii="Calibri" w:eastAsia="Times New Roman" w:hAnsi="Calibri" w:cs="Calibri"/>
                <w:sz w:val="24"/>
                <w:szCs w:val="24"/>
              </w:rPr>
            </w:pPr>
            <w:r w:rsidRPr="00967149">
              <w:rPr>
                <w:rFonts w:ascii="Calibri" w:eastAsia="Times New Roman" w:hAnsi="Calibri" w:cs="Calibri"/>
                <w:b/>
                <w:bCs/>
                <w:color w:val="00B050"/>
              </w:rPr>
              <w:t>[REWORD]</w:t>
            </w:r>
            <w:r>
              <w:rPr>
                <w:rFonts w:ascii="Calibri" w:eastAsia="Times New Roman" w:hAnsi="Calibri" w:cs="Calibri"/>
                <w:b/>
                <w:bCs/>
                <w:color w:val="00B050"/>
              </w:rPr>
              <w:t xml:space="preserve"> </w:t>
            </w:r>
            <w:r w:rsidRPr="00967149">
              <w:rPr>
                <w:rFonts w:ascii="Calibri" w:eastAsia="Times New Roman" w:hAnsi="Calibri" w:cs="Calibri"/>
                <w:b/>
                <w:sz w:val="24"/>
                <w:szCs w:val="24"/>
              </w:rPr>
              <w:t>9)</w:t>
            </w:r>
            <w:r w:rsidRPr="00967149">
              <w:rPr>
                <w:rFonts w:ascii="Calibri" w:eastAsia="Times New Roman" w:hAnsi="Calibri" w:cs="Calibri"/>
                <w:sz w:val="24"/>
                <w:szCs w:val="24"/>
              </w:rPr>
              <w:t xml:space="preserve"> Is the SFA solicitation/contract compliant by including meal pattern requirements for Programs operated (NSLP - 7 CFR 210.10; SBP - 220.8 and afterschool snack, and SFSP 225.16 and CACFP-226.20, as applicable? </w:t>
            </w: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0355" w:rsidRPr="00967149" w:rsidRDefault="00FB0355" w:rsidP="00967149">
            <w:pPr>
              <w:spacing w:after="0" w:line="240" w:lineRule="auto"/>
              <w:jc w:val="center"/>
              <w:rPr>
                <w:rFonts w:ascii="Calibri" w:eastAsia="Times New Roman" w:hAnsi="Calibri" w:cs="Calibri"/>
                <w:color w:val="FF0000"/>
                <w:sz w:val="24"/>
                <w:szCs w:val="24"/>
              </w:rPr>
            </w:pPr>
            <w:r w:rsidRPr="00117D78">
              <w:rPr>
                <w:rFonts w:eastAsia="Calibri" w:cs="Times New Roman"/>
              </w:rPr>
              <w:fldChar w:fldCharType="begin">
                <w:ffData>
                  <w:name w:val=""/>
                  <w:enabled/>
                  <w:calcOnExit w:val="0"/>
                  <w:checkBox>
                    <w:sizeAuto/>
                    <w:default w:val="0"/>
                  </w:checkBox>
                </w:ffData>
              </w:fldChar>
            </w:r>
            <w:r w:rsidRPr="00117D78">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117D78">
              <w:rPr>
                <w:rFonts w:eastAsia="Calibri" w:cs="Times New Roman"/>
              </w:rPr>
              <w:fldChar w:fldCharType="end"/>
            </w:r>
            <w:r w:rsidRPr="00967149">
              <w:rPr>
                <w:rFonts w:ascii="Calibri" w:eastAsia="Times New Roman" w:hAnsi="Calibri" w:cs="Calibri"/>
                <w:color w:val="FF0000"/>
                <w:sz w:val="24"/>
                <w:szCs w:val="24"/>
              </w:rPr>
              <w:t> </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rsidR="00FB0355" w:rsidRPr="00967149" w:rsidRDefault="00FB0355" w:rsidP="00967149">
            <w:pPr>
              <w:spacing w:after="0" w:line="240" w:lineRule="auto"/>
              <w:jc w:val="center"/>
              <w:rPr>
                <w:rFonts w:ascii="Calibri" w:eastAsia="Times New Roman" w:hAnsi="Calibri" w:cs="Calibri"/>
                <w:color w:val="FF0000"/>
                <w:sz w:val="24"/>
                <w:szCs w:val="24"/>
              </w:rPr>
            </w:pPr>
            <w:r w:rsidRPr="00117D78">
              <w:rPr>
                <w:rFonts w:eastAsia="Calibri" w:cs="Times New Roman"/>
              </w:rPr>
              <w:fldChar w:fldCharType="begin">
                <w:ffData>
                  <w:name w:val=""/>
                  <w:enabled/>
                  <w:calcOnExit w:val="0"/>
                  <w:checkBox>
                    <w:sizeAuto/>
                    <w:default w:val="0"/>
                  </w:checkBox>
                </w:ffData>
              </w:fldChar>
            </w:r>
            <w:r w:rsidRPr="00117D78">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117D78">
              <w:rPr>
                <w:rFonts w:eastAsia="Calibri" w:cs="Times New Roman"/>
              </w:rPr>
              <w:fldChar w:fldCharType="end"/>
            </w:r>
          </w:p>
        </w:tc>
      </w:tr>
      <w:tr w:rsidR="006C72D3" w:rsidRPr="00967149" w:rsidTr="006B2DB7">
        <w:trPr>
          <w:cantSplit/>
          <w:trHeight w:val="832"/>
        </w:trPr>
        <w:tc>
          <w:tcPr>
            <w:tcW w:w="263" w:type="dxa"/>
            <w:tcBorders>
              <w:top w:val="nil"/>
              <w:left w:val="nil"/>
              <w:bottom w:val="nil"/>
              <w:right w:val="nil"/>
            </w:tcBorders>
            <w:shd w:val="clear" w:color="auto" w:fill="auto"/>
            <w:noWrap/>
            <w:vAlign w:val="center"/>
            <w:hideMark/>
          </w:tcPr>
          <w:p w:rsidR="00FB0355" w:rsidRPr="00967149" w:rsidRDefault="00FB0355" w:rsidP="00967149">
            <w:pPr>
              <w:spacing w:after="0" w:line="240" w:lineRule="auto"/>
              <w:rPr>
                <w:rFonts w:ascii="Calibri" w:eastAsia="Times New Roman" w:hAnsi="Calibri" w:cs="Calibri"/>
                <w:b/>
                <w:bCs/>
                <w:color w:val="00B050"/>
              </w:rPr>
            </w:pPr>
          </w:p>
        </w:tc>
        <w:tc>
          <w:tcPr>
            <w:tcW w:w="11094" w:type="dxa"/>
            <w:gridSpan w:val="3"/>
            <w:tcBorders>
              <w:top w:val="single" w:sz="4" w:space="0" w:color="auto"/>
              <w:left w:val="single" w:sz="4" w:space="0" w:color="auto"/>
              <w:bottom w:val="single" w:sz="4" w:space="0" w:color="auto"/>
              <w:right w:val="nil"/>
            </w:tcBorders>
            <w:shd w:val="clear" w:color="auto" w:fill="auto"/>
            <w:hideMark/>
          </w:tcPr>
          <w:p w:rsidR="00FB0355" w:rsidRPr="00967149" w:rsidRDefault="00FB0355" w:rsidP="00967149">
            <w:pPr>
              <w:spacing w:after="0" w:line="240" w:lineRule="auto"/>
              <w:rPr>
                <w:rFonts w:ascii="Calibri" w:eastAsia="Times New Roman" w:hAnsi="Calibri" w:cs="Calibri"/>
                <w:sz w:val="24"/>
                <w:szCs w:val="24"/>
              </w:rPr>
            </w:pPr>
            <w:r w:rsidRPr="00967149">
              <w:rPr>
                <w:rFonts w:ascii="Calibri" w:eastAsia="Times New Roman" w:hAnsi="Calibri" w:cs="Calibri"/>
                <w:b/>
                <w:color w:val="00B050"/>
                <w:sz w:val="24"/>
                <w:szCs w:val="24"/>
              </w:rPr>
              <w:t>[NEW]</w:t>
            </w:r>
            <w:r w:rsidRPr="00967149">
              <w:rPr>
                <w:rFonts w:ascii="Calibri" w:eastAsia="Times New Roman" w:hAnsi="Calibri" w:cs="Calibri"/>
                <w:color w:val="00B050"/>
                <w:sz w:val="24"/>
                <w:szCs w:val="24"/>
              </w:rPr>
              <w:t xml:space="preserve"> </w:t>
            </w:r>
            <w:r w:rsidRPr="00967149">
              <w:rPr>
                <w:rFonts w:ascii="Calibri" w:eastAsia="Times New Roman" w:hAnsi="Calibri" w:cs="Calibri"/>
                <w:b/>
                <w:sz w:val="24"/>
                <w:szCs w:val="24"/>
              </w:rPr>
              <w:t>10)</w:t>
            </w:r>
            <w:r w:rsidRPr="00967149">
              <w:rPr>
                <w:rFonts w:ascii="Calibri" w:eastAsia="Times New Roman" w:hAnsi="Calibri" w:cs="Calibri"/>
                <w:sz w:val="24"/>
                <w:szCs w:val="24"/>
              </w:rPr>
              <w:t xml:space="preserve"> Is the SFA solici</w:t>
            </w:r>
            <w:r>
              <w:rPr>
                <w:rFonts w:ascii="Calibri" w:eastAsia="Times New Roman" w:hAnsi="Calibri" w:cs="Calibri"/>
                <w:sz w:val="24"/>
                <w:szCs w:val="24"/>
              </w:rPr>
              <w:t>t</w:t>
            </w:r>
            <w:r w:rsidRPr="00967149">
              <w:rPr>
                <w:rFonts w:ascii="Calibri" w:eastAsia="Times New Roman" w:hAnsi="Calibri" w:cs="Calibri"/>
                <w:sz w:val="24"/>
                <w:szCs w:val="24"/>
              </w:rPr>
              <w:t>ation/contract compliant by contracting with a FSMC to require the FSMC to offer free, reduced price and paid reimbursable lunches to all eligible children when operating an a la carte food service? [7 CFR 201.16(a)]</w:t>
            </w:r>
          </w:p>
        </w:tc>
        <w:tc>
          <w:tcPr>
            <w:tcW w:w="1159" w:type="dxa"/>
            <w:gridSpan w:val="2"/>
            <w:tcBorders>
              <w:top w:val="nil"/>
              <w:left w:val="single" w:sz="4" w:space="0" w:color="auto"/>
              <w:bottom w:val="single" w:sz="4" w:space="0" w:color="auto"/>
              <w:right w:val="single" w:sz="4" w:space="0" w:color="auto"/>
            </w:tcBorders>
            <w:shd w:val="clear" w:color="auto" w:fill="auto"/>
            <w:noWrap/>
            <w:vAlign w:val="center"/>
            <w:hideMark/>
          </w:tcPr>
          <w:p w:rsidR="00FB0355" w:rsidRPr="00967149" w:rsidRDefault="00FB0355" w:rsidP="00967149">
            <w:pPr>
              <w:spacing w:after="0" w:line="240" w:lineRule="auto"/>
              <w:jc w:val="center"/>
              <w:rPr>
                <w:rFonts w:ascii="Calibri" w:eastAsia="Times New Roman" w:hAnsi="Calibri" w:cs="Calibri"/>
                <w:color w:val="FF0000"/>
                <w:sz w:val="24"/>
                <w:szCs w:val="24"/>
              </w:rPr>
            </w:pPr>
            <w:r w:rsidRPr="00117D78">
              <w:rPr>
                <w:rFonts w:eastAsia="Calibri" w:cs="Times New Roman"/>
              </w:rPr>
              <w:fldChar w:fldCharType="begin">
                <w:ffData>
                  <w:name w:val=""/>
                  <w:enabled/>
                  <w:calcOnExit w:val="0"/>
                  <w:checkBox>
                    <w:sizeAuto/>
                    <w:default w:val="0"/>
                  </w:checkBox>
                </w:ffData>
              </w:fldChar>
            </w:r>
            <w:r w:rsidRPr="00117D78">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117D78">
              <w:rPr>
                <w:rFonts w:eastAsia="Calibri" w:cs="Times New Roman"/>
              </w:rPr>
              <w:fldChar w:fldCharType="end"/>
            </w:r>
            <w:r w:rsidRPr="00967149">
              <w:rPr>
                <w:rFonts w:ascii="Calibri" w:eastAsia="Times New Roman" w:hAnsi="Calibri" w:cs="Calibri"/>
                <w:color w:val="FF0000"/>
                <w:sz w:val="24"/>
                <w:szCs w:val="24"/>
              </w:rPr>
              <w:t> </w:t>
            </w:r>
          </w:p>
        </w:tc>
        <w:tc>
          <w:tcPr>
            <w:tcW w:w="1159" w:type="dxa"/>
            <w:tcBorders>
              <w:top w:val="nil"/>
              <w:left w:val="single" w:sz="4" w:space="0" w:color="auto"/>
              <w:bottom w:val="single" w:sz="4" w:space="0" w:color="auto"/>
              <w:right w:val="single" w:sz="4" w:space="0" w:color="auto"/>
            </w:tcBorders>
            <w:shd w:val="clear" w:color="auto" w:fill="auto"/>
            <w:vAlign w:val="center"/>
          </w:tcPr>
          <w:p w:rsidR="00FB0355" w:rsidRPr="00967149" w:rsidRDefault="00FB0355" w:rsidP="00967149">
            <w:pPr>
              <w:spacing w:after="0" w:line="240" w:lineRule="auto"/>
              <w:jc w:val="center"/>
              <w:rPr>
                <w:rFonts w:ascii="Calibri" w:eastAsia="Times New Roman" w:hAnsi="Calibri" w:cs="Calibri"/>
                <w:color w:val="FF0000"/>
                <w:sz w:val="24"/>
                <w:szCs w:val="24"/>
              </w:rPr>
            </w:pPr>
            <w:r w:rsidRPr="00117D78">
              <w:rPr>
                <w:rFonts w:eastAsia="Calibri" w:cs="Times New Roman"/>
              </w:rPr>
              <w:fldChar w:fldCharType="begin">
                <w:ffData>
                  <w:name w:val=""/>
                  <w:enabled/>
                  <w:calcOnExit w:val="0"/>
                  <w:checkBox>
                    <w:sizeAuto/>
                    <w:default w:val="0"/>
                  </w:checkBox>
                </w:ffData>
              </w:fldChar>
            </w:r>
            <w:r w:rsidRPr="00117D78">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117D78">
              <w:rPr>
                <w:rFonts w:eastAsia="Calibri" w:cs="Times New Roman"/>
              </w:rPr>
              <w:fldChar w:fldCharType="end"/>
            </w:r>
          </w:p>
        </w:tc>
      </w:tr>
      <w:tr w:rsidR="006C72D3" w:rsidRPr="00967149" w:rsidTr="006B2DB7">
        <w:trPr>
          <w:cantSplit/>
          <w:trHeight w:val="1430"/>
        </w:trPr>
        <w:tc>
          <w:tcPr>
            <w:tcW w:w="263" w:type="dxa"/>
            <w:tcBorders>
              <w:top w:val="nil"/>
              <w:left w:val="nil"/>
              <w:bottom w:val="nil"/>
              <w:right w:val="nil"/>
            </w:tcBorders>
            <w:shd w:val="clear" w:color="auto" w:fill="auto"/>
            <w:noWrap/>
            <w:hideMark/>
          </w:tcPr>
          <w:p w:rsidR="00FB0355" w:rsidRPr="00967149" w:rsidRDefault="00FB0355" w:rsidP="00967149">
            <w:pPr>
              <w:spacing w:after="0" w:line="240" w:lineRule="auto"/>
              <w:jc w:val="center"/>
              <w:rPr>
                <w:rFonts w:ascii="Calibri" w:eastAsia="Times New Roman" w:hAnsi="Calibri" w:cs="Calibri"/>
                <w:color w:val="FF0000"/>
                <w:sz w:val="24"/>
                <w:szCs w:val="24"/>
              </w:rPr>
            </w:pPr>
          </w:p>
        </w:tc>
        <w:tc>
          <w:tcPr>
            <w:tcW w:w="11094" w:type="dxa"/>
            <w:gridSpan w:val="3"/>
            <w:tcBorders>
              <w:top w:val="nil"/>
              <w:left w:val="single" w:sz="4" w:space="0" w:color="auto"/>
              <w:bottom w:val="single" w:sz="4" w:space="0" w:color="auto"/>
              <w:right w:val="nil"/>
            </w:tcBorders>
            <w:shd w:val="clear" w:color="auto" w:fill="auto"/>
            <w:hideMark/>
          </w:tcPr>
          <w:p w:rsidR="00FB0355" w:rsidRPr="00967149" w:rsidRDefault="00FB0355" w:rsidP="00967149">
            <w:pPr>
              <w:spacing w:after="0" w:line="240" w:lineRule="auto"/>
              <w:rPr>
                <w:rFonts w:ascii="Calibri" w:eastAsia="Times New Roman" w:hAnsi="Calibri" w:cs="Calibri"/>
                <w:sz w:val="24"/>
                <w:szCs w:val="24"/>
              </w:rPr>
            </w:pPr>
            <w:r w:rsidRPr="00967149">
              <w:rPr>
                <w:rFonts w:ascii="Calibri" w:eastAsia="Times New Roman" w:hAnsi="Calibri" w:cs="Calibri"/>
                <w:b/>
                <w:sz w:val="24"/>
                <w:szCs w:val="24"/>
              </w:rPr>
              <w:t>11)</w:t>
            </w:r>
            <w:r w:rsidRPr="00967149">
              <w:rPr>
                <w:rFonts w:ascii="Calibri" w:eastAsia="Times New Roman" w:hAnsi="Calibri" w:cs="Calibri"/>
                <w:sz w:val="24"/>
                <w:szCs w:val="24"/>
              </w:rPr>
              <w:t xml:space="preserve"> Is the SFA compliant for including in their solicitation/contract language to ensure the FSMC complies with all requirements regarding 'Buy American,' including: [7 CFR Part 210.21(d)/SP 38-2017 Compliance with and Enforcement of the Buy American Provision] (Includes documentation for the use of a non-domestic food exception prior to purchasing non-domestic when competition reveals the cost of domestic prohibitively costly or not available?</w:t>
            </w:r>
          </w:p>
        </w:tc>
        <w:tc>
          <w:tcPr>
            <w:tcW w:w="1159" w:type="dxa"/>
            <w:gridSpan w:val="2"/>
            <w:tcBorders>
              <w:top w:val="nil"/>
              <w:left w:val="single" w:sz="4" w:space="0" w:color="auto"/>
              <w:bottom w:val="single" w:sz="4" w:space="0" w:color="auto"/>
              <w:right w:val="single" w:sz="4" w:space="0" w:color="auto"/>
            </w:tcBorders>
            <w:shd w:val="clear" w:color="auto" w:fill="auto"/>
            <w:noWrap/>
            <w:vAlign w:val="center"/>
            <w:hideMark/>
          </w:tcPr>
          <w:p w:rsidR="00FB0355" w:rsidRPr="00967149" w:rsidRDefault="00FB0355" w:rsidP="00967149">
            <w:pPr>
              <w:spacing w:after="0" w:line="240" w:lineRule="auto"/>
              <w:jc w:val="center"/>
              <w:rPr>
                <w:rFonts w:ascii="Calibri" w:eastAsia="Times New Roman" w:hAnsi="Calibri" w:cs="Calibri"/>
                <w:color w:val="FF0000"/>
                <w:sz w:val="24"/>
                <w:szCs w:val="24"/>
              </w:rPr>
            </w:pPr>
            <w:r w:rsidRPr="00117D78">
              <w:rPr>
                <w:rFonts w:eastAsia="Calibri" w:cs="Times New Roman"/>
              </w:rPr>
              <w:fldChar w:fldCharType="begin">
                <w:ffData>
                  <w:name w:val=""/>
                  <w:enabled/>
                  <w:calcOnExit w:val="0"/>
                  <w:checkBox>
                    <w:sizeAuto/>
                    <w:default w:val="0"/>
                  </w:checkBox>
                </w:ffData>
              </w:fldChar>
            </w:r>
            <w:r w:rsidRPr="00117D78">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117D78">
              <w:rPr>
                <w:rFonts w:eastAsia="Calibri" w:cs="Times New Roman"/>
              </w:rPr>
              <w:fldChar w:fldCharType="end"/>
            </w:r>
            <w:r w:rsidRPr="00967149">
              <w:rPr>
                <w:rFonts w:ascii="Calibri" w:eastAsia="Times New Roman" w:hAnsi="Calibri" w:cs="Calibri"/>
                <w:color w:val="FF0000"/>
                <w:sz w:val="24"/>
                <w:szCs w:val="24"/>
              </w:rPr>
              <w:t> </w:t>
            </w:r>
          </w:p>
        </w:tc>
        <w:tc>
          <w:tcPr>
            <w:tcW w:w="1159" w:type="dxa"/>
            <w:tcBorders>
              <w:top w:val="nil"/>
              <w:left w:val="single" w:sz="4" w:space="0" w:color="auto"/>
              <w:bottom w:val="single" w:sz="4" w:space="0" w:color="auto"/>
              <w:right w:val="single" w:sz="4" w:space="0" w:color="auto"/>
            </w:tcBorders>
            <w:shd w:val="clear" w:color="auto" w:fill="auto"/>
            <w:vAlign w:val="center"/>
          </w:tcPr>
          <w:p w:rsidR="00FB0355" w:rsidRPr="00967149" w:rsidRDefault="00FB0355" w:rsidP="00967149">
            <w:pPr>
              <w:spacing w:after="0" w:line="240" w:lineRule="auto"/>
              <w:jc w:val="center"/>
              <w:rPr>
                <w:rFonts w:ascii="Calibri" w:eastAsia="Times New Roman" w:hAnsi="Calibri" w:cs="Calibri"/>
                <w:color w:val="FF0000"/>
                <w:sz w:val="24"/>
                <w:szCs w:val="24"/>
              </w:rPr>
            </w:pPr>
            <w:r w:rsidRPr="00117D78">
              <w:rPr>
                <w:rFonts w:eastAsia="Calibri" w:cs="Times New Roman"/>
              </w:rPr>
              <w:fldChar w:fldCharType="begin">
                <w:ffData>
                  <w:name w:val=""/>
                  <w:enabled/>
                  <w:calcOnExit w:val="0"/>
                  <w:checkBox>
                    <w:sizeAuto/>
                    <w:default w:val="0"/>
                  </w:checkBox>
                </w:ffData>
              </w:fldChar>
            </w:r>
            <w:r w:rsidRPr="00117D78">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117D78">
              <w:rPr>
                <w:rFonts w:eastAsia="Calibri" w:cs="Times New Roman"/>
              </w:rPr>
              <w:fldChar w:fldCharType="end"/>
            </w:r>
          </w:p>
        </w:tc>
      </w:tr>
      <w:tr w:rsidR="006C72D3" w:rsidRPr="00967149" w:rsidTr="006B2DB7">
        <w:trPr>
          <w:cantSplit/>
          <w:trHeight w:val="895"/>
        </w:trPr>
        <w:tc>
          <w:tcPr>
            <w:tcW w:w="263" w:type="dxa"/>
            <w:tcBorders>
              <w:top w:val="nil"/>
              <w:left w:val="nil"/>
              <w:bottom w:val="nil"/>
              <w:right w:val="nil"/>
            </w:tcBorders>
            <w:shd w:val="clear" w:color="auto" w:fill="auto"/>
            <w:noWrap/>
            <w:vAlign w:val="center"/>
            <w:hideMark/>
          </w:tcPr>
          <w:p w:rsidR="00FB0355" w:rsidRPr="00967149" w:rsidRDefault="00FB0355" w:rsidP="00967149">
            <w:pPr>
              <w:spacing w:after="0" w:line="240" w:lineRule="auto"/>
              <w:rPr>
                <w:rFonts w:ascii="Calibri" w:eastAsia="Times New Roman" w:hAnsi="Calibri" w:cs="Calibri"/>
                <w:b/>
                <w:bCs/>
                <w:color w:val="00B050"/>
              </w:rPr>
            </w:pPr>
          </w:p>
        </w:tc>
        <w:tc>
          <w:tcPr>
            <w:tcW w:w="11094" w:type="dxa"/>
            <w:gridSpan w:val="3"/>
            <w:tcBorders>
              <w:top w:val="nil"/>
              <w:left w:val="single" w:sz="4" w:space="0" w:color="auto"/>
              <w:bottom w:val="single" w:sz="4" w:space="0" w:color="auto"/>
              <w:right w:val="nil"/>
            </w:tcBorders>
            <w:shd w:val="clear" w:color="auto" w:fill="auto"/>
            <w:hideMark/>
          </w:tcPr>
          <w:p w:rsidR="00FB0355" w:rsidRPr="00967149" w:rsidRDefault="00FB0355" w:rsidP="00967149">
            <w:pPr>
              <w:spacing w:after="0" w:line="240" w:lineRule="auto"/>
              <w:rPr>
                <w:rFonts w:ascii="Calibri" w:eastAsia="Times New Roman" w:hAnsi="Calibri" w:cs="Calibri"/>
                <w:sz w:val="24"/>
                <w:szCs w:val="24"/>
              </w:rPr>
            </w:pPr>
            <w:r w:rsidRPr="00967149">
              <w:rPr>
                <w:rFonts w:ascii="Calibri" w:eastAsia="Times New Roman" w:hAnsi="Calibri" w:cs="Calibri"/>
                <w:sz w:val="24"/>
                <w:szCs w:val="24"/>
              </w:rPr>
              <w:t xml:space="preserve"> </w:t>
            </w:r>
            <w:r w:rsidRPr="00967149">
              <w:rPr>
                <w:rFonts w:ascii="Calibri" w:eastAsia="Times New Roman" w:hAnsi="Calibri" w:cs="Calibri"/>
                <w:b/>
                <w:bCs/>
                <w:color w:val="00B050"/>
              </w:rPr>
              <w:t>[REWORD]</w:t>
            </w:r>
            <w:r>
              <w:rPr>
                <w:rFonts w:ascii="Calibri" w:eastAsia="Times New Roman" w:hAnsi="Calibri" w:cs="Calibri"/>
                <w:b/>
                <w:bCs/>
                <w:color w:val="00B050"/>
              </w:rPr>
              <w:t xml:space="preserve"> </w:t>
            </w:r>
            <w:r w:rsidRPr="00967149">
              <w:rPr>
                <w:rFonts w:ascii="Calibri" w:eastAsia="Times New Roman" w:hAnsi="Calibri" w:cs="Calibri"/>
                <w:b/>
                <w:sz w:val="24"/>
                <w:szCs w:val="24"/>
              </w:rPr>
              <w:t>12)</w:t>
            </w:r>
            <w:r w:rsidRPr="00967149">
              <w:rPr>
                <w:rFonts w:ascii="Calibri" w:eastAsia="Times New Roman" w:hAnsi="Calibri" w:cs="Calibri"/>
                <w:sz w:val="24"/>
                <w:szCs w:val="24"/>
              </w:rPr>
              <w:t xml:space="preserve"> Is the SFA solicitation/contract compliant by directly or indirectly prohibiting the restriction of the sale or marketing of fluid milk at any time or in any place on school premises or at any school-sponsored event? [7 CFR 210.21(e)] </w:t>
            </w:r>
          </w:p>
        </w:tc>
        <w:tc>
          <w:tcPr>
            <w:tcW w:w="1159" w:type="dxa"/>
            <w:gridSpan w:val="2"/>
            <w:tcBorders>
              <w:top w:val="nil"/>
              <w:left w:val="single" w:sz="4" w:space="0" w:color="auto"/>
              <w:bottom w:val="single" w:sz="4" w:space="0" w:color="auto"/>
              <w:right w:val="single" w:sz="4" w:space="0" w:color="auto"/>
            </w:tcBorders>
            <w:shd w:val="clear" w:color="auto" w:fill="auto"/>
            <w:noWrap/>
            <w:vAlign w:val="center"/>
            <w:hideMark/>
          </w:tcPr>
          <w:p w:rsidR="00FB0355" w:rsidRPr="00967149" w:rsidRDefault="00FB0355" w:rsidP="00967149">
            <w:pPr>
              <w:spacing w:after="0" w:line="240" w:lineRule="auto"/>
              <w:jc w:val="center"/>
              <w:rPr>
                <w:rFonts w:ascii="Calibri" w:eastAsia="Times New Roman" w:hAnsi="Calibri" w:cs="Calibri"/>
                <w:color w:val="FF0000"/>
                <w:sz w:val="24"/>
                <w:szCs w:val="24"/>
              </w:rPr>
            </w:pPr>
            <w:r w:rsidRPr="00117D78">
              <w:rPr>
                <w:rFonts w:eastAsia="Calibri" w:cs="Times New Roman"/>
              </w:rPr>
              <w:fldChar w:fldCharType="begin">
                <w:ffData>
                  <w:name w:val=""/>
                  <w:enabled/>
                  <w:calcOnExit w:val="0"/>
                  <w:checkBox>
                    <w:sizeAuto/>
                    <w:default w:val="0"/>
                  </w:checkBox>
                </w:ffData>
              </w:fldChar>
            </w:r>
            <w:r w:rsidRPr="00117D78">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117D78">
              <w:rPr>
                <w:rFonts w:eastAsia="Calibri" w:cs="Times New Roman"/>
              </w:rPr>
              <w:fldChar w:fldCharType="end"/>
            </w:r>
            <w:r w:rsidRPr="00967149">
              <w:rPr>
                <w:rFonts w:ascii="Calibri" w:eastAsia="Times New Roman" w:hAnsi="Calibri" w:cs="Calibri"/>
                <w:color w:val="FF0000"/>
                <w:sz w:val="24"/>
                <w:szCs w:val="24"/>
              </w:rPr>
              <w:t> </w:t>
            </w:r>
          </w:p>
        </w:tc>
        <w:tc>
          <w:tcPr>
            <w:tcW w:w="1159" w:type="dxa"/>
            <w:tcBorders>
              <w:top w:val="nil"/>
              <w:left w:val="single" w:sz="4" w:space="0" w:color="auto"/>
              <w:bottom w:val="single" w:sz="4" w:space="0" w:color="auto"/>
              <w:right w:val="single" w:sz="4" w:space="0" w:color="auto"/>
            </w:tcBorders>
            <w:shd w:val="clear" w:color="auto" w:fill="auto"/>
            <w:vAlign w:val="center"/>
          </w:tcPr>
          <w:p w:rsidR="00FB0355" w:rsidRPr="00967149" w:rsidRDefault="00FB0355" w:rsidP="00967149">
            <w:pPr>
              <w:spacing w:after="0" w:line="240" w:lineRule="auto"/>
              <w:jc w:val="center"/>
              <w:rPr>
                <w:rFonts w:ascii="Calibri" w:eastAsia="Times New Roman" w:hAnsi="Calibri" w:cs="Calibri"/>
                <w:color w:val="FF0000"/>
                <w:sz w:val="24"/>
                <w:szCs w:val="24"/>
              </w:rPr>
            </w:pPr>
            <w:r w:rsidRPr="00117D78">
              <w:rPr>
                <w:rFonts w:eastAsia="Calibri" w:cs="Times New Roman"/>
              </w:rPr>
              <w:fldChar w:fldCharType="begin">
                <w:ffData>
                  <w:name w:val=""/>
                  <w:enabled/>
                  <w:calcOnExit w:val="0"/>
                  <w:checkBox>
                    <w:sizeAuto/>
                    <w:default w:val="0"/>
                  </w:checkBox>
                </w:ffData>
              </w:fldChar>
            </w:r>
            <w:r w:rsidRPr="00117D78">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117D78">
              <w:rPr>
                <w:rFonts w:eastAsia="Calibri" w:cs="Times New Roman"/>
              </w:rPr>
              <w:fldChar w:fldCharType="end"/>
            </w:r>
          </w:p>
        </w:tc>
      </w:tr>
      <w:tr w:rsidR="006C72D3" w:rsidRPr="00967149" w:rsidTr="006B2DB7">
        <w:trPr>
          <w:cantSplit/>
          <w:trHeight w:val="1795"/>
        </w:trPr>
        <w:tc>
          <w:tcPr>
            <w:tcW w:w="263" w:type="dxa"/>
            <w:tcBorders>
              <w:top w:val="nil"/>
              <w:left w:val="nil"/>
              <w:bottom w:val="nil"/>
              <w:right w:val="nil"/>
            </w:tcBorders>
            <w:shd w:val="clear" w:color="auto" w:fill="auto"/>
            <w:noWrap/>
            <w:vAlign w:val="center"/>
            <w:hideMark/>
          </w:tcPr>
          <w:p w:rsidR="00FB0355" w:rsidRPr="00967149" w:rsidRDefault="00FB0355" w:rsidP="00967149">
            <w:pPr>
              <w:spacing w:after="0" w:line="240" w:lineRule="auto"/>
              <w:rPr>
                <w:rFonts w:ascii="Calibri" w:eastAsia="Times New Roman" w:hAnsi="Calibri" w:cs="Calibri"/>
                <w:b/>
                <w:bCs/>
                <w:color w:val="00B050"/>
              </w:rPr>
            </w:pPr>
          </w:p>
        </w:tc>
        <w:tc>
          <w:tcPr>
            <w:tcW w:w="11094" w:type="dxa"/>
            <w:gridSpan w:val="3"/>
            <w:tcBorders>
              <w:top w:val="nil"/>
              <w:left w:val="single" w:sz="4" w:space="0" w:color="auto"/>
              <w:bottom w:val="single" w:sz="4" w:space="0" w:color="auto"/>
              <w:right w:val="nil"/>
            </w:tcBorders>
            <w:shd w:val="clear" w:color="auto" w:fill="auto"/>
            <w:hideMark/>
          </w:tcPr>
          <w:p w:rsidR="00FB0355" w:rsidRPr="00967149" w:rsidRDefault="00FB0355" w:rsidP="00967149">
            <w:pPr>
              <w:spacing w:after="0" w:line="240" w:lineRule="auto"/>
              <w:rPr>
                <w:rFonts w:ascii="Calibri" w:eastAsia="Times New Roman" w:hAnsi="Calibri" w:cs="Calibri"/>
                <w:b/>
                <w:bCs/>
                <w:sz w:val="24"/>
                <w:szCs w:val="24"/>
              </w:rPr>
            </w:pPr>
            <w:r w:rsidRPr="00967149">
              <w:rPr>
                <w:rFonts w:ascii="Calibri" w:eastAsia="Times New Roman" w:hAnsi="Calibri" w:cs="Calibri"/>
                <w:b/>
                <w:bCs/>
                <w:sz w:val="24"/>
                <w:szCs w:val="24"/>
              </w:rPr>
              <w:t xml:space="preserve"> </w:t>
            </w:r>
            <w:r w:rsidRPr="00967149">
              <w:rPr>
                <w:rFonts w:ascii="Calibri" w:eastAsia="Times New Roman" w:hAnsi="Calibri" w:cs="Calibri"/>
                <w:b/>
                <w:bCs/>
                <w:color w:val="00B050"/>
              </w:rPr>
              <w:t>[REWORD]</w:t>
            </w:r>
            <w:r>
              <w:rPr>
                <w:rFonts w:ascii="Calibri" w:eastAsia="Times New Roman" w:hAnsi="Calibri" w:cs="Calibri"/>
                <w:b/>
                <w:bCs/>
                <w:color w:val="00B050"/>
              </w:rPr>
              <w:t xml:space="preserve"> </w:t>
            </w:r>
            <w:r w:rsidRPr="00967149">
              <w:rPr>
                <w:rFonts w:ascii="Calibri" w:eastAsia="Times New Roman" w:hAnsi="Calibri" w:cs="Calibri"/>
                <w:b/>
                <w:bCs/>
                <w:sz w:val="24"/>
                <w:szCs w:val="24"/>
              </w:rPr>
              <w:t>13)</w:t>
            </w:r>
            <w:r w:rsidRPr="00967149">
              <w:rPr>
                <w:rFonts w:ascii="Calibri" w:eastAsia="Times New Roman" w:hAnsi="Calibri" w:cs="Calibri"/>
                <w:bCs/>
                <w:sz w:val="24"/>
                <w:szCs w:val="24"/>
              </w:rPr>
              <w:t xml:space="preserve"> If a cost reimbursable contract was solicited, is the SFA compliant with including the following required contract provisions in 7 CFR 210.21(f)?: (NOTE:  Allowable costs paid 'net' of discounts, rebates and credits and identify these on bills/invoices submitted; separately identify allowable costs from non</w:t>
            </w:r>
            <w:r>
              <w:rPr>
                <w:rFonts w:ascii="Calibri" w:eastAsia="Times New Roman" w:hAnsi="Calibri" w:cs="Calibri"/>
                <w:bCs/>
                <w:sz w:val="24"/>
                <w:szCs w:val="24"/>
              </w:rPr>
              <w:t>-</w:t>
            </w:r>
            <w:r w:rsidRPr="00967149">
              <w:rPr>
                <w:rFonts w:ascii="Calibri" w:eastAsia="Times New Roman" w:hAnsi="Calibri" w:cs="Calibri"/>
                <w:bCs/>
                <w:sz w:val="24"/>
                <w:szCs w:val="24"/>
              </w:rPr>
              <w:t>allowable costs; certify only allowable costs are submitted; identify method of discounts,</w:t>
            </w:r>
            <w:r>
              <w:rPr>
                <w:rFonts w:ascii="Calibri" w:eastAsia="Times New Roman" w:hAnsi="Calibri" w:cs="Calibri"/>
                <w:bCs/>
                <w:sz w:val="24"/>
                <w:szCs w:val="24"/>
              </w:rPr>
              <w:t xml:space="preserve"> </w:t>
            </w:r>
            <w:r w:rsidRPr="00967149">
              <w:rPr>
                <w:rFonts w:ascii="Calibri" w:eastAsia="Times New Roman" w:hAnsi="Calibri" w:cs="Calibri"/>
                <w:bCs/>
                <w:sz w:val="24"/>
                <w:szCs w:val="24"/>
              </w:rPr>
              <w:t>rebates, credits reported at contract conclusion; maintain documentation of costs and discounts, rebates, and credits.)  [NOTE:  identify missing provisions in comment box.]</w:t>
            </w:r>
          </w:p>
        </w:tc>
        <w:tc>
          <w:tcPr>
            <w:tcW w:w="1159" w:type="dxa"/>
            <w:gridSpan w:val="2"/>
            <w:tcBorders>
              <w:top w:val="nil"/>
              <w:left w:val="single" w:sz="4" w:space="0" w:color="auto"/>
              <w:bottom w:val="single" w:sz="4" w:space="0" w:color="auto"/>
              <w:right w:val="single" w:sz="4" w:space="0" w:color="auto"/>
            </w:tcBorders>
            <w:shd w:val="clear" w:color="auto" w:fill="auto"/>
            <w:noWrap/>
            <w:vAlign w:val="center"/>
            <w:hideMark/>
          </w:tcPr>
          <w:p w:rsidR="00FB0355" w:rsidRPr="00967149" w:rsidRDefault="00FB0355" w:rsidP="00967149">
            <w:pPr>
              <w:spacing w:after="0" w:line="240" w:lineRule="auto"/>
              <w:jc w:val="center"/>
              <w:rPr>
                <w:rFonts w:ascii="Calibri" w:eastAsia="Times New Roman" w:hAnsi="Calibri" w:cs="Calibri"/>
                <w:color w:val="FF0000"/>
                <w:sz w:val="24"/>
                <w:szCs w:val="24"/>
              </w:rPr>
            </w:pPr>
            <w:r w:rsidRPr="00967149">
              <w:rPr>
                <w:rFonts w:ascii="Calibri" w:eastAsia="Times New Roman" w:hAnsi="Calibri" w:cs="Calibri"/>
                <w:color w:val="FF0000"/>
                <w:sz w:val="24"/>
                <w:szCs w:val="24"/>
              </w:rPr>
              <w:t> </w:t>
            </w:r>
            <w:r w:rsidRPr="00117D78">
              <w:rPr>
                <w:rFonts w:eastAsia="Calibri" w:cs="Times New Roman"/>
              </w:rPr>
              <w:fldChar w:fldCharType="begin">
                <w:ffData>
                  <w:name w:val=""/>
                  <w:enabled/>
                  <w:calcOnExit w:val="0"/>
                  <w:checkBox>
                    <w:sizeAuto/>
                    <w:default w:val="0"/>
                  </w:checkBox>
                </w:ffData>
              </w:fldChar>
            </w:r>
            <w:r w:rsidRPr="00117D78">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117D78">
              <w:rPr>
                <w:rFonts w:eastAsia="Calibri" w:cs="Times New Roman"/>
              </w:rPr>
              <w:fldChar w:fldCharType="end"/>
            </w:r>
          </w:p>
        </w:tc>
        <w:tc>
          <w:tcPr>
            <w:tcW w:w="1159" w:type="dxa"/>
            <w:tcBorders>
              <w:top w:val="nil"/>
              <w:left w:val="single" w:sz="4" w:space="0" w:color="auto"/>
              <w:bottom w:val="single" w:sz="4" w:space="0" w:color="auto"/>
              <w:right w:val="single" w:sz="4" w:space="0" w:color="auto"/>
            </w:tcBorders>
            <w:shd w:val="clear" w:color="auto" w:fill="auto"/>
            <w:vAlign w:val="center"/>
          </w:tcPr>
          <w:p w:rsidR="00FB0355" w:rsidRPr="00967149" w:rsidRDefault="00FB0355" w:rsidP="00967149">
            <w:pPr>
              <w:spacing w:after="0" w:line="240" w:lineRule="auto"/>
              <w:jc w:val="center"/>
              <w:rPr>
                <w:rFonts w:ascii="Calibri" w:eastAsia="Times New Roman" w:hAnsi="Calibri" w:cs="Calibri"/>
                <w:color w:val="FF0000"/>
                <w:sz w:val="24"/>
                <w:szCs w:val="24"/>
              </w:rPr>
            </w:pPr>
            <w:r w:rsidRPr="00117D78">
              <w:rPr>
                <w:rFonts w:eastAsia="Calibri" w:cs="Times New Roman"/>
              </w:rPr>
              <w:fldChar w:fldCharType="begin">
                <w:ffData>
                  <w:name w:val=""/>
                  <w:enabled/>
                  <w:calcOnExit w:val="0"/>
                  <w:checkBox>
                    <w:sizeAuto/>
                    <w:default w:val="0"/>
                  </w:checkBox>
                </w:ffData>
              </w:fldChar>
            </w:r>
            <w:r w:rsidRPr="00117D78">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117D78">
              <w:rPr>
                <w:rFonts w:eastAsia="Calibri" w:cs="Times New Roman"/>
              </w:rPr>
              <w:fldChar w:fldCharType="end"/>
            </w:r>
          </w:p>
        </w:tc>
      </w:tr>
      <w:tr w:rsidR="003A4EE0" w:rsidRPr="00967149" w:rsidTr="006B2DB7">
        <w:trPr>
          <w:cantSplit/>
          <w:trHeight w:val="922"/>
        </w:trPr>
        <w:tc>
          <w:tcPr>
            <w:tcW w:w="263" w:type="dxa"/>
            <w:tcBorders>
              <w:top w:val="nil"/>
              <w:left w:val="nil"/>
              <w:bottom w:val="nil"/>
              <w:right w:val="single" w:sz="4" w:space="0" w:color="auto"/>
            </w:tcBorders>
            <w:shd w:val="clear" w:color="auto" w:fill="auto"/>
            <w:noWrap/>
            <w:hideMark/>
          </w:tcPr>
          <w:p w:rsidR="00FB0355" w:rsidRPr="00967149" w:rsidRDefault="00FB0355" w:rsidP="00967149">
            <w:pPr>
              <w:spacing w:after="0" w:line="240" w:lineRule="auto"/>
              <w:jc w:val="center"/>
              <w:rPr>
                <w:rFonts w:ascii="Calibri" w:eastAsia="Times New Roman" w:hAnsi="Calibri" w:cs="Calibri"/>
                <w:color w:val="FF0000"/>
                <w:sz w:val="24"/>
                <w:szCs w:val="24"/>
              </w:rPr>
            </w:pPr>
          </w:p>
        </w:tc>
        <w:tc>
          <w:tcPr>
            <w:tcW w:w="11094" w:type="dxa"/>
            <w:gridSpan w:val="3"/>
            <w:tcBorders>
              <w:top w:val="single" w:sz="4" w:space="0" w:color="auto"/>
              <w:left w:val="single" w:sz="4" w:space="0" w:color="auto"/>
              <w:bottom w:val="single" w:sz="4" w:space="0" w:color="auto"/>
              <w:right w:val="single" w:sz="4" w:space="0" w:color="auto"/>
            </w:tcBorders>
            <w:shd w:val="clear" w:color="auto" w:fill="auto"/>
            <w:hideMark/>
          </w:tcPr>
          <w:p w:rsidR="00FB0355" w:rsidRPr="00967149" w:rsidRDefault="00FB0355" w:rsidP="00967149">
            <w:pPr>
              <w:spacing w:after="0" w:line="240" w:lineRule="auto"/>
              <w:rPr>
                <w:rFonts w:ascii="Calibri" w:eastAsia="Times New Roman" w:hAnsi="Calibri" w:cs="Calibri"/>
                <w:sz w:val="24"/>
                <w:szCs w:val="24"/>
              </w:rPr>
            </w:pPr>
            <w:r w:rsidRPr="00967149">
              <w:rPr>
                <w:rFonts w:ascii="Calibri" w:eastAsia="Times New Roman" w:hAnsi="Calibri" w:cs="Calibri"/>
                <w:b/>
                <w:sz w:val="24"/>
                <w:szCs w:val="24"/>
              </w:rPr>
              <w:t>14)</w:t>
            </w:r>
            <w:r w:rsidRPr="00967149">
              <w:rPr>
                <w:rFonts w:ascii="Calibri" w:eastAsia="Times New Roman" w:hAnsi="Calibri" w:cs="Calibri"/>
                <w:sz w:val="24"/>
                <w:szCs w:val="24"/>
              </w:rPr>
              <w:t xml:space="preserve"> If the SFA solicitation/contract included a provision for subcontracts, is the SFA compliant with requiring affirmative action steps for small and minority businesses, women’s business enterprises, and labor surplus area firms, when possible?  [2 CFR Part 200.321(a)(1-6)]</w:t>
            </w: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0355" w:rsidRPr="00967149" w:rsidRDefault="00FB0355" w:rsidP="00967149">
            <w:pPr>
              <w:spacing w:after="0" w:line="240" w:lineRule="auto"/>
              <w:jc w:val="center"/>
              <w:rPr>
                <w:rFonts w:ascii="Calibri" w:eastAsia="Times New Roman" w:hAnsi="Calibri" w:cs="Calibri"/>
                <w:color w:val="FF0000"/>
                <w:sz w:val="24"/>
                <w:szCs w:val="24"/>
              </w:rPr>
            </w:pPr>
            <w:r w:rsidRPr="00117D78">
              <w:rPr>
                <w:rFonts w:eastAsia="Calibri" w:cs="Times New Roman"/>
              </w:rPr>
              <w:fldChar w:fldCharType="begin">
                <w:ffData>
                  <w:name w:val=""/>
                  <w:enabled/>
                  <w:calcOnExit w:val="0"/>
                  <w:checkBox>
                    <w:sizeAuto/>
                    <w:default w:val="0"/>
                  </w:checkBox>
                </w:ffData>
              </w:fldChar>
            </w:r>
            <w:r w:rsidRPr="00117D78">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117D78">
              <w:rPr>
                <w:rFonts w:eastAsia="Calibri" w:cs="Times New Roman"/>
              </w:rPr>
              <w:fldChar w:fldCharType="end"/>
            </w:r>
            <w:r w:rsidRPr="00967149">
              <w:rPr>
                <w:rFonts w:ascii="Calibri" w:eastAsia="Times New Roman" w:hAnsi="Calibri" w:cs="Calibri"/>
                <w:color w:val="FF0000"/>
                <w:sz w:val="24"/>
                <w:szCs w:val="24"/>
              </w:rPr>
              <w:t> </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rsidR="00FB0355" w:rsidRPr="00967149" w:rsidRDefault="00FB0355" w:rsidP="00967149">
            <w:pPr>
              <w:spacing w:after="0" w:line="240" w:lineRule="auto"/>
              <w:jc w:val="center"/>
              <w:rPr>
                <w:rFonts w:ascii="Calibri" w:eastAsia="Times New Roman" w:hAnsi="Calibri" w:cs="Calibri"/>
                <w:color w:val="FF0000"/>
                <w:sz w:val="24"/>
                <w:szCs w:val="24"/>
              </w:rPr>
            </w:pPr>
            <w:r w:rsidRPr="00117D78">
              <w:rPr>
                <w:rFonts w:eastAsia="Calibri" w:cs="Times New Roman"/>
              </w:rPr>
              <w:fldChar w:fldCharType="begin">
                <w:ffData>
                  <w:name w:val=""/>
                  <w:enabled/>
                  <w:calcOnExit w:val="0"/>
                  <w:checkBox>
                    <w:sizeAuto/>
                    <w:default w:val="0"/>
                  </w:checkBox>
                </w:ffData>
              </w:fldChar>
            </w:r>
            <w:r w:rsidRPr="00117D78">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117D78">
              <w:rPr>
                <w:rFonts w:eastAsia="Calibri" w:cs="Times New Roman"/>
              </w:rPr>
              <w:fldChar w:fldCharType="end"/>
            </w:r>
          </w:p>
        </w:tc>
      </w:tr>
      <w:tr w:rsidR="003A4EE0" w:rsidRPr="00967149" w:rsidTr="006B2DB7">
        <w:trPr>
          <w:cantSplit/>
          <w:trHeight w:val="1781"/>
        </w:trPr>
        <w:tc>
          <w:tcPr>
            <w:tcW w:w="263" w:type="dxa"/>
            <w:tcBorders>
              <w:top w:val="nil"/>
              <w:left w:val="nil"/>
              <w:bottom w:val="nil"/>
              <w:right w:val="nil"/>
            </w:tcBorders>
            <w:shd w:val="clear" w:color="auto" w:fill="auto"/>
            <w:noWrap/>
            <w:vAlign w:val="center"/>
            <w:hideMark/>
          </w:tcPr>
          <w:p w:rsidR="00FB0355" w:rsidRPr="00967149" w:rsidRDefault="00FB0355" w:rsidP="00967149">
            <w:pPr>
              <w:spacing w:after="0" w:line="240" w:lineRule="auto"/>
              <w:rPr>
                <w:rFonts w:ascii="Calibri" w:eastAsia="Times New Roman" w:hAnsi="Calibri" w:cs="Calibri"/>
                <w:b/>
                <w:bCs/>
                <w:color w:val="00B050"/>
              </w:rPr>
            </w:pPr>
          </w:p>
        </w:tc>
        <w:tc>
          <w:tcPr>
            <w:tcW w:w="1109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B0355" w:rsidRPr="00967149" w:rsidRDefault="00FB0355" w:rsidP="00CC1E86">
            <w:pPr>
              <w:spacing w:after="0" w:line="240" w:lineRule="auto"/>
              <w:rPr>
                <w:rFonts w:ascii="Calibri" w:eastAsia="Times New Roman" w:hAnsi="Calibri" w:cs="Calibri"/>
                <w:sz w:val="24"/>
                <w:szCs w:val="24"/>
              </w:rPr>
            </w:pPr>
            <w:r w:rsidRPr="00967149">
              <w:rPr>
                <w:rFonts w:ascii="Calibri" w:eastAsia="Times New Roman" w:hAnsi="Calibri" w:cs="Calibri"/>
                <w:sz w:val="24"/>
                <w:szCs w:val="24"/>
              </w:rPr>
              <w:t xml:space="preserve"> </w:t>
            </w:r>
            <w:r w:rsidRPr="00967149">
              <w:rPr>
                <w:rFonts w:ascii="Calibri" w:eastAsia="Times New Roman" w:hAnsi="Calibri" w:cs="Calibri"/>
                <w:b/>
                <w:bCs/>
                <w:color w:val="00B050"/>
              </w:rPr>
              <w:t>[REWORD]</w:t>
            </w:r>
            <w:r w:rsidRPr="00CC1E86">
              <w:rPr>
                <w:rFonts w:ascii="Calibri" w:eastAsia="Times New Roman" w:hAnsi="Calibri" w:cs="Calibri"/>
                <w:b/>
                <w:bCs/>
                <w:color w:val="00B050"/>
              </w:rPr>
              <w:t xml:space="preserve"> </w:t>
            </w:r>
            <w:r w:rsidRPr="00967149">
              <w:rPr>
                <w:rFonts w:ascii="Calibri" w:eastAsia="Times New Roman" w:hAnsi="Calibri" w:cs="Calibri"/>
                <w:b/>
                <w:sz w:val="24"/>
                <w:szCs w:val="24"/>
              </w:rPr>
              <w:t>15)</w:t>
            </w:r>
            <w:r w:rsidRPr="00967149">
              <w:rPr>
                <w:rFonts w:ascii="Calibri" w:eastAsia="Times New Roman" w:hAnsi="Calibri" w:cs="Calibri"/>
                <w:sz w:val="24"/>
                <w:szCs w:val="24"/>
              </w:rPr>
              <w:t xml:space="preserve"> Is the SFA solici</w:t>
            </w:r>
            <w:r>
              <w:rPr>
                <w:rFonts w:ascii="Calibri" w:eastAsia="Times New Roman" w:hAnsi="Calibri" w:cs="Calibri"/>
                <w:sz w:val="24"/>
                <w:szCs w:val="24"/>
              </w:rPr>
              <w:t>t</w:t>
            </w:r>
            <w:r w:rsidRPr="00967149">
              <w:rPr>
                <w:rFonts w:ascii="Calibri" w:eastAsia="Times New Roman" w:hAnsi="Calibri" w:cs="Calibri"/>
                <w:sz w:val="24"/>
                <w:szCs w:val="24"/>
              </w:rPr>
              <w:t>ation/contract compliant with including the required contract provisions, as applicable? [Appendix II to 2 CFR 200/7 CFR 3019.48] (NOTE:  these include:  administrative/contractual/legal remedies for contractors that breach/violate terms ($150,000); termination clause ($10,000); equal employment opportunity; contract work hours/safety standards; Davis Bacon for construction ($2,000); Rights to Invention; Clean Air ($150,000) Energy Conservation; Debarment/Suspension; Byrd Anti-Lobbying ($100,000))  (NOTE:   For non-compliance, identify in the comment box what provisions are missing.)</w:t>
            </w:r>
          </w:p>
        </w:tc>
        <w:tc>
          <w:tcPr>
            <w:tcW w:w="1159" w:type="dxa"/>
            <w:gridSpan w:val="2"/>
            <w:tcBorders>
              <w:top w:val="nil"/>
              <w:left w:val="nil"/>
              <w:bottom w:val="single" w:sz="4" w:space="0" w:color="auto"/>
              <w:right w:val="single" w:sz="4" w:space="0" w:color="auto"/>
            </w:tcBorders>
            <w:shd w:val="clear" w:color="auto" w:fill="auto"/>
            <w:noWrap/>
            <w:vAlign w:val="center"/>
            <w:hideMark/>
          </w:tcPr>
          <w:p w:rsidR="00FB0355" w:rsidRPr="00967149" w:rsidRDefault="00FB0355" w:rsidP="00967149">
            <w:pPr>
              <w:spacing w:after="0" w:line="240" w:lineRule="auto"/>
              <w:jc w:val="center"/>
              <w:rPr>
                <w:rFonts w:ascii="Calibri" w:eastAsia="Times New Roman" w:hAnsi="Calibri" w:cs="Calibri"/>
                <w:color w:val="FF0000"/>
                <w:sz w:val="24"/>
                <w:szCs w:val="24"/>
              </w:rPr>
            </w:pPr>
            <w:r w:rsidRPr="00117D78">
              <w:rPr>
                <w:rFonts w:eastAsia="Calibri" w:cs="Times New Roman"/>
              </w:rPr>
              <w:fldChar w:fldCharType="begin">
                <w:ffData>
                  <w:name w:val=""/>
                  <w:enabled/>
                  <w:calcOnExit w:val="0"/>
                  <w:checkBox>
                    <w:sizeAuto/>
                    <w:default w:val="0"/>
                  </w:checkBox>
                </w:ffData>
              </w:fldChar>
            </w:r>
            <w:r w:rsidRPr="00117D78">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117D78">
              <w:rPr>
                <w:rFonts w:eastAsia="Calibri" w:cs="Times New Roman"/>
              </w:rPr>
              <w:fldChar w:fldCharType="end"/>
            </w:r>
            <w:r w:rsidRPr="00967149">
              <w:rPr>
                <w:rFonts w:ascii="Calibri" w:eastAsia="Times New Roman" w:hAnsi="Calibri" w:cs="Calibri"/>
                <w:color w:val="FF0000"/>
                <w:sz w:val="24"/>
                <w:szCs w:val="24"/>
              </w:rPr>
              <w:t> </w:t>
            </w:r>
          </w:p>
        </w:tc>
        <w:tc>
          <w:tcPr>
            <w:tcW w:w="1159" w:type="dxa"/>
            <w:tcBorders>
              <w:top w:val="nil"/>
              <w:left w:val="nil"/>
              <w:bottom w:val="single" w:sz="4" w:space="0" w:color="auto"/>
              <w:right w:val="single" w:sz="4" w:space="0" w:color="auto"/>
            </w:tcBorders>
            <w:shd w:val="clear" w:color="auto" w:fill="auto"/>
            <w:vAlign w:val="center"/>
          </w:tcPr>
          <w:p w:rsidR="00FB0355" w:rsidRPr="00967149" w:rsidRDefault="00FB0355" w:rsidP="00967149">
            <w:pPr>
              <w:spacing w:after="0" w:line="240" w:lineRule="auto"/>
              <w:jc w:val="center"/>
              <w:rPr>
                <w:rFonts w:ascii="Calibri" w:eastAsia="Times New Roman" w:hAnsi="Calibri" w:cs="Calibri"/>
                <w:color w:val="FF0000"/>
                <w:sz w:val="24"/>
                <w:szCs w:val="24"/>
              </w:rPr>
            </w:pPr>
            <w:r w:rsidRPr="00117D78">
              <w:rPr>
                <w:rFonts w:eastAsia="Calibri" w:cs="Times New Roman"/>
              </w:rPr>
              <w:fldChar w:fldCharType="begin">
                <w:ffData>
                  <w:name w:val=""/>
                  <w:enabled/>
                  <w:calcOnExit w:val="0"/>
                  <w:checkBox>
                    <w:sizeAuto/>
                    <w:default w:val="0"/>
                  </w:checkBox>
                </w:ffData>
              </w:fldChar>
            </w:r>
            <w:r w:rsidRPr="00117D78">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117D78">
              <w:rPr>
                <w:rFonts w:eastAsia="Calibri" w:cs="Times New Roman"/>
              </w:rPr>
              <w:fldChar w:fldCharType="end"/>
            </w:r>
            <w:r w:rsidRPr="00967149">
              <w:rPr>
                <w:rFonts w:ascii="Calibri" w:eastAsia="Times New Roman" w:hAnsi="Calibri" w:cs="Calibri"/>
                <w:color w:val="FF0000"/>
                <w:sz w:val="24"/>
                <w:szCs w:val="24"/>
              </w:rPr>
              <w:t> </w:t>
            </w:r>
          </w:p>
        </w:tc>
      </w:tr>
      <w:tr w:rsidR="003A4EE0" w:rsidRPr="00967149" w:rsidTr="006B2DB7">
        <w:trPr>
          <w:cantSplit/>
          <w:trHeight w:val="1275"/>
        </w:trPr>
        <w:tc>
          <w:tcPr>
            <w:tcW w:w="263" w:type="dxa"/>
            <w:tcBorders>
              <w:top w:val="nil"/>
              <w:left w:val="nil"/>
              <w:bottom w:val="nil"/>
              <w:right w:val="nil"/>
            </w:tcBorders>
            <w:shd w:val="clear" w:color="auto" w:fill="auto"/>
            <w:noWrap/>
            <w:vAlign w:val="center"/>
            <w:hideMark/>
          </w:tcPr>
          <w:p w:rsidR="00FB0355" w:rsidRPr="00967149" w:rsidRDefault="00FB0355" w:rsidP="00967149">
            <w:pPr>
              <w:spacing w:after="0" w:line="240" w:lineRule="auto"/>
              <w:rPr>
                <w:rFonts w:ascii="Calibri" w:eastAsia="Times New Roman" w:hAnsi="Calibri" w:cs="Calibri"/>
                <w:b/>
                <w:bCs/>
                <w:color w:val="00B050"/>
              </w:rPr>
            </w:pPr>
          </w:p>
        </w:tc>
        <w:tc>
          <w:tcPr>
            <w:tcW w:w="11094" w:type="dxa"/>
            <w:gridSpan w:val="3"/>
            <w:tcBorders>
              <w:top w:val="nil"/>
              <w:left w:val="single" w:sz="4" w:space="0" w:color="auto"/>
              <w:bottom w:val="single" w:sz="4" w:space="0" w:color="auto"/>
              <w:right w:val="nil"/>
            </w:tcBorders>
            <w:shd w:val="clear" w:color="auto" w:fill="auto"/>
            <w:hideMark/>
          </w:tcPr>
          <w:p w:rsidR="00FB0355" w:rsidRPr="00967149" w:rsidRDefault="00FB0355" w:rsidP="00967149">
            <w:pPr>
              <w:spacing w:after="0" w:line="240" w:lineRule="auto"/>
              <w:rPr>
                <w:rFonts w:ascii="Calibri" w:eastAsia="Times New Roman" w:hAnsi="Calibri" w:cs="Calibri"/>
                <w:sz w:val="24"/>
                <w:szCs w:val="24"/>
              </w:rPr>
            </w:pPr>
            <w:r w:rsidRPr="00967149">
              <w:rPr>
                <w:rFonts w:ascii="Calibri" w:eastAsia="Times New Roman" w:hAnsi="Calibri" w:cs="Calibri"/>
                <w:b/>
                <w:bCs/>
                <w:color w:val="00B050"/>
              </w:rPr>
              <w:t>[REWORD]</w:t>
            </w:r>
            <w:r>
              <w:rPr>
                <w:rFonts w:ascii="Calibri" w:eastAsia="Times New Roman" w:hAnsi="Calibri" w:cs="Calibri"/>
                <w:b/>
                <w:bCs/>
                <w:color w:val="00B050"/>
              </w:rPr>
              <w:t xml:space="preserve"> </w:t>
            </w:r>
            <w:r w:rsidRPr="00967149">
              <w:rPr>
                <w:rFonts w:ascii="Calibri" w:eastAsia="Times New Roman" w:hAnsi="Calibri" w:cs="Calibri"/>
                <w:b/>
                <w:sz w:val="24"/>
                <w:szCs w:val="24"/>
              </w:rPr>
              <w:t>16)</w:t>
            </w:r>
            <w:r w:rsidRPr="00967149">
              <w:rPr>
                <w:rFonts w:ascii="Calibri" w:eastAsia="Times New Roman" w:hAnsi="Calibri" w:cs="Calibri"/>
                <w:sz w:val="24"/>
                <w:szCs w:val="24"/>
              </w:rPr>
              <w:t xml:space="preserve"> Is the SFA solicitation/contract compliant by NOT restricting competition? (NOTE:  Competition is restricted by placing unreasonable requirements, unnecessary exp</w:t>
            </w:r>
            <w:r>
              <w:rPr>
                <w:rFonts w:ascii="Calibri" w:eastAsia="Times New Roman" w:hAnsi="Calibri" w:cs="Calibri"/>
                <w:sz w:val="24"/>
                <w:szCs w:val="24"/>
              </w:rPr>
              <w:t>erience, excessive bonding, non-</w:t>
            </w:r>
            <w:r w:rsidRPr="00967149">
              <w:rPr>
                <w:rFonts w:ascii="Calibri" w:eastAsia="Times New Roman" w:hAnsi="Calibri" w:cs="Calibri"/>
                <w:sz w:val="24"/>
                <w:szCs w:val="24"/>
              </w:rPr>
              <w:t xml:space="preserve">competitive award to consultant on retainer, or specifies a 'brand name' product (not allowing 'an equal' with performance/relevant requirements)? [2 CFR 200.319(a)(1-7)]   </w:t>
            </w:r>
          </w:p>
        </w:tc>
        <w:tc>
          <w:tcPr>
            <w:tcW w:w="1159" w:type="dxa"/>
            <w:gridSpan w:val="2"/>
            <w:tcBorders>
              <w:top w:val="nil"/>
              <w:left w:val="single" w:sz="4" w:space="0" w:color="auto"/>
              <w:bottom w:val="single" w:sz="4" w:space="0" w:color="auto"/>
              <w:right w:val="single" w:sz="4" w:space="0" w:color="auto"/>
            </w:tcBorders>
            <w:shd w:val="clear" w:color="auto" w:fill="auto"/>
            <w:noWrap/>
            <w:vAlign w:val="center"/>
            <w:hideMark/>
          </w:tcPr>
          <w:p w:rsidR="00FB0355" w:rsidRPr="00967149" w:rsidRDefault="00FB0355" w:rsidP="00967149">
            <w:pPr>
              <w:spacing w:after="0" w:line="240" w:lineRule="auto"/>
              <w:jc w:val="center"/>
              <w:rPr>
                <w:rFonts w:ascii="Calibri" w:eastAsia="Times New Roman" w:hAnsi="Calibri" w:cs="Calibri"/>
                <w:color w:val="FF0000"/>
                <w:sz w:val="24"/>
                <w:szCs w:val="24"/>
              </w:rPr>
            </w:pPr>
            <w:r w:rsidRPr="00117D78">
              <w:rPr>
                <w:rFonts w:eastAsia="Calibri" w:cs="Times New Roman"/>
              </w:rPr>
              <w:fldChar w:fldCharType="begin">
                <w:ffData>
                  <w:name w:val=""/>
                  <w:enabled/>
                  <w:calcOnExit w:val="0"/>
                  <w:checkBox>
                    <w:sizeAuto/>
                    <w:default w:val="0"/>
                  </w:checkBox>
                </w:ffData>
              </w:fldChar>
            </w:r>
            <w:r w:rsidRPr="00117D78">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117D78">
              <w:rPr>
                <w:rFonts w:eastAsia="Calibri" w:cs="Times New Roman"/>
              </w:rPr>
              <w:fldChar w:fldCharType="end"/>
            </w:r>
            <w:r w:rsidRPr="00967149">
              <w:rPr>
                <w:rFonts w:ascii="Calibri" w:eastAsia="Times New Roman" w:hAnsi="Calibri" w:cs="Calibri"/>
                <w:color w:val="FF0000"/>
                <w:sz w:val="24"/>
                <w:szCs w:val="24"/>
              </w:rPr>
              <w:t>  </w:t>
            </w:r>
          </w:p>
        </w:tc>
        <w:tc>
          <w:tcPr>
            <w:tcW w:w="1159" w:type="dxa"/>
            <w:tcBorders>
              <w:top w:val="nil"/>
              <w:left w:val="single" w:sz="4" w:space="0" w:color="auto"/>
              <w:bottom w:val="single" w:sz="4" w:space="0" w:color="auto"/>
              <w:right w:val="single" w:sz="4" w:space="0" w:color="auto"/>
            </w:tcBorders>
            <w:shd w:val="clear" w:color="auto" w:fill="auto"/>
            <w:vAlign w:val="center"/>
          </w:tcPr>
          <w:p w:rsidR="00FB0355" w:rsidRPr="00967149" w:rsidRDefault="00FB0355" w:rsidP="00967149">
            <w:pPr>
              <w:spacing w:after="0" w:line="240" w:lineRule="auto"/>
              <w:jc w:val="center"/>
              <w:rPr>
                <w:rFonts w:ascii="Calibri" w:eastAsia="Times New Roman" w:hAnsi="Calibri" w:cs="Calibri"/>
                <w:color w:val="FF0000"/>
                <w:sz w:val="24"/>
                <w:szCs w:val="24"/>
              </w:rPr>
            </w:pPr>
            <w:r w:rsidRPr="00117D78">
              <w:rPr>
                <w:rFonts w:eastAsia="Calibri" w:cs="Times New Roman"/>
              </w:rPr>
              <w:fldChar w:fldCharType="begin">
                <w:ffData>
                  <w:name w:val=""/>
                  <w:enabled/>
                  <w:calcOnExit w:val="0"/>
                  <w:checkBox>
                    <w:sizeAuto/>
                    <w:default w:val="0"/>
                  </w:checkBox>
                </w:ffData>
              </w:fldChar>
            </w:r>
            <w:r w:rsidRPr="00117D78">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117D78">
              <w:rPr>
                <w:rFonts w:eastAsia="Calibri" w:cs="Times New Roman"/>
              </w:rPr>
              <w:fldChar w:fldCharType="end"/>
            </w:r>
            <w:r w:rsidRPr="00967149">
              <w:rPr>
                <w:rFonts w:ascii="Calibri" w:eastAsia="Times New Roman" w:hAnsi="Calibri" w:cs="Calibri"/>
                <w:color w:val="FF0000"/>
                <w:sz w:val="24"/>
                <w:szCs w:val="24"/>
              </w:rPr>
              <w:t> </w:t>
            </w:r>
          </w:p>
        </w:tc>
      </w:tr>
      <w:tr w:rsidR="003A4EE0" w:rsidRPr="00967149" w:rsidTr="006B2DB7">
        <w:trPr>
          <w:cantSplit/>
          <w:trHeight w:val="3284"/>
        </w:trPr>
        <w:tc>
          <w:tcPr>
            <w:tcW w:w="263" w:type="dxa"/>
            <w:tcBorders>
              <w:top w:val="nil"/>
              <w:left w:val="nil"/>
              <w:bottom w:val="nil"/>
              <w:right w:val="single" w:sz="4" w:space="0" w:color="auto"/>
            </w:tcBorders>
            <w:shd w:val="clear" w:color="auto" w:fill="auto"/>
            <w:noWrap/>
            <w:vAlign w:val="center"/>
            <w:hideMark/>
          </w:tcPr>
          <w:p w:rsidR="00FB0355" w:rsidRPr="00967149" w:rsidRDefault="00FB0355" w:rsidP="00967149">
            <w:pPr>
              <w:spacing w:after="0" w:line="240" w:lineRule="auto"/>
              <w:rPr>
                <w:rFonts w:ascii="Calibri" w:eastAsia="Times New Roman" w:hAnsi="Calibri" w:cs="Calibri"/>
                <w:b/>
                <w:bCs/>
                <w:color w:val="00B050"/>
              </w:rPr>
            </w:pPr>
          </w:p>
        </w:tc>
        <w:tc>
          <w:tcPr>
            <w:tcW w:w="11094" w:type="dxa"/>
            <w:gridSpan w:val="3"/>
            <w:tcBorders>
              <w:top w:val="single" w:sz="4" w:space="0" w:color="auto"/>
              <w:left w:val="single" w:sz="4" w:space="0" w:color="auto"/>
              <w:bottom w:val="single" w:sz="4" w:space="0" w:color="auto"/>
              <w:right w:val="single" w:sz="4" w:space="0" w:color="auto"/>
            </w:tcBorders>
            <w:shd w:val="clear" w:color="auto" w:fill="auto"/>
            <w:hideMark/>
          </w:tcPr>
          <w:p w:rsidR="00FB0355" w:rsidRPr="00967149" w:rsidRDefault="00FB0355" w:rsidP="00967149">
            <w:pPr>
              <w:spacing w:after="0" w:line="240" w:lineRule="auto"/>
              <w:rPr>
                <w:rFonts w:ascii="Calibri" w:eastAsia="Times New Roman" w:hAnsi="Calibri" w:cs="Calibri"/>
                <w:sz w:val="24"/>
                <w:szCs w:val="24"/>
              </w:rPr>
            </w:pPr>
            <w:r w:rsidRPr="00967149">
              <w:rPr>
                <w:rFonts w:ascii="Calibri" w:eastAsia="Times New Roman" w:hAnsi="Calibri" w:cs="Calibri"/>
                <w:b/>
                <w:color w:val="00B050"/>
                <w:sz w:val="24"/>
                <w:szCs w:val="24"/>
              </w:rPr>
              <w:t xml:space="preserve">[REWORD] </w:t>
            </w:r>
            <w:r w:rsidRPr="00967149">
              <w:rPr>
                <w:rFonts w:ascii="Calibri" w:eastAsia="Times New Roman" w:hAnsi="Calibri" w:cs="Calibri"/>
                <w:b/>
                <w:sz w:val="24"/>
                <w:szCs w:val="24"/>
              </w:rPr>
              <w:t>17)</w:t>
            </w:r>
            <w:r w:rsidRPr="00967149">
              <w:rPr>
                <w:rFonts w:ascii="Calibri" w:eastAsia="Times New Roman" w:hAnsi="Calibri" w:cs="Calibri"/>
                <w:sz w:val="24"/>
                <w:szCs w:val="24"/>
              </w:rPr>
              <w:t xml:space="preserve">  Is the SFA solicitation/contract compliant with including the USDA Foods required contract provisions in 7 CFR 250.53 for FSMC fixed-price and cost-reimbursable contracts? (These include for both fixed price and cost reimbursable contracts:  credit for the value of all USDA Foods received including processed end products in the school year received; use method and frequency in contract to verify values credits; use Nov. 15 value or actual donated food value; use only in meal service; use </w:t>
            </w:r>
            <w:r>
              <w:rPr>
                <w:rFonts w:ascii="Calibri" w:eastAsia="Times New Roman" w:hAnsi="Calibri" w:cs="Calibri"/>
                <w:sz w:val="24"/>
                <w:szCs w:val="24"/>
              </w:rPr>
              <w:t>all donated ground beef and pork</w:t>
            </w:r>
            <w:r w:rsidRPr="00967149">
              <w:rPr>
                <w:rFonts w:ascii="Calibri" w:eastAsia="Times New Roman" w:hAnsi="Calibri" w:cs="Calibri"/>
                <w:sz w:val="24"/>
                <w:szCs w:val="24"/>
              </w:rPr>
              <w:t xml:space="preserve"> products and processed end products in SFA food service; use commercial and donated foods of U.S. origin, equal or better quality than donated foods; credit value; not enter into a processing agreement; comply with storage and inventory requirements; allow on-site review of operation, records, and management of donated foods, extension and renewal is subject to fulfillment of all contract provisions - For cost-reimbursable contracts:  Above provisions PLUS:  cost shall not result in SFA bring charged for donated foods.)  (NOTE: For non-compliance, identify in the comment box what provisions are missing.)</w:t>
            </w:r>
          </w:p>
        </w:tc>
        <w:tc>
          <w:tcPr>
            <w:tcW w:w="1159" w:type="dxa"/>
            <w:gridSpan w:val="2"/>
            <w:tcBorders>
              <w:top w:val="nil"/>
              <w:left w:val="single" w:sz="4" w:space="0" w:color="auto"/>
              <w:bottom w:val="single" w:sz="4" w:space="0" w:color="auto"/>
              <w:right w:val="single" w:sz="4" w:space="0" w:color="auto"/>
            </w:tcBorders>
            <w:shd w:val="clear" w:color="auto" w:fill="auto"/>
            <w:noWrap/>
            <w:vAlign w:val="center"/>
            <w:hideMark/>
          </w:tcPr>
          <w:p w:rsidR="00FB0355" w:rsidRPr="00967149" w:rsidRDefault="00FB0355" w:rsidP="00967149">
            <w:pPr>
              <w:spacing w:after="0" w:line="240" w:lineRule="auto"/>
              <w:jc w:val="center"/>
              <w:rPr>
                <w:rFonts w:ascii="Calibri" w:eastAsia="Times New Roman" w:hAnsi="Calibri" w:cs="Calibri"/>
                <w:color w:val="FF0000"/>
                <w:sz w:val="24"/>
                <w:szCs w:val="24"/>
              </w:rPr>
            </w:pPr>
            <w:r w:rsidRPr="00117D78">
              <w:rPr>
                <w:rFonts w:eastAsia="Calibri" w:cs="Times New Roman"/>
              </w:rPr>
              <w:fldChar w:fldCharType="begin">
                <w:ffData>
                  <w:name w:val=""/>
                  <w:enabled/>
                  <w:calcOnExit w:val="0"/>
                  <w:checkBox>
                    <w:sizeAuto/>
                    <w:default w:val="0"/>
                  </w:checkBox>
                </w:ffData>
              </w:fldChar>
            </w:r>
            <w:r w:rsidRPr="00117D78">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117D78">
              <w:rPr>
                <w:rFonts w:eastAsia="Calibri" w:cs="Times New Roman"/>
              </w:rPr>
              <w:fldChar w:fldCharType="end"/>
            </w:r>
            <w:r w:rsidRPr="00967149">
              <w:rPr>
                <w:rFonts w:ascii="Calibri" w:eastAsia="Times New Roman" w:hAnsi="Calibri" w:cs="Calibri"/>
                <w:color w:val="FF0000"/>
                <w:sz w:val="24"/>
                <w:szCs w:val="24"/>
              </w:rPr>
              <w:t>  </w:t>
            </w:r>
          </w:p>
        </w:tc>
        <w:tc>
          <w:tcPr>
            <w:tcW w:w="1159" w:type="dxa"/>
            <w:tcBorders>
              <w:top w:val="nil"/>
              <w:left w:val="single" w:sz="4" w:space="0" w:color="auto"/>
              <w:bottom w:val="single" w:sz="4" w:space="0" w:color="auto"/>
              <w:right w:val="single" w:sz="4" w:space="0" w:color="auto"/>
            </w:tcBorders>
            <w:shd w:val="clear" w:color="auto" w:fill="auto"/>
            <w:vAlign w:val="center"/>
          </w:tcPr>
          <w:p w:rsidR="00FB0355" w:rsidRPr="00967149" w:rsidRDefault="00FB0355" w:rsidP="00967149">
            <w:pPr>
              <w:spacing w:after="0" w:line="240" w:lineRule="auto"/>
              <w:jc w:val="center"/>
              <w:rPr>
                <w:rFonts w:ascii="Calibri" w:eastAsia="Times New Roman" w:hAnsi="Calibri" w:cs="Calibri"/>
                <w:color w:val="FF0000"/>
                <w:sz w:val="24"/>
                <w:szCs w:val="24"/>
              </w:rPr>
            </w:pPr>
            <w:r w:rsidRPr="00117D78">
              <w:rPr>
                <w:rFonts w:eastAsia="Calibri" w:cs="Times New Roman"/>
              </w:rPr>
              <w:fldChar w:fldCharType="begin">
                <w:ffData>
                  <w:name w:val=""/>
                  <w:enabled/>
                  <w:calcOnExit w:val="0"/>
                  <w:checkBox>
                    <w:sizeAuto/>
                    <w:default w:val="0"/>
                  </w:checkBox>
                </w:ffData>
              </w:fldChar>
            </w:r>
            <w:r w:rsidRPr="00117D78">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117D78">
              <w:rPr>
                <w:rFonts w:eastAsia="Calibri" w:cs="Times New Roman"/>
              </w:rPr>
              <w:fldChar w:fldCharType="end"/>
            </w:r>
            <w:r w:rsidRPr="00967149">
              <w:rPr>
                <w:rFonts w:ascii="Calibri" w:eastAsia="Times New Roman" w:hAnsi="Calibri" w:cs="Calibri"/>
                <w:color w:val="FF0000"/>
                <w:sz w:val="24"/>
                <w:szCs w:val="24"/>
              </w:rPr>
              <w:t> </w:t>
            </w:r>
          </w:p>
        </w:tc>
      </w:tr>
      <w:tr w:rsidR="003A4EE0" w:rsidRPr="00967149" w:rsidTr="006B2DB7">
        <w:trPr>
          <w:cantSplit/>
          <w:trHeight w:val="895"/>
        </w:trPr>
        <w:tc>
          <w:tcPr>
            <w:tcW w:w="263" w:type="dxa"/>
            <w:tcBorders>
              <w:top w:val="nil"/>
              <w:left w:val="nil"/>
              <w:bottom w:val="nil"/>
              <w:right w:val="nil"/>
            </w:tcBorders>
            <w:shd w:val="clear" w:color="auto" w:fill="auto"/>
            <w:noWrap/>
            <w:vAlign w:val="center"/>
            <w:hideMark/>
          </w:tcPr>
          <w:p w:rsidR="00FB0355" w:rsidRPr="00967149" w:rsidRDefault="00FB0355" w:rsidP="00967149">
            <w:pPr>
              <w:spacing w:after="0" w:line="240" w:lineRule="auto"/>
              <w:rPr>
                <w:rFonts w:ascii="Calibri" w:eastAsia="Times New Roman" w:hAnsi="Calibri" w:cs="Calibri"/>
                <w:b/>
                <w:bCs/>
                <w:color w:val="00B050"/>
              </w:rPr>
            </w:pPr>
          </w:p>
        </w:tc>
        <w:tc>
          <w:tcPr>
            <w:tcW w:w="11094" w:type="dxa"/>
            <w:gridSpan w:val="3"/>
            <w:tcBorders>
              <w:top w:val="single" w:sz="4" w:space="0" w:color="auto"/>
              <w:left w:val="single" w:sz="4" w:space="0" w:color="auto"/>
              <w:bottom w:val="single" w:sz="4" w:space="0" w:color="auto"/>
              <w:right w:val="single" w:sz="4" w:space="0" w:color="auto"/>
            </w:tcBorders>
            <w:shd w:val="clear" w:color="auto" w:fill="auto"/>
            <w:hideMark/>
          </w:tcPr>
          <w:p w:rsidR="00FB0355" w:rsidRPr="00967149" w:rsidRDefault="00FB0355" w:rsidP="00967149">
            <w:pPr>
              <w:spacing w:after="0" w:line="240" w:lineRule="auto"/>
              <w:rPr>
                <w:rFonts w:ascii="Calibri" w:eastAsia="Times New Roman" w:hAnsi="Calibri" w:cs="Calibri"/>
                <w:sz w:val="24"/>
                <w:szCs w:val="24"/>
              </w:rPr>
            </w:pPr>
            <w:r w:rsidRPr="00967149">
              <w:rPr>
                <w:rFonts w:ascii="Calibri" w:eastAsia="Times New Roman" w:hAnsi="Calibri" w:cs="Calibri"/>
                <w:b/>
                <w:color w:val="00B050"/>
                <w:sz w:val="24"/>
                <w:szCs w:val="24"/>
              </w:rPr>
              <w:t>[NEW]</w:t>
            </w:r>
            <w:r w:rsidRPr="00967149">
              <w:rPr>
                <w:rFonts w:ascii="Calibri" w:eastAsia="Times New Roman" w:hAnsi="Calibri" w:cs="Calibri"/>
                <w:color w:val="00B050"/>
                <w:sz w:val="24"/>
                <w:szCs w:val="24"/>
              </w:rPr>
              <w:t xml:space="preserve"> </w:t>
            </w:r>
            <w:r w:rsidRPr="00967149">
              <w:rPr>
                <w:rFonts w:ascii="Calibri" w:eastAsia="Times New Roman" w:hAnsi="Calibri" w:cs="Calibri"/>
                <w:b/>
                <w:sz w:val="24"/>
                <w:szCs w:val="24"/>
              </w:rPr>
              <w:t>18)</w:t>
            </w:r>
            <w:r w:rsidRPr="00967149">
              <w:rPr>
                <w:rFonts w:ascii="Calibri" w:eastAsia="Times New Roman" w:hAnsi="Calibri" w:cs="Calibri"/>
                <w:sz w:val="24"/>
                <w:szCs w:val="24"/>
              </w:rPr>
              <w:t xml:space="preserve"> Is the SFA solicitation/contract compliant by including a provision to ensure the SFA is paying 'cost' for goods and services purchased by the FSMC and billed to the NFSA?  (FSMC Handbook for SFAs, May 2016, pg. 37)  </w:t>
            </w:r>
          </w:p>
        </w:tc>
        <w:tc>
          <w:tcPr>
            <w:tcW w:w="1159" w:type="dxa"/>
            <w:gridSpan w:val="2"/>
            <w:tcBorders>
              <w:top w:val="single" w:sz="4" w:space="0" w:color="auto"/>
              <w:left w:val="nil"/>
              <w:bottom w:val="single" w:sz="4" w:space="0" w:color="auto"/>
              <w:right w:val="single" w:sz="4" w:space="0" w:color="auto"/>
            </w:tcBorders>
            <w:shd w:val="clear" w:color="auto" w:fill="auto"/>
            <w:noWrap/>
            <w:vAlign w:val="center"/>
            <w:hideMark/>
          </w:tcPr>
          <w:p w:rsidR="00FB0355" w:rsidRPr="00967149" w:rsidRDefault="00FB0355" w:rsidP="00967149">
            <w:pPr>
              <w:spacing w:after="0" w:line="240" w:lineRule="auto"/>
              <w:jc w:val="center"/>
              <w:rPr>
                <w:rFonts w:ascii="Calibri" w:eastAsia="Times New Roman" w:hAnsi="Calibri" w:cs="Calibri"/>
                <w:color w:val="FF0000"/>
                <w:sz w:val="24"/>
                <w:szCs w:val="24"/>
              </w:rPr>
            </w:pPr>
            <w:r w:rsidRPr="00967149">
              <w:rPr>
                <w:rFonts w:ascii="Calibri" w:eastAsia="Times New Roman" w:hAnsi="Calibri" w:cs="Calibri"/>
                <w:color w:val="FF0000"/>
                <w:sz w:val="24"/>
                <w:szCs w:val="24"/>
              </w:rPr>
              <w:t> </w:t>
            </w:r>
            <w:r w:rsidRPr="00117D78">
              <w:rPr>
                <w:rFonts w:eastAsia="Calibri" w:cs="Times New Roman"/>
              </w:rPr>
              <w:fldChar w:fldCharType="begin">
                <w:ffData>
                  <w:name w:val=""/>
                  <w:enabled/>
                  <w:calcOnExit w:val="0"/>
                  <w:checkBox>
                    <w:sizeAuto/>
                    <w:default w:val="0"/>
                  </w:checkBox>
                </w:ffData>
              </w:fldChar>
            </w:r>
            <w:r w:rsidRPr="00117D78">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117D78">
              <w:rPr>
                <w:rFonts w:eastAsia="Calibri" w:cs="Times New Roman"/>
              </w:rPr>
              <w:fldChar w:fldCharType="end"/>
            </w:r>
            <w:r w:rsidRPr="00967149">
              <w:rPr>
                <w:rFonts w:ascii="Calibri" w:eastAsia="Times New Roman" w:hAnsi="Calibri" w:cs="Calibri"/>
                <w:color w:val="FF0000"/>
                <w:sz w:val="24"/>
                <w:szCs w:val="24"/>
              </w:rPr>
              <w:t>  </w:t>
            </w:r>
          </w:p>
        </w:tc>
        <w:tc>
          <w:tcPr>
            <w:tcW w:w="1159" w:type="dxa"/>
            <w:tcBorders>
              <w:top w:val="single" w:sz="4" w:space="0" w:color="auto"/>
              <w:left w:val="nil"/>
              <w:bottom w:val="single" w:sz="4" w:space="0" w:color="auto"/>
              <w:right w:val="single" w:sz="4" w:space="0" w:color="auto"/>
            </w:tcBorders>
            <w:shd w:val="clear" w:color="auto" w:fill="auto"/>
            <w:vAlign w:val="center"/>
          </w:tcPr>
          <w:p w:rsidR="00FB0355" w:rsidRPr="00967149" w:rsidRDefault="00FB0355" w:rsidP="00967149">
            <w:pPr>
              <w:spacing w:after="0" w:line="240" w:lineRule="auto"/>
              <w:jc w:val="center"/>
              <w:rPr>
                <w:rFonts w:ascii="Calibri" w:eastAsia="Times New Roman" w:hAnsi="Calibri" w:cs="Calibri"/>
                <w:color w:val="FF0000"/>
                <w:sz w:val="24"/>
                <w:szCs w:val="24"/>
              </w:rPr>
            </w:pPr>
            <w:r w:rsidRPr="00117D78">
              <w:rPr>
                <w:rFonts w:eastAsia="Calibri" w:cs="Times New Roman"/>
              </w:rPr>
              <w:fldChar w:fldCharType="begin">
                <w:ffData>
                  <w:name w:val=""/>
                  <w:enabled/>
                  <w:calcOnExit w:val="0"/>
                  <w:checkBox>
                    <w:sizeAuto/>
                    <w:default w:val="0"/>
                  </w:checkBox>
                </w:ffData>
              </w:fldChar>
            </w:r>
            <w:r w:rsidRPr="00117D78">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117D78">
              <w:rPr>
                <w:rFonts w:eastAsia="Calibri" w:cs="Times New Roman"/>
              </w:rPr>
              <w:fldChar w:fldCharType="end"/>
            </w:r>
            <w:r w:rsidRPr="00967149">
              <w:rPr>
                <w:rFonts w:ascii="Calibri" w:eastAsia="Times New Roman" w:hAnsi="Calibri" w:cs="Calibri"/>
                <w:color w:val="FF0000"/>
                <w:sz w:val="24"/>
                <w:szCs w:val="24"/>
              </w:rPr>
              <w:t>  </w:t>
            </w:r>
          </w:p>
        </w:tc>
      </w:tr>
      <w:tr w:rsidR="001178FC" w:rsidRPr="00967149" w:rsidTr="006B2DB7">
        <w:trPr>
          <w:cantSplit/>
          <w:trHeight w:val="675"/>
        </w:trPr>
        <w:tc>
          <w:tcPr>
            <w:tcW w:w="263" w:type="dxa"/>
            <w:tcBorders>
              <w:top w:val="nil"/>
              <w:left w:val="nil"/>
              <w:bottom w:val="nil"/>
              <w:right w:val="nil"/>
            </w:tcBorders>
            <w:shd w:val="clear" w:color="auto" w:fill="auto"/>
            <w:noWrap/>
            <w:hideMark/>
          </w:tcPr>
          <w:p w:rsidR="00967149" w:rsidRPr="00967149" w:rsidRDefault="00967149" w:rsidP="00967149">
            <w:pPr>
              <w:spacing w:after="0" w:line="240" w:lineRule="auto"/>
              <w:jc w:val="center"/>
              <w:rPr>
                <w:rFonts w:ascii="Calibri" w:eastAsia="Times New Roman" w:hAnsi="Calibri" w:cs="Calibri"/>
                <w:color w:val="FF0000"/>
                <w:sz w:val="24"/>
                <w:szCs w:val="24"/>
              </w:rPr>
            </w:pPr>
          </w:p>
        </w:tc>
        <w:tc>
          <w:tcPr>
            <w:tcW w:w="11094" w:type="dxa"/>
            <w:gridSpan w:val="3"/>
            <w:tcBorders>
              <w:top w:val="nil"/>
              <w:left w:val="single" w:sz="4" w:space="0" w:color="auto"/>
              <w:bottom w:val="single" w:sz="4" w:space="0" w:color="auto"/>
              <w:right w:val="nil"/>
            </w:tcBorders>
            <w:shd w:val="clear" w:color="000000" w:fill="D9D9D9"/>
            <w:hideMark/>
          </w:tcPr>
          <w:p w:rsidR="00967149" w:rsidRPr="00967149" w:rsidRDefault="00967149" w:rsidP="00967149">
            <w:pPr>
              <w:spacing w:after="0" w:line="240" w:lineRule="auto"/>
              <w:rPr>
                <w:rFonts w:ascii="Calibri" w:eastAsia="Times New Roman" w:hAnsi="Calibri" w:cs="Calibri"/>
                <w:b/>
                <w:bCs/>
                <w:sz w:val="24"/>
                <w:szCs w:val="24"/>
              </w:rPr>
            </w:pPr>
            <w:r w:rsidRPr="00967149">
              <w:rPr>
                <w:rFonts w:ascii="Calibri" w:eastAsia="Times New Roman" w:hAnsi="Calibri" w:cs="Calibri"/>
                <w:b/>
                <w:bCs/>
                <w:sz w:val="24"/>
                <w:szCs w:val="24"/>
              </w:rPr>
              <w:t xml:space="preserve">19) For SFAs also operating SFSP and CACFP only:  Is the SFA solicitation/contract compliant by including the following requirements:  </w:t>
            </w:r>
          </w:p>
        </w:tc>
        <w:tc>
          <w:tcPr>
            <w:tcW w:w="2318" w:type="dxa"/>
            <w:gridSpan w:val="3"/>
            <w:tcBorders>
              <w:top w:val="nil"/>
              <w:left w:val="single" w:sz="4" w:space="0" w:color="auto"/>
              <w:bottom w:val="single" w:sz="4" w:space="0" w:color="auto"/>
              <w:right w:val="single" w:sz="4" w:space="0" w:color="auto"/>
            </w:tcBorders>
            <w:shd w:val="clear" w:color="000000" w:fill="D9D9D9"/>
            <w:vAlign w:val="center"/>
            <w:hideMark/>
          </w:tcPr>
          <w:p w:rsidR="00967149" w:rsidRPr="00967149" w:rsidRDefault="00967149" w:rsidP="00967149">
            <w:pPr>
              <w:spacing w:after="0" w:line="240" w:lineRule="auto"/>
              <w:jc w:val="center"/>
              <w:rPr>
                <w:rFonts w:ascii="Calibri" w:eastAsia="Times New Roman" w:hAnsi="Calibri" w:cs="Calibri"/>
                <w:color w:val="000000"/>
                <w:sz w:val="24"/>
                <w:szCs w:val="24"/>
              </w:rPr>
            </w:pPr>
            <w:r w:rsidRPr="00967149">
              <w:rPr>
                <w:rFonts w:ascii="Calibri" w:eastAsia="Times New Roman" w:hAnsi="Calibri" w:cs="Calibri"/>
                <w:color w:val="000000"/>
                <w:sz w:val="24"/>
                <w:szCs w:val="24"/>
              </w:rPr>
              <w:t> </w:t>
            </w:r>
          </w:p>
        </w:tc>
      </w:tr>
      <w:tr w:rsidR="003A4EE0" w:rsidRPr="00967149" w:rsidTr="006B2DB7">
        <w:trPr>
          <w:cantSplit/>
          <w:trHeight w:val="382"/>
        </w:trPr>
        <w:tc>
          <w:tcPr>
            <w:tcW w:w="263" w:type="dxa"/>
            <w:tcBorders>
              <w:top w:val="nil"/>
              <w:left w:val="nil"/>
              <w:bottom w:val="nil"/>
              <w:right w:val="single" w:sz="4" w:space="0" w:color="auto"/>
            </w:tcBorders>
            <w:shd w:val="clear" w:color="auto" w:fill="auto"/>
            <w:noWrap/>
            <w:hideMark/>
          </w:tcPr>
          <w:p w:rsidR="00802079" w:rsidRPr="00967149" w:rsidRDefault="00802079" w:rsidP="00967149">
            <w:pPr>
              <w:spacing w:after="0" w:line="240" w:lineRule="auto"/>
              <w:jc w:val="center"/>
              <w:rPr>
                <w:rFonts w:ascii="Calibri" w:eastAsia="Times New Roman" w:hAnsi="Calibri" w:cs="Calibri"/>
                <w:color w:val="000000"/>
                <w:sz w:val="24"/>
                <w:szCs w:val="24"/>
              </w:rPr>
            </w:pPr>
          </w:p>
        </w:tc>
        <w:tc>
          <w:tcPr>
            <w:tcW w:w="11094" w:type="dxa"/>
            <w:gridSpan w:val="3"/>
            <w:tcBorders>
              <w:top w:val="single" w:sz="4" w:space="0" w:color="auto"/>
              <w:left w:val="single" w:sz="4" w:space="0" w:color="auto"/>
              <w:bottom w:val="single" w:sz="4" w:space="0" w:color="auto"/>
              <w:right w:val="nil"/>
            </w:tcBorders>
            <w:shd w:val="clear" w:color="auto" w:fill="auto"/>
            <w:noWrap/>
            <w:hideMark/>
          </w:tcPr>
          <w:p w:rsidR="00802079" w:rsidRPr="00967149" w:rsidRDefault="00802079" w:rsidP="00967149">
            <w:pPr>
              <w:spacing w:after="0" w:line="240" w:lineRule="auto"/>
              <w:ind w:firstLineChars="200" w:firstLine="480"/>
              <w:rPr>
                <w:rFonts w:ascii="Calibri" w:eastAsia="Times New Roman" w:hAnsi="Calibri" w:cs="Calibri"/>
                <w:color w:val="000000"/>
                <w:sz w:val="24"/>
                <w:szCs w:val="24"/>
              </w:rPr>
            </w:pPr>
            <w:r w:rsidRPr="00967149">
              <w:rPr>
                <w:rFonts w:ascii="Calibri" w:eastAsia="Times New Roman" w:hAnsi="Calibri" w:cs="Calibri"/>
                <w:b/>
                <w:color w:val="000000"/>
                <w:sz w:val="24"/>
                <w:szCs w:val="24"/>
              </w:rPr>
              <w:t>a)</w:t>
            </w:r>
            <w:r w:rsidRPr="00967149">
              <w:rPr>
                <w:rFonts w:ascii="Calibri" w:eastAsia="Times New Roman" w:hAnsi="Calibri" w:cs="Calibri"/>
                <w:color w:val="000000"/>
                <w:sz w:val="24"/>
                <w:szCs w:val="24"/>
              </w:rPr>
              <w:t xml:space="preserve"> Language that prohibits subcontracting in 7 CFR 225.6(h)(2)(ii) and7 CFR 226.21(e)?</w:t>
            </w:r>
          </w:p>
        </w:tc>
        <w:tc>
          <w:tcPr>
            <w:tcW w:w="1159" w:type="dxa"/>
            <w:gridSpan w:val="2"/>
            <w:tcBorders>
              <w:top w:val="nil"/>
              <w:left w:val="single" w:sz="4" w:space="0" w:color="auto"/>
              <w:bottom w:val="single" w:sz="4" w:space="0" w:color="auto"/>
              <w:right w:val="single" w:sz="4" w:space="0" w:color="auto"/>
            </w:tcBorders>
            <w:shd w:val="clear" w:color="auto" w:fill="auto"/>
            <w:noWrap/>
            <w:vAlign w:val="center"/>
            <w:hideMark/>
          </w:tcPr>
          <w:p w:rsidR="00802079" w:rsidRPr="00967149" w:rsidRDefault="00802079" w:rsidP="00967149">
            <w:pPr>
              <w:spacing w:after="0" w:line="240" w:lineRule="auto"/>
              <w:jc w:val="center"/>
              <w:rPr>
                <w:rFonts w:ascii="Calibri" w:eastAsia="Times New Roman" w:hAnsi="Calibri" w:cs="Calibri"/>
                <w:color w:val="FF0000"/>
                <w:sz w:val="24"/>
                <w:szCs w:val="24"/>
              </w:rPr>
            </w:pPr>
            <w:r w:rsidRPr="00117D78">
              <w:rPr>
                <w:rFonts w:eastAsia="Calibri" w:cs="Times New Roman"/>
              </w:rPr>
              <w:fldChar w:fldCharType="begin">
                <w:ffData>
                  <w:name w:val=""/>
                  <w:enabled/>
                  <w:calcOnExit w:val="0"/>
                  <w:checkBox>
                    <w:sizeAuto/>
                    <w:default w:val="0"/>
                  </w:checkBox>
                </w:ffData>
              </w:fldChar>
            </w:r>
            <w:r w:rsidRPr="00117D78">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117D78">
              <w:rPr>
                <w:rFonts w:eastAsia="Calibri" w:cs="Times New Roman"/>
              </w:rPr>
              <w:fldChar w:fldCharType="end"/>
            </w:r>
            <w:r w:rsidRPr="00967149">
              <w:rPr>
                <w:rFonts w:ascii="Calibri" w:eastAsia="Times New Roman" w:hAnsi="Calibri" w:cs="Calibri"/>
                <w:color w:val="FF0000"/>
                <w:sz w:val="24"/>
                <w:szCs w:val="24"/>
              </w:rPr>
              <w:t> </w:t>
            </w:r>
          </w:p>
        </w:tc>
        <w:tc>
          <w:tcPr>
            <w:tcW w:w="1159" w:type="dxa"/>
            <w:tcBorders>
              <w:top w:val="nil"/>
              <w:left w:val="single" w:sz="4" w:space="0" w:color="auto"/>
              <w:bottom w:val="single" w:sz="4" w:space="0" w:color="auto"/>
              <w:right w:val="single" w:sz="4" w:space="0" w:color="auto"/>
            </w:tcBorders>
            <w:shd w:val="clear" w:color="auto" w:fill="auto"/>
            <w:vAlign w:val="center"/>
          </w:tcPr>
          <w:p w:rsidR="00802079" w:rsidRPr="00967149" w:rsidRDefault="00802079" w:rsidP="00967149">
            <w:pPr>
              <w:spacing w:after="0" w:line="240" w:lineRule="auto"/>
              <w:jc w:val="center"/>
              <w:rPr>
                <w:rFonts w:ascii="Calibri" w:eastAsia="Times New Roman" w:hAnsi="Calibri" w:cs="Calibri"/>
                <w:color w:val="FF0000"/>
                <w:sz w:val="24"/>
                <w:szCs w:val="24"/>
              </w:rPr>
            </w:pPr>
            <w:r w:rsidRPr="00117D78">
              <w:rPr>
                <w:rFonts w:eastAsia="Calibri" w:cs="Times New Roman"/>
              </w:rPr>
              <w:fldChar w:fldCharType="begin">
                <w:ffData>
                  <w:name w:val=""/>
                  <w:enabled/>
                  <w:calcOnExit w:val="0"/>
                  <w:checkBox>
                    <w:sizeAuto/>
                    <w:default w:val="0"/>
                  </w:checkBox>
                </w:ffData>
              </w:fldChar>
            </w:r>
            <w:r w:rsidRPr="00117D78">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117D78">
              <w:rPr>
                <w:rFonts w:eastAsia="Calibri" w:cs="Times New Roman"/>
              </w:rPr>
              <w:fldChar w:fldCharType="end"/>
            </w:r>
          </w:p>
        </w:tc>
      </w:tr>
      <w:tr w:rsidR="003A4EE0" w:rsidRPr="00967149" w:rsidTr="006B2DB7">
        <w:trPr>
          <w:cantSplit/>
          <w:trHeight w:val="2411"/>
        </w:trPr>
        <w:tc>
          <w:tcPr>
            <w:tcW w:w="263" w:type="dxa"/>
            <w:tcBorders>
              <w:top w:val="nil"/>
              <w:left w:val="nil"/>
              <w:bottom w:val="nil"/>
              <w:right w:val="nil"/>
            </w:tcBorders>
            <w:shd w:val="clear" w:color="auto" w:fill="auto"/>
            <w:noWrap/>
            <w:hideMark/>
          </w:tcPr>
          <w:p w:rsidR="00802079" w:rsidRPr="00967149" w:rsidRDefault="00802079" w:rsidP="00967149">
            <w:pPr>
              <w:spacing w:after="0" w:line="240" w:lineRule="auto"/>
              <w:jc w:val="center"/>
              <w:rPr>
                <w:rFonts w:ascii="Calibri" w:eastAsia="Times New Roman" w:hAnsi="Calibri" w:cs="Calibri"/>
                <w:color w:val="FF0000"/>
                <w:sz w:val="24"/>
                <w:szCs w:val="24"/>
              </w:rPr>
            </w:pPr>
          </w:p>
        </w:tc>
        <w:tc>
          <w:tcPr>
            <w:tcW w:w="11094" w:type="dxa"/>
            <w:gridSpan w:val="3"/>
            <w:tcBorders>
              <w:top w:val="single" w:sz="4" w:space="0" w:color="auto"/>
              <w:left w:val="single" w:sz="4" w:space="0" w:color="auto"/>
              <w:bottom w:val="single" w:sz="4" w:space="0" w:color="auto"/>
              <w:right w:val="nil"/>
            </w:tcBorders>
            <w:shd w:val="clear" w:color="auto" w:fill="auto"/>
            <w:hideMark/>
          </w:tcPr>
          <w:p w:rsidR="00802079" w:rsidRPr="00967149" w:rsidRDefault="00802079" w:rsidP="0052131E">
            <w:pPr>
              <w:spacing w:after="0" w:line="240" w:lineRule="auto"/>
              <w:ind w:firstLineChars="200" w:firstLine="480"/>
              <w:rPr>
                <w:rFonts w:ascii="Calibri" w:eastAsia="Times New Roman" w:hAnsi="Calibri" w:cs="Calibri"/>
                <w:sz w:val="24"/>
                <w:szCs w:val="24"/>
              </w:rPr>
            </w:pPr>
            <w:r w:rsidRPr="00967149">
              <w:rPr>
                <w:rFonts w:ascii="Calibri" w:eastAsia="Times New Roman" w:hAnsi="Calibri" w:cs="Calibri"/>
                <w:b/>
                <w:sz w:val="24"/>
                <w:szCs w:val="24"/>
              </w:rPr>
              <w:t>b)</w:t>
            </w:r>
            <w:r w:rsidRPr="00967149">
              <w:rPr>
                <w:rFonts w:ascii="Calibri" w:eastAsia="Times New Roman" w:hAnsi="Calibri" w:cs="Calibri"/>
                <w:sz w:val="24"/>
                <w:szCs w:val="24"/>
              </w:rPr>
              <w:t xml:space="preserve"> Bond requirement for the SFSP for contracts over $150,000? [7 CFR Part 225.15(m)(5-7)]  (NOTE:  a bid bond </w:t>
            </w:r>
            <w:r w:rsidR="0052131E">
              <w:rPr>
                <w:rFonts w:ascii="Calibri" w:eastAsia="Times New Roman" w:hAnsi="Calibri" w:cs="Calibri"/>
                <w:sz w:val="24"/>
                <w:szCs w:val="24"/>
              </w:rPr>
              <w:t>is</w:t>
            </w:r>
            <w:r w:rsidRPr="00967149">
              <w:rPr>
                <w:rFonts w:ascii="Calibri" w:eastAsia="Times New Roman" w:hAnsi="Calibri" w:cs="Calibri"/>
                <w:sz w:val="24"/>
                <w:szCs w:val="24"/>
              </w:rPr>
              <w:t xml:space="preserve"> not less than five (5) percent nor more than ten (10) percent, as determined by the sponsor.  A copy of the bid bond shall accompany each bid; and a performance bond in an amount not less than ten (10) percent nor more than twenty-five (25) percent of the value of the contract, as determined by the State agency, of the value of the contract for which the bid is made. </w:t>
            </w:r>
            <w:r w:rsidR="00567374">
              <w:rPr>
                <w:rFonts w:ascii="Calibri" w:eastAsia="Times New Roman" w:hAnsi="Calibri" w:cs="Calibri"/>
                <w:sz w:val="24"/>
                <w:szCs w:val="24"/>
              </w:rPr>
              <w:t xml:space="preserve"> </w:t>
            </w:r>
            <w:r w:rsidRPr="00967149">
              <w:rPr>
                <w:rFonts w:ascii="Calibri" w:eastAsia="Times New Roman" w:hAnsi="Calibri" w:cs="Calibri"/>
                <w:sz w:val="24"/>
                <w:szCs w:val="24"/>
              </w:rPr>
              <w:t>Any food service management company which enters into more than one contract with any one sponsor shall obtain a performance bond covering all contracts if the aggregate amount of the contracts exceeds $100,000. Sponsors shall require the food service management company to furnish a copy of the performance bond within ten days of the awarding of the contract.</w:t>
            </w:r>
          </w:p>
        </w:tc>
        <w:tc>
          <w:tcPr>
            <w:tcW w:w="1159" w:type="dxa"/>
            <w:gridSpan w:val="2"/>
            <w:tcBorders>
              <w:top w:val="nil"/>
              <w:left w:val="single" w:sz="4" w:space="0" w:color="auto"/>
              <w:bottom w:val="single" w:sz="4" w:space="0" w:color="auto"/>
              <w:right w:val="single" w:sz="4" w:space="0" w:color="auto"/>
            </w:tcBorders>
            <w:shd w:val="clear" w:color="auto" w:fill="auto"/>
            <w:noWrap/>
            <w:vAlign w:val="center"/>
            <w:hideMark/>
          </w:tcPr>
          <w:p w:rsidR="00802079" w:rsidRPr="00967149" w:rsidRDefault="00802079" w:rsidP="00967149">
            <w:pPr>
              <w:spacing w:after="0" w:line="240" w:lineRule="auto"/>
              <w:jc w:val="center"/>
              <w:rPr>
                <w:rFonts w:ascii="Calibri" w:eastAsia="Times New Roman" w:hAnsi="Calibri" w:cs="Calibri"/>
                <w:color w:val="FF0000"/>
                <w:sz w:val="24"/>
                <w:szCs w:val="24"/>
              </w:rPr>
            </w:pPr>
            <w:r w:rsidRPr="00117D78">
              <w:rPr>
                <w:rFonts w:eastAsia="Calibri" w:cs="Times New Roman"/>
              </w:rPr>
              <w:fldChar w:fldCharType="begin">
                <w:ffData>
                  <w:name w:val=""/>
                  <w:enabled/>
                  <w:calcOnExit w:val="0"/>
                  <w:checkBox>
                    <w:sizeAuto/>
                    <w:default w:val="0"/>
                  </w:checkBox>
                </w:ffData>
              </w:fldChar>
            </w:r>
            <w:r w:rsidRPr="00117D78">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117D78">
              <w:rPr>
                <w:rFonts w:eastAsia="Calibri" w:cs="Times New Roman"/>
              </w:rPr>
              <w:fldChar w:fldCharType="end"/>
            </w:r>
            <w:r w:rsidRPr="00967149">
              <w:rPr>
                <w:rFonts w:ascii="Calibri" w:eastAsia="Times New Roman" w:hAnsi="Calibri" w:cs="Calibri"/>
                <w:color w:val="FF0000"/>
                <w:sz w:val="24"/>
                <w:szCs w:val="24"/>
              </w:rPr>
              <w:t> </w:t>
            </w:r>
          </w:p>
        </w:tc>
        <w:tc>
          <w:tcPr>
            <w:tcW w:w="1159" w:type="dxa"/>
            <w:tcBorders>
              <w:top w:val="nil"/>
              <w:left w:val="single" w:sz="4" w:space="0" w:color="auto"/>
              <w:bottom w:val="single" w:sz="4" w:space="0" w:color="auto"/>
              <w:right w:val="single" w:sz="4" w:space="0" w:color="auto"/>
            </w:tcBorders>
            <w:shd w:val="clear" w:color="auto" w:fill="auto"/>
            <w:vAlign w:val="center"/>
          </w:tcPr>
          <w:p w:rsidR="00802079" w:rsidRPr="00967149" w:rsidRDefault="00802079" w:rsidP="00967149">
            <w:pPr>
              <w:spacing w:after="0" w:line="240" w:lineRule="auto"/>
              <w:jc w:val="center"/>
              <w:rPr>
                <w:rFonts w:ascii="Calibri" w:eastAsia="Times New Roman" w:hAnsi="Calibri" w:cs="Calibri"/>
                <w:color w:val="FF0000"/>
                <w:sz w:val="24"/>
                <w:szCs w:val="24"/>
              </w:rPr>
            </w:pPr>
            <w:r w:rsidRPr="00117D78">
              <w:rPr>
                <w:rFonts w:eastAsia="Calibri" w:cs="Times New Roman"/>
              </w:rPr>
              <w:fldChar w:fldCharType="begin">
                <w:ffData>
                  <w:name w:val=""/>
                  <w:enabled/>
                  <w:calcOnExit w:val="0"/>
                  <w:checkBox>
                    <w:sizeAuto/>
                    <w:default w:val="0"/>
                  </w:checkBox>
                </w:ffData>
              </w:fldChar>
            </w:r>
            <w:r w:rsidRPr="00117D78">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117D78">
              <w:rPr>
                <w:rFonts w:eastAsia="Calibri" w:cs="Times New Roman"/>
              </w:rPr>
              <w:fldChar w:fldCharType="end"/>
            </w:r>
          </w:p>
        </w:tc>
      </w:tr>
      <w:tr w:rsidR="003A4EE0" w:rsidRPr="00967149" w:rsidTr="006B2DB7">
        <w:trPr>
          <w:cantSplit/>
          <w:trHeight w:val="1250"/>
        </w:trPr>
        <w:tc>
          <w:tcPr>
            <w:tcW w:w="263" w:type="dxa"/>
            <w:tcBorders>
              <w:top w:val="nil"/>
              <w:left w:val="nil"/>
              <w:bottom w:val="nil"/>
              <w:right w:val="single" w:sz="4" w:space="0" w:color="auto"/>
            </w:tcBorders>
            <w:shd w:val="clear" w:color="auto" w:fill="auto"/>
            <w:noWrap/>
            <w:vAlign w:val="center"/>
            <w:hideMark/>
          </w:tcPr>
          <w:p w:rsidR="00802079" w:rsidRPr="00967149" w:rsidRDefault="00802079" w:rsidP="00967149">
            <w:pPr>
              <w:spacing w:after="0" w:line="240" w:lineRule="auto"/>
              <w:rPr>
                <w:rFonts w:ascii="Calibri" w:eastAsia="Times New Roman" w:hAnsi="Calibri" w:cs="Calibri"/>
                <w:b/>
                <w:bCs/>
                <w:color w:val="00B050"/>
              </w:rPr>
            </w:pPr>
          </w:p>
        </w:tc>
        <w:tc>
          <w:tcPr>
            <w:tcW w:w="11094" w:type="dxa"/>
            <w:gridSpan w:val="3"/>
            <w:tcBorders>
              <w:top w:val="single" w:sz="4" w:space="0" w:color="auto"/>
              <w:left w:val="single" w:sz="4" w:space="0" w:color="auto"/>
              <w:bottom w:val="single" w:sz="4" w:space="0" w:color="auto"/>
              <w:right w:val="nil"/>
            </w:tcBorders>
            <w:shd w:val="clear" w:color="auto" w:fill="auto"/>
            <w:hideMark/>
          </w:tcPr>
          <w:p w:rsidR="00802079" w:rsidRPr="00967149" w:rsidRDefault="00802079" w:rsidP="00967149">
            <w:pPr>
              <w:spacing w:after="0" w:line="240" w:lineRule="auto"/>
              <w:rPr>
                <w:rFonts w:ascii="Calibri" w:eastAsia="Times New Roman" w:hAnsi="Calibri" w:cs="Calibri"/>
                <w:sz w:val="24"/>
                <w:szCs w:val="24"/>
              </w:rPr>
            </w:pPr>
            <w:r w:rsidRPr="00967149">
              <w:rPr>
                <w:rFonts w:ascii="Calibri" w:eastAsia="Times New Roman" w:hAnsi="Calibri" w:cs="Calibri"/>
                <w:b/>
                <w:bCs/>
                <w:color w:val="00B050"/>
              </w:rPr>
              <w:t>[NEW]</w:t>
            </w:r>
            <w:r w:rsidRPr="00967149">
              <w:rPr>
                <w:rFonts w:ascii="Calibri" w:eastAsia="Times New Roman" w:hAnsi="Calibri" w:cs="Calibri"/>
                <w:sz w:val="24"/>
                <w:szCs w:val="24"/>
              </w:rPr>
              <w:t xml:space="preserve"> </w:t>
            </w:r>
            <w:r w:rsidRPr="00967149">
              <w:rPr>
                <w:rFonts w:ascii="Calibri" w:eastAsia="Times New Roman" w:hAnsi="Calibri" w:cs="Calibri"/>
                <w:b/>
                <w:sz w:val="24"/>
                <w:szCs w:val="24"/>
              </w:rPr>
              <w:t>20)</w:t>
            </w:r>
            <w:r w:rsidRPr="00967149">
              <w:rPr>
                <w:rFonts w:ascii="Calibri" w:eastAsia="Times New Roman" w:hAnsi="Calibri" w:cs="Calibri"/>
                <w:sz w:val="24"/>
                <w:szCs w:val="24"/>
              </w:rPr>
              <w:t xml:space="preserve"> [For SFAs requiring FSMCs to purchase food on their behalf]  Is the SFA solicitation/contract compliant by including language for the FSMC to purchase domestic foods to ensure the SFA complies with the Buy American provision in 7 CFR 21021(d) and SP02-2017 and SP38-2017, Compliance with and Enforcement of the Buy American provision?  </w:t>
            </w:r>
          </w:p>
        </w:tc>
        <w:tc>
          <w:tcPr>
            <w:tcW w:w="1159" w:type="dxa"/>
            <w:gridSpan w:val="2"/>
            <w:tcBorders>
              <w:top w:val="nil"/>
              <w:left w:val="single" w:sz="4" w:space="0" w:color="auto"/>
              <w:bottom w:val="single" w:sz="4" w:space="0" w:color="auto"/>
              <w:right w:val="single" w:sz="4" w:space="0" w:color="auto"/>
            </w:tcBorders>
            <w:shd w:val="clear" w:color="auto" w:fill="auto"/>
            <w:noWrap/>
            <w:vAlign w:val="center"/>
            <w:hideMark/>
          </w:tcPr>
          <w:p w:rsidR="00802079" w:rsidRPr="00967149" w:rsidRDefault="00802079" w:rsidP="00967149">
            <w:pPr>
              <w:spacing w:after="0" w:line="240" w:lineRule="auto"/>
              <w:jc w:val="center"/>
              <w:rPr>
                <w:rFonts w:ascii="Calibri" w:eastAsia="Times New Roman" w:hAnsi="Calibri" w:cs="Calibri"/>
                <w:color w:val="FF0000"/>
                <w:sz w:val="24"/>
                <w:szCs w:val="24"/>
              </w:rPr>
            </w:pPr>
            <w:r w:rsidRPr="00117D78">
              <w:rPr>
                <w:rFonts w:eastAsia="Calibri" w:cs="Times New Roman"/>
              </w:rPr>
              <w:fldChar w:fldCharType="begin">
                <w:ffData>
                  <w:name w:val=""/>
                  <w:enabled/>
                  <w:calcOnExit w:val="0"/>
                  <w:checkBox>
                    <w:sizeAuto/>
                    <w:default w:val="0"/>
                  </w:checkBox>
                </w:ffData>
              </w:fldChar>
            </w:r>
            <w:r w:rsidRPr="00117D78">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117D78">
              <w:rPr>
                <w:rFonts w:eastAsia="Calibri" w:cs="Times New Roman"/>
              </w:rPr>
              <w:fldChar w:fldCharType="end"/>
            </w:r>
            <w:r w:rsidRPr="00967149">
              <w:rPr>
                <w:rFonts w:ascii="Calibri" w:eastAsia="Times New Roman" w:hAnsi="Calibri" w:cs="Calibri"/>
                <w:color w:val="FF0000"/>
                <w:sz w:val="24"/>
                <w:szCs w:val="24"/>
              </w:rPr>
              <w:t> </w:t>
            </w:r>
          </w:p>
        </w:tc>
        <w:tc>
          <w:tcPr>
            <w:tcW w:w="1159" w:type="dxa"/>
            <w:tcBorders>
              <w:top w:val="nil"/>
              <w:left w:val="single" w:sz="4" w:space="0" w:color="auto"/>
              <w:bottom w:val="single" w:sz="4" w:space="0" w:color="auto"/>
              <w:right w:val="single" w:sz="4" w:space="0" w:color="auto"/>
            </w:tcBorders>
            <w:shd w:val="clear" w:color="auto" w:fill="auto"/>
            <w:vAlign w:val="center"/>
          </w:tcPr>
          <w:p w:rsidR="00802079" w:rsidRPr="00967149" w:rsidRDefault="00802079" w:rsidP="00967149">
            <w:pPr>
              <w:spacing w:after="0" w:line="240" w:lineRule="auto"/>
              <w:jc w:val="center"/>
              <w:rPr>
                <w:rFonts w:ascii="Calibri" w:eastAsia="Times New Roman" w:hAnsi="Calibri" w:cs="Calibri"/>
                <w:color w:val="FF0000"/>
                <w:sz w:val="24"/>
                <w:szCs w:val="24"/>
              </w:rPr>
            </w:pPr>
            <w:r w:rsidRPr="00117D78">
              <w:rPr>
                <w:rFonts w:eastAsia="Calibri" w:cs="Times New Roman"/>
              </w:rPr>
              <w:fldChar w:fldCharType="begin">
                <w:ffData>
                  <w:name w:val=""/>
                  <w:enabled/>
                  <w:calcOnExit w:val="0"/>
                  <w:checkBox>
                    <w:sizeAuto/>
                    <w:default w:val="0"/>
                  </w:checkBox>
                </w:ffData>
              </w:fldChar>
            </w:r>
            <w:r w:rsidRPr="00117D78">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117D78">
              <w:rPr>
                <w:rFonts w:eastAsia="Calibri" w:cs="Times New Roman"/>
              </w:rPr>
              <w:fldChar w:fldCharType="end"/>
            </w:r>
          </w:p>
        </w:tc>
      </w:tr>
      <w:tr w:rsidR="001178FC" w:rsidRPr="00967149" w:rsidTr="006B2DB7">
        <w:trPr>
          <w:cantSplit/>
          <w:trHeight w:val="660"/>
        </w:trPr>
        <w:tc>
          <w:tcPr>
            <w:tcW w:w="263" w:type="dxa"/>
            <w:tcBorders>
              <w:top w:val="nil"/>
              <w:left w:val="nil"/>
              <w:bottom w:val="nil"/>
              <w:right w:val="nil"/>
            </w:tcBorders>
            <w:shd w:val="clear" w:color="auto" w:fill="auto"/>
            <w:noWrap/>
            <w:hideMark/>
          </w:tcPr>
          <w:p w:rsidR="00967149" w:rsidRPr="00967149" w:rsidRDefault="00967149" w:rsidP="00967149">
            <w:pPr>
              <w:spacing w:after="0" w:line="240" w:lineRule="auto"/>
              <w:jc w:val="center"/>
              <w:rPr>
                <w:rFonts w:ascii="Calibri" w:eastAsia="Times New Roman" w:hAnsi="Calibri" w:cs="Calibri"/>
                <w:color w:val="FF0000"/>
                <w:sz w:val="24"/>
                <w:szCs w:val="24"/>
              </w:rPr>
            </w:pPr>
          </w:p>
        </w:tc>
        <w:tc>
          <w:tcPr>
            <w:tcW w:w="11094" w:type="dxa"/>
            <w:gridSpan w:val="3"/>
            <w:tcBorders>
              <w:top w:val="single" w:sz="4" w:space="0" w:color="auto"/>
              <w:left w:val="single" w:sz="8" w:space="0" w:color="auto"/>
              <w:bottom w:val="single" w:sz="4" w:space="0" w:color="auto"/>
              <w:right w:val="nil"/>
            </w:tcBorders>
            <w:shd w:val="clear" w:color="000000" w:fill="D9D9D9"/>
            <w:hideMark/>
          </w:tcPr>
          <w:p w:rsidR="00967149" w:rsidRPr="00967149" w:rsidRDefault="00967149" w:rsidP="00967149">
            <w:pPr>
              <w:spacing w:after="0" w:line="240" w:lineRule="auto"/>
              <w:rPr>
                <w:rFonts w:ascii="Calibri" w:eastAsia="Times New Roman" w:hAnsi="Calibri" w:cs="Calibri"/>
                <w:b/>
                <w:bCs/>
                <w:sz w:val="24"/>
                <w:szCs w:val="24"/>
              </w:rPr>
            </w:pPr>
            <w:r w:rsidRPr="00967149">
              <w:rPr>
                <w:rFonts w:ascii="Calibri" w:eastAsia="Times New Roman" w:hAnsi="Calibri" w:cs="Calibri"/>
                <w:b/>
                <w:bCs/>
                <w:sz w:val="24"/>
                <w:szCs w:val="24"/>
              </w:rPr>
              <w:t>Section B: SOLICITATION - NONCOMPETITIVE PROPOSALS (when only one response was received to the solicitation)</w:t>
            </w:r>
          </w:p>
        </w:tc>
        <w:tc>
          <w:tcPr>
            <w:tcW w:w="2318" w:type="dxa"/>
            <w:gridSpan w:val="3"/>
            <w:tcBorders>
              <w:top w:val="nil"/>
              <w:left w:val="single" w:sz="4" w:space="0" w:color="auto"/>
              <w:bottom w:val="single" w:sz="4" w:space="0" w:color="auto"/>
              <w:right w:val="single" w:sz="4" w:space="0" w:color="auto"/>
            </w:tcBorders>
            <w:shd w:val="clear" w:color="000000" w:fill="D9D9D9"/>
            <w:vAlign w:val="center"/>
            <w:hideMark/>
          </w:tcPr>
          <w:p w:rsidR="00967149" w:rsidRPr="00967149" w:rsidRDefault="00967149" w:rsidP="00967149">
            <w:pPr>
              <w:spacing w:after="0" w:line="240" w:lineRule="auto"/>
              <w:jc w:val="center"/>
              <w:rPr>
                <w:rFonts w:ascii="Calibri" w:eastAsia="Times New Roman" w:hAnsi="Calibri" w:cs="Calibri"/>
                <w:color w:val="000000"/>
                <w:sz w:val="24"/>
                <w:szCs w:val="24"/>
              </w:rPr>
            </w:pPr>
            <w:r w:rsidRPr="00967149">
              <w:rPr>
                <w:rFonts w:ascii="Calibri" w:eastAsia="Times New Roman" w:hAnsi="Calibri" w:cs="Calibri"/>
                <w:color w:val="000000"/>
                <w:sz w:val="24"/>
                <w:szCs w:val="24"/>
              </w:rPr>
              <w:t> </w:t>
            </w:r>
          </w:p>
        </w:tc>
      </w:tr>
      <w:tr w:rsidR="003A4EE0" w:rsidRPr="00967149" w:rsidTr="006B2DB7">
        <w:trPr>
          <w:cantSplit/>
          <w:trHeight w:val="944"/>
        </w:trPr>
        <w:tc>
          <w:tcPr>
            <w:tcW w:w="263" w:type="dxa"/>
            <w:tcBorders>
              <w:top w:val="nil"/>
              <w:left w:val="nil"/>
              <w:bottom w:val="nil"/>
              <w:right w:val="nil"/>
            </w:tcBorders>
            <w:shd w:val="clear" w:color="auto" w:fill="auto"/>
            <w:noWrap/>
            <w:vAlign w:val="center"/>
            <w:hideMark/>
          </w:tcPr>
          <w:p w:rsidR="00802079" w:rsidRPr="00967149" w:rsidRDefault="00802079" w:rsidP="00967149">
            <w:pPr>
              <w:spacing w:after="0" w:line="240" w:lineRule="auto"/>
              <w:rPr>
                <w:rFonts w:ascii="Calibri" w:eastAsia="Times New Roman" w:hAnsi="Calibri" w:cs="Calibri"/>
                <w:b/>
                <w:bCs/>
                <w:color w:val="00B050"/>
              </w:rPr>
            </w:pPr>
          </w:p>
        </w:tc>
        <w:tc>
          <w:tcPr>
            <w:tcW w:w="11094" w:type="dxa"/>
            <w:gridSpan w:val="3"/>
            <w:tcBorders>
              <w:top w:val="single" w:sz="4" w:space="0" w:color="auto"/>
              <w:left w:val="single" w:sz="4" w:space="0" w:color="auto"/>
              <w:bottom w:val="single" w:sz="4" w:space="0" w:color="auto"/>
              <w:right w:val="nil"/>
            </w:tcBorders>
            <w:shd w:val="clear" w:color="auto" w:fill="auto"/>
            <w:hideMark/>
          </w:tcPr>
          <w:p w:rsidR="00802079" w:rsidRPr="00967149" w:rsidRDefault="00802079" w:rsidP="00967149">
            <w:pPr>
              <w:spacing w:after="0" w:line="240" w:lineRule="auto"/>
              <w:rPr>
                <w:rFonts w:ascii="Calibri" w:eastAsia="Times New Roman" w:hAnsi="Calibri" w:cs="Calibri"/>
                <w:sz w:val="24"/>
                <w:szCs w:val="24"/>
              </w:rPr>
            </w:pPr>
            <w:r w:rsidRPr="00967149">
              <w:rPr>
                <w:rFonts w:ascii="Calibri" w:eastAsia="Times New Roman" w:hAnsi="Calibri" w:cs="Calibri"/>
                <w:b/>
                <w:color w:val="00B050"/>
                <w:sz w:val="24"/>
                <w:szCs w:val="24"/>
              </w:rPr>
              <w:t>[REWORDE]</w:t>
            </w:r>
            <w:r w:rsidRPr="00967149">
              <w:rPr>
                <w:rFonts w:ascii="Calibri" w:eastAsia="Times New Roman" w:hAnsi="Calibri" w:cs="Calibri"/>
                <w:color w:val="00B050"/>
                <w:sz w:val="24"/>
                <w:szCs w:val="24"/>
              </w:rPr>
              <w:t xml:space="preserve"> </w:t>
            </w:r>
            <w:r w:rsidRPr="00967149">
              <w:rPr>
                <w:rFonts w:ascii="Calibri" w:eastAsia="Times New Roman" w:hAnsi="Calibri" w:cs="Calibri"/>
                <w:b/>
                <w:sz w:val="24"/>
                <w:szCs w:val="24"/>
              </w:rPr>
              <w:t>21)</w:t>
            </w:r>
            <w:r w:rsidRPr="00967149">
              <w:rPr>
                <w:rFonts w:ascii="Calibri" w:eastAsia="Times New Roman" w:hAnsi="Calibri" w:cs="Calibri"/>
                <w:sz w:val="24"/>
                <w:szCs w:val="24"/>
              </w:rPr>
              <w:t xml:space="preserve"> Is the SFA compliant by using the noncompetitive proposal method due to public exigency/emergency, authorized by FNS or State agency; after solicitation from a number of sources, competition was inadequate, or item only available from a single source? [2 CFR 200.320(f)]</w:t>
            </w:r>
          </w:p>
        </w:tc>
        <w:tc>
          <w:tcPr>
            <w:tcW w:w="1159" w:type="dxa"/>
            <w:gridSpan w:val="2"/>
            <w:tcBorders>
              <w:top w:val="nil"/>
              <w:left w:val="single" w:sz="4" w:space="0" w:color="auto"/>
              <w:bottom w:val="single" w:sz="4" w:space="0" w:color="auto"/>
              <w:right w:val="single" w:sz="4" w:space="0" w:color="auto"/>
            </w:tcBorders>
            <w:shd w:val="clear" w:color="auto" w:fill="auto"/>
            <w:noWrap/>
            <w:vAlign w:val="center"/>
            <w:hideMark/>
          </w:tcPr>
          <w:p w:rsidR="00802079" w:rsidRPr="00967149" w:rsidRDefault="00802079" w:rsidP="00967149">
            <w:pPr>
              <w:spacing w:after="0" w:line="240" w:lineRule="auto"/>
              <w:jc w:val="center"/>
              <w:rPr>
                <w:rFonts w:ascii="Calibri" w:eastAsia="Times New Roman" w:hAnsi="Calibri" w:cs="Calibri"/>
                <w:color w:val="FF0000"/>
                <w:sz w:val="24"/>
                <w:szCs w:val="24"/>
              </w:rPr>
            </w:pPr>
            <w:r w:rsidRPr="00967149">
              <w:rPr>
                <w:rFonts w:ascii="Calibri" w:eastAsia="Times New Roman" w:hAnsi="Calibri" w:cs="Calibri"/>
                <w:color w:val="FF0000"/>
                <w:sz w:val="24"/>
                <w:szCs w:val="24"/>
              </w:rPr>
              <w:t> </w:t>
            </w:r>
            <w:r w:rsidRPr="00117D78">
              <w:rPr>
                <w:rFonts w:eastAsia="Calibri" w:cs="Times New Roman"/>
              </w:rPr>
              <w:fldChar w:fldCharType="begin">
                <w:ffData>
                  <w:name w:val=""/>
                  <w:enabled/>
                  <w:calcOnExit w:val="0"/>
                  <w:checkBox>
                    <w:sizeAuto/>
                    <w:default w:val="0"/>
                  </w:checkBox>
                </w:ffData>
              </w:fldChar>
            </w:r>
            <w:r w:rsidRPr="00117D78">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117D78">
              <w:rPr>
                <w:rFonts w:eastAsia="Calibri" w:cs="Times New Roman"/>
              </w:rPr>
              <w:fldChar w:fldCharType="end"/>
            </w:r>
          </w:p>
        </w:tc>
        <w:tc>
          <w:tcPr>
            <w:tcW w:w="1159" w:type="dxa"/>
            <w:tcBorders>
              <w:top w:val="nil"/>
              <w:left w:val="single" w:sz="4" w:space="0" w:color="auto"/>
              <w:bottom w:val="single" w:sz="4" w:space="0" w:color="auto"/>
              <w:right w:val="single" w:sz="4" w:space="0" w:color="auto"/>
            </w:tcBorders>
            <w:shd w:val="clear" w:color="auto" w:fill="auto"/>
            <w:vAlign w:val="center"/>
          </w:tcPr>
          <w:p w:rsidR="00802079" w:rsidRPr="00967149" w:rsidRDefault="00802079" w:rsidP="00967149">
            <w:pPr>
              <w:spacing w:after="0" w:line="240" w:lineRule="auto"/>
              <w:jc w:val="center"/>
              <w:rPr>
                <w:rFonts w:ascii="Calibri" w:eastAsia="Times New Roman" w:hAnsi="Calibri" w:cs="Calibri"/>
                <w:color w:val="FF0000"/>
                <w:sz w:val="24"/>
                <w:szCs w:val="24"/>
              </w:rPr>
            </w:pPr>
            <w:r w:rsidRPr="00117D78">
              <w:rPr>
                <w:rFonts w:eastAsia="Calibri" w:cs="Times New Roman"/>
              </w:rPr>
              <w:fldChar w:fldCharType="begin">
                <w:ffData>
                  <w:name w:val=""/>
                  <w:enabled/>
                  <w:calcOnExit w:val="0"/>
                  <w:checkBox>
                    <w:sizeAuto/>
                    <w:default w:val="0"/>
                  </w:checkBox>
                </w:ffData>
              </w:fldChar>
            </w:r>
            <w:r w:rsidRPr="00117D78">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117D78">
              <w:rPr>
                <w:rFonts w:eastAsia="Calibri" w:cs="Times New Roman"/>
              </w:rPr>
              <w:fldChar w:fldCharType="end"/>
            </w:r>
          </w:p>
        </w:tc>
      </w:tr>
      <w:tr w:rsidR="00967149" w:rsidRPr="00967149" w:rsidTr="006B2DB7">
        <w:trPr>
          <w:trHeight w:val="555"/>
        </w:trPr>
        <w:tc>
          <w:tcPr>
            <w:tcW w:w="270" w:type="dxa"/>
            <w:gridSpan w:val="2"/>
            <w:tcBorders>
              <w:top w:val="nil"/>
              <w:left w:val="nil"/>
              <w:bottom w:val="nil"/>
              <w:right w:val="nil"/>
            </w:tcBorders>
            <w:shd w:val="clear" w:color="auto" w:fill="auto"/>
            <w:noWrap/>
            <w:hideMark/>
          </w:tcPr>
          <w:p w:rsidR="00967149" w:rsidRPr="00967149" w:rsidRDefault="005F1B8C" w:rsidP="00967149">
            <w:pPr>
              <w:spacing w:after="0" w:line="240" w:lineRule="auto"/>
              <w:jc w:val="center"/>
              <w:rPr>
                <w:rFonts w:ascii="Calibri" w:eastAsia="Times New Roman" w:hAnsi="Calibri" w:cs="Calibri"/>
                <w:color w:val="FF0000"/>
                <w:sz w:val="24"/>
                <w:szCs w:val="24"/>
              </w:rPr>
            </w:pPr>
            <w:r>
              <w:br w:type="page"/>
            </w:r>
            <w:r w:rsidR="00802079">
              <w:br w:type="page"/>
            </w:r>
          </w:p>
        </w:tc>
        <w:tc>
          <w:tcPr>
            <w:tcW w:w="11070" w:type="dxa"/>
            <w:tcBorders>
              <w:top w:val="single" w:sz="4" w:space="0" w:color="auto"/>
              <w:left w:val="single" w:sz="4" w:space="0" w:color="auto"/>
              <w:bottom w:val="single" w:sz="4" w:space="0" w:color="auto"/>
              <w:right w:val="nil"/>
            </w:tcBorders>
            <w:shd w:val="clear" w:color="000000" w:fill="D9D9D9"/>
            <w:hideMark/>
          </w:tcPr>
          <w:p w:rsidR="00967149" w:rsidRPr="00967149" w:rsidRDefault="00967149" w:rsidP="00967149">
            <w:pPr>
              <w:spacing w:after="0" w:line="240" w:lineRule="auto"/>
              <w:rPr>
                <w:rFonts w:ascii="Calibri" w:eastAsia="Times New Roman" w:hAnsi="Calibri" w:cs="Calibri"/>
                <w:b/>
                <w:bCs/>
                <w:sz w:val="24"/>
                <w:szCs w:val="24"/>
              </w:rPr>
            </w:pPr>
            <w:r w:rsidRPr="00967149">
              <w:rPr>
                <w:rFonts w:ascii="Calibri" w:eastAsia="Times New Roman" w:hAnsi="Calibri" w:cs="Calibri"/>
                <w:b/>
                <w:bCs/>
                <w:sz w:val="24"/>
                <w:szCs w:val="24"/>
              </w:rPr>
              <w:t xml:space="preserve">Section C: EVALUATION AND AWARD </w:t>
            </w:r>
          </w:p>
        </w:tc>
        <w:tc>
          <w:tcPr>
            <w:tcW w:w="2340"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967149" w:rsidRPr="00967149" w:rsidRDefault="00967149" w:rsidP="00967149">
            <w:pPr>
              <w:spacing w:after="0" w:line="240" w:lineRule="auto"/>
              <w:jc w:val="center"/>
              <w:rPr>
                <w:rFonts w:ascii="Calibri" w:eastAsia="Times New Roman" w:hAnsi="Calibri" w:cs="Calibri"/>
                <w:b/>
                <w:bCs/>
                <w:color w:val="000000"/>
                <w:sz w:val="24"/>
                <w:szCs w:val="24"/>
              </w:rPr>
            </w:pPr>
            <w:r w:rsidRPr="00967149">
              <w:rPr>
                <w:rFonts w:ascii="Calibri" w:eastAsia="Times New Roman" w:hAnsi="Calibri" w:cs="Calibri"/>
                <w:b/>
                <w:bCs/>
                <w:color w:val="000000"/>
                <w:sz w:val="24"/>
                <w:szCs w:val="24"/>
              </w:rPr>
              <w:t> </w:t>
            </w:r>
          </w:p>
        </w:tc>
      </w:tr>
      <w:tr w:rsidR="00802079" w:rsidRPr="00967149" w:rsidTr="006B2DB7">
        <w:trPr>
          <w:trHeight w:val="1196"/>
        </w:trPr>
        <w:tc>
          <w:tcPr>
            <w:tcW w:w="270" w:type="dxa"/>
            <w:gridSpan w:val="2"/>
            <w:tcBorders>
              <w:top w:val="nil"/>
              <w:left w:val="nil"/>
              <w:bottom w:val="nil"/>
              <w:right w:val="nil"/>
            </w:tcBorders>
            <w:shd w:val="clear" w:color="auto" w:fill="auto"/>
            <w:noWrap/>
            <w:vAlign w:val="center"/>
            <w:hideMark/>
          </w:tcPr>
          <w:p w:rsidR="00802079" w:rsidRPr="00967149" w:rsidRDefault="00802079" w:rsidP="00967149">
            <w:pPr>
              <w:spacing w:after="0" w:line="240" w:lineRule="auto"/>
              <w:rPr>
                <w:rFonts w:ascii="Calibri" w:eastAsia="Times New Roman" w:hAnsi="Calibri" w:cs="Calibri"/>
                <w:b/>
                <w:bCs/>
                <w:color w:val="00B050"/>
              </w:rPr>
            </w:pPr>
          </w:p>
        </w:tc>
        <w:tc>
          <w:tcPr>
            <w:tcW w:w="11070" w:type="dxa"/>
            <w:tcBorders>
              <w:top w:val="nil"/>
              <w:left w:val="single" w:sz="4" w:space="0" w:color="auto"/>
              <w:bottom w:val="single" w:sz="4" w:space="0" w:color="auto"/>
              <w:right w:val="nil"/>
            </w:tcBorders>
            <w:shd w:val="clear" w:color="auto" w:fill="auto"/>
            <w:hideMark/>
          </w:tcPr>
          <w:p w:rsidR="00802079" w:rsidRPr="00967149" w:rsidRDefault="00802079" w:rsidP="00967149">
            <w:pPr>
              <w:spacing w:after="0" w:line="240" w:lineRule="auto"/>
              <w:rPr>
                <w:rFonts w:ascii="Calibri" w:eastAsia="Times New Roman" w:hAnsi="Calibri" w:cs="Calibri"/>
                <w:sz w:val="24"/>
                <w:szCs w:val="24"/>
              </w:rPr>
            </w:pPr>
            <w:r w:rsidRPr="00967149">
              <w:rPr>
                <w:rFonts w:ascii="Calibri" w:eastAsia="Times New Roman" w:hAnsi="Calibri" w:cs="Calibri"/>
                <w:b/>
                <w:color w:val="00B050"/>
                <w:sz w:val="24"/>
                <w:szCs w:val="24"/>
              </w:rPr>
              <w:t>[REWORD]</w:t>
            </w:r>
            <w:r w:rsidRPr="00967149">
              <w:rPr>
                <w:rFonts w:ascii="Calibri" w:eastAsia="Times New Roman" w:hAnsi="Calibri" w:cs="Calibri"/>
                <w:color w:val="00B050"/>
                <w:sz w:val="24"/>
                <w:szCs w:val="24"/>
              </w:rPr>
              <w:t xml:space="preserve"> </w:t>
            </w:r>
            <w:r w:rsidRPr="00967149">
              <w:rPr>
                <w:rFonts w:ascii="Calibri" w:eastAsia="Times New Roman" w:hAnsi="Calibri" w:cs="Calibri"/>
                <w:sz w:val="24"/>
                <w:szCs w:val="24"/>
              </w:rPr>
              <w:t xml:space="preserve"> </w:t>
            </w:r>
            <w:r w:rsidRPr="00967149">
              <w:rPr>
                <w:rFonts w:ascii="Calibri" w:eastAsia="Times New Roman" w:hAnsi="Calibri" w:cs="Calibri"/>
                <w:b/>
                <w:sz w:val="24"/>
                <w:szCs w:val="24"/>
              </w:rPr>
              <w:t>22)</w:t>
            </w:r>
            <w:r w:rsidRPr="00967149">
              <w:rPr>
                <w:rFonts w:ascii="Calibri" w:eastAsia="Times New Roman" w:hAnsi="Calibri" w:cs="Calibri"/>
                <w:sz w:val="24"/>
                <w:szCs w:val="24"/>
              </w:rPr>
              <w:t xml:space="preserve"> For IFBs/RFPs: Is the SFA compliant by opening all bids at the time and place prescribed (IFB) and awarding the contract to the lowest responsive and responsible bidder/offer most advantageous to the Program with price as the primary factor, Buy American (food), geographic preference, if applicable, and as published in the solicitation? [2 CFR 200.320(c-d) and July 2005 Procurement Questions, dated July 21, 2005. </w:t>
            </w:r>
          </w:p>
        </w:tc>
        <w:tc>
          <w:tcPr>
            <w:tcW w:w="1170" w:type="dxa"/>
            <w:gridSpan w:val="2"/>
            <w:tcBorders>
              <w:top w:val="nil"/>
              <w:left w:val="single" w:sz="4" w:space="0" w:color="auto"/>
              <w:bottom w:val="single" w:sz="4" w:space="0" w:color="auto"/>
              <w:right w:val="single" w:sz="4" w:space="0" w:color="auto"/>
            </w:tcBorders>
            <w:shd w:val="clear" w:color="auto" w:fill="auto"/>
            <w:noWrap/>
            <w:vAlign w:val="center"/>
            <w:hideMark/>
          </w:tcPr>
          <w:p w:rsidR="00802079" w:rsidRPr="00967149" w:rsidRDefault="00802079" w:rsidP="00967149">
            <w:pPr>
              <w:spacing w:after="0" w:line="240" w:lineRule="auto"/>
              <w:jc w:val="center"/>
              <w:rPr>
                <w:rFonts w:ascii="Calibri" w:eastAsia="Times New Roman" w:hAnsi="Calibri" w:cs="Calibri"/>
                <w:color w:val="FF0000"/>
                <w:sz w:val="24"/>
                <w:szCs w:val="24"/>
              </w:rPr>
            </w:pPr>
            <w:r w:rsidRPr="00117D78">
              <w:rPr>
                <w:rFonts w:eastAsia="Calibri" w:cs="Times New Roman"/>
              </w:rPr>
              <w:fldChar w:fldCharType="begin">
                <w:ffData>
                  <w:name w:val=""/>
                  <w:enabled/>
                  <w:calcOnExit w:val="0"/>
                  <w:checkBox>
                    <w:sizeAuto/>
                    <w:default w:val="0"/>
                  </w:checkBox>
                </w:ffData>
              </w:fldChar>
            </w:r>
            <w:r w:rsidRPr="00117D78">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117D78">
              <w:rPr>
                <w:rFonts w:eastAsia="Calibri" w:cs="Times New Roman"/>
              </w:rPr>
              <w:fldChar w:fldCharType="end"/>
            </w:r>
            <w:r w:rsidRPr="00967149">
              <w:rPr>
                <w:rFonts w:ascii="Calibri" w:eastAsia="Times New Roman" w:hAnsi="Calibri" w:cs="Calibri"/>
                <w:color w:val="FF0000"/>
                <w:sz w:val="24"/>
                <w:szCs w:val="24"/>
              </w:rPr>
              <w:t> </w:t>
            </w:r>
          </w:p>
        </w:tc>
        <w:tc>
          <w:tcPr>
            <w:tcW w:w="1170" w:type="dxa"/>
            <w:gridSpan w:val="2"/>
            <w:tcBorders>
              <w:top w:val="nil"/>
              <w:left w:val="single" w:sz="4" w:space="0" w:color="auto"/>
              <w:bottom w:val="single" w:sz="4" w:space="0" w:color="auto"/>
              <w:right w:val="single" w:sz="4" w:space="0" w:color="auto"/>
            </w:tcBorders>
            <w:shd w:val="clear" w:color="auto" w:fill="auto"/>
            <w:vAlign w:val="center"/>
          </w:tcPr>
          <w:p w:rsidR="00802079" w:rsidRPr="00967149" w:rsidRDefault="00802079" w:rsidP="00967149">
            <w:pPr>
              <w:spacing w:after="0" w:line="240" w:lineRule="auto"/>
              <w:jc w:val="center"/>
              <w:rPr>
                <w:rFonts w:ascii="Calibri" w:eastAsia="Times New Roman" w:hAnsi="Calibri" w:cs="Calibri"/>
                <w:color w:val="FF0000"/>
                <w:sz w:val="24"/>
                <w:szCs w:val="24"/>
              </w:rPr>
            </w:pPr>
            <w:r w:rsidRPr="00117D78">
              <w:rPr>
                <w:rFonts w:eastAsia="Calibri" w:cs="Times New Roman"/>
              </w:rPr>
              <w:fldChar w:fldCharType="begin">
                <w:ffData>
                  <w:name w:val=""/>
                  <w:enabled/>
                  <w:calcOnExit w:val="0"/>
                  <w:checkBox>
                    <w:sizeAuto/>
                    <w:default w:val="0"/>
                  </w:checkBox>
                </w:ffData>
              </w:fldChar>
            </w:r>
            <w:r w:rsidRPr="00117D78">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117D78">
              <w:rPr>
                <w:rFonts w:eastAsia="Calibri" w:cs="Times New Roman"/>
              </w:rPr>
              <w:fldChar w:fldCharType="end"/>
            </w:r>
          </w:p>
        </w:tc>
      </w:tr>
      <w:tr w:rsidR="00802079" w:rsidRPr="00967149" w:rsidTr="006B2DB7">
        <w:trPr>
          <w:trHeight w:val="660"/>
        </w:trPr>
        <w:tc>
          <w:tcPr>
            <w:tcW w:w="270" w:type="dxa"/>
            <w:gridSpan w:val="2"/>
            <w:tcBorders>
              <w:top w:val="nil"/>
              <w:left w:val="nil"/>
              <w:bottom w:val="nil"/>
              <w:right w:val="nil"/>
            </w:tcBorders>
            <w:shd w:val="clear" w:color="auto" w:fill="auto"/>
            <w:noWrap/>
            <w:hideMark/>
          </w:tcPr>
          <w:p w:rsidR="00802079" w:rsidRPr="00967149" w:rsidRDefault="00802079" w:rsidP="00967149">
            <w:pPr>
              <w:spacing w:after="0" w:line="240" w:lineRule="auto"/>
              <w:jc w:val="center"/>
              <w:rPr>
                <w:rFonts w:ascii="Calibri" w:eastAsia="Times New Roman" w:hAnsi="Calibri" w:cs="Calibri"/>
                <w:color w:val="FF0000"/>
                <w:sz w:val="24"/>
                <w:szCs w:val="24"/>
              </w:rPr>
            </w:pPr>
          </w:p>
        </w:tc>
        <w:tc>
          <w:tcPr>
            <w:tcW w:w="11070" w:type="dxa"/>
            <w:tcBorders>
              <w:top w:val="nil"/>
              <w:left w:val="single" w:sz="4" w:space="0" w:color="auto"/>
              <w:bottom w:val="single" w:sz="4" w:space="0" w:color="auto"/>
              <w:right w:val="nil"/>
            </w:tcBorders>
            <w:shd w:val="clear" w:color="auto" w:fill="auto"/>
            <w:hideMark/>
          </w:tcPr>
          <w:p w:rsidR="00802079" w:rsidRPr="00967149" w:rsidRDefault="00802079" w:rsidP="00967149">
            <w:pPr>
              <w:spacing w:after="0" w:line="240" w:lineRule="auto"/>
              <w:rPr>
                <w:rFonts w:ascii="Calibri" w:eastAsia="Times New Roman" w:hAnsi="Calibri" w:cs="Calibri"/>
                <w:sz w:val="24"/>
                <w:szCs w:val="24"/>
              </w:rPr>
            </w:pPr>
            <w:r w:rsidRPr="00967149">
              <w:rPr>
                <w:rFonts w:ascii="Calibri" w:eastAsia="Times New Roman" w:hAnsi="Calibri" w:cs="Calibri"/>
                <w:b/>
                <w:sz w:val="24"/>
                <w:szCs w:val="24"/>
              </w:rPr>
              <w:t>23)</w:t>
            </w:r>
            <w:r w:rsidRPr="00967149">
              <w:rPr>
                <w:rFonts w:ascii="Calibri" w:eastAsia="Times New Roman" w:hAnsi="Calibri" w:cs="Calibri"/>
                <w:sz w:val="24"/>
                <w:szCs w:val="24"/>
              </w:rPr>
              <w:t xml:space="preserve"> If any bids/offers were rejected, is the SFA compliant by using a sound and documented reason? [2 CFR 200.320(c)(2)(v)]</w:t>
            </w:r>
          </w:p>
        </w:tc>
        <w:tc>
          <w:tcPr>
            <w:tcW w:w="1170" w:type="dxa"/>
            <w:gridSpan w:val="2"/>
            <w:tcBorders>
              <w:top w:val="nil"/>
              <w:left w:val="single" w:sz="4" w:space="0" w:color="auto"/>
              <w:bottom w:val="single" w:sz="4" w:space="0" w:color="auto"/>
              <w:right w:val="single" w:sz="4" w:space="0" w:color="auto"/>
            </w:tcBorders>
            <w:shd w:val="clear" w:color="auto" w:fill="auto"/>
            <w:noWrap/>
            <w:vAlign w:val="center"/>
            <w:hideMark/>
          </w:tcPr>
          <w:p w:rsidR="00802079" w:rsidRPr="00967149" w:rsidRDefault="00802079" w:rsidP="00967149">
            <w:pPr>
              <w:spacing w:after="0" w:line="240" w:lineRule="auto"/>
              <w:jc w:val="center"/>
              <w:rPr>
                <w:rFonts w:ascii="Calibri" w:eastAsia="Times New Roman" w:hAnsi="Calibri" w:cs="Calibri"/>
                <w:color w:val="FF0000"/>
                <w:sz w:val="24"/>
                <w:szCs w:val="24"/>
              </w:rPr>
            </w:pPr>
            <w:r w:rsidRPr="00117D78">
              <w:rPr>
                <w:rFonts w:eastAsia="Calibri" w:cs="Times New Roman"/>
              </w:rPr>
              <w:fldChar w:fldCharType="begin">
                <w:ffData>
                  <w:name w:val=""/>
                  <w:enabled/>
                  <w:calcOnExit w:val="0"/>
                  <w:checkBox>
                    <w:sizeAuto/>
                    <w:default w:val="0"/>
                  </w:checkBox>
                </w:ffData>
              </w:fldChar>
            </w:r>
            <w:r w:rsidRPr="00117D78">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117D78">
              <w:rPr>
                <w:rFonts w:eastAsia="Calibri" w:cs="Times New Roman"/>
              </w:rPr>
              <w:fldChar w:fldCharType="end"/>
            </w:r>
            <w:r w:rsidRPr="00967149">
              <w:rPr>
                <w:rFonts w:ascii="Calibri" w:eastAsia="Times New Roman" w:hAnsi="Calibri" w:cs="Calibri"/>
                <w:color w:val="FF0000"/>
                <w:sz w:val="24"/>
                <w:szCs w:val="24"/>
              </w:rPr>
              <w:t> </w:t>
            </w:r>
          </w:p>
        </w:tc>
        <w:tc>
          <w:tcPr>
            <w:tcW w:w="1170" w:type="dxa"/>
            <w:gridSpan w:val="2"/>
            <w:tcBorders>
              <w:top w:val="nil"/>
              <w:left w:val="single" w:sz="4" w:space="0" w:color="auto"/>
              <w:bottom w:val="single" w:sz="4" w:space="0" w:color="auto"/>
              <w:right w:val="single" w:sz="4" w:space="0" w:color="auto"/>
            </w:tcBorders>
            <w:shd w:val="clear" w:color="auto" w:fill="auto"/>
            <w:vAlign w:val="center"/>
          </w:tcPr>
          <w:p w:rsidR="00802079" w:rsidRPr="00967149" w:rsidRDefault="00802079" w:rsidP="00967149">
            <w:pPr>
              <w:spacing w:after="0" w:line="240" w:lineRule="auto"/>
              <w:jc w:val="center"/>
              <w:rPr>
                <w:rFonts w:ascii="Calibri" w:eastAsia="Times New Roman" w:hAnsi="Calibri" w:cs="Calibri"/>
                <w:color w:val="FF0000"/>
                <w:sz w:val="24"/>
                <w:szCs w:val="24"/>
              </w:rPr>
            </w:pPr>
            <w:r w:rsidRPr="00117D78">
              <w:rPr>
                <w:rFonts w:eastAsia="Calibri" w:cs="Times New Roman"/>
              </w:rPr>
              <w:fldChar w:fldCharType="begin">
                <w:ffData>
                  <w:name w:val=""/>
                  <w:enabled/>
                  <w:calcOnExit w:val="0"/>
                  <w:checkBox>
                    <w:sizeAuto/>
                    <w:default w:val="0"/>
                  </w:checkBox>
                </w:ffData>
              </w:fldChar>
            </w:r>
            <w:r w:rsidRPr="00117D78">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117D78">
              <w:rPr>
                <w:rFonts w:eastAsia="Calibri" w:cs="Times New Roman"/>
              </w:rPr>
              <w:fldChar w:fldCharType="end"/>
            </w:r>
          </w:p>
        </w:tc>
      </w:tr>
      <w:tr w:rsidR="00802079" w:rsidRPr="00967149" w:rsidTr="006B2DB7">
        <w:trPr>
          <w:trHeight w:val="881"/>
        </w:trPr>
        <w:tc>
          <w:tcPr>
            <w:tcW w:w="270" w:type="dxa"/>
            <w:gridSpan w:val="2"/>
            <w:tcBorders>
              <w:top w:val="nil"/>
              <w:left w:val="nil"/>
              <w:bottom w:val="nil"/>
              <w:right w:val="nil"/>
            </w:tcBorders>
            <w:shd w:val="clear" w:color="auto" w:fill="auto"/>
            <w:noWrap/>
            <w:vAlign w:val="center"/>
            <w:hideMark/>
          </w:tcPr>
          <w:p w:rsidR="00802079" w:rsidRPr="00967149" w:rsidRDefault="00802079" w:rsidP="00967149">
            <w:pPr>
              <w:spacing w:after="0" w:line="240" w:lineRule="auto"/>
              <w:rPr>
                <w:rFonts w:ascii="Calibri" w:eastAsia="Times New Roman" w:hAnsi="Calibri" w:cs="Calibri"/>
                <w:b/>
                <w:bCs/>
                <w:color w:val="00B050"/>
              </w:rPr>
            </w:pPr>
          </w:p>
        </w:tc>
        <w:tc>
          <w:tcPr>
            <w:tcW w:w="11070" w:type="dxa"/>
            <w:tcBorders>
              <w:top w:val="nil"/>
              <w:left w:val="single" w:sz="4" w:space="0" w:color="auto"/>
              <w:bottom w:val="single" w:sz="4" w:space="0" w:color="auto"/>
              <w:right w:val="single" w:sz="4" w:space="0" w:color="auto"/>
            </w:tcBorders>
            <w:shd w:val="clear" w:color="auto" w:fill="auto"/>
            <w:vAlign w:val="center"/>
            <w:hideMark/>
          </w:tcPr>
          <w:p w:rsidR="00802079" w:rsidRPr="00967149" w:rsidRDefault="00802079" w:rsidP="00967149">
            <w:pPr>
              <w:spacing w:after="0" w:line="240" w:lineRule="auto"/>
              <w:rPr>
                <w:rFonts w:ascii="Calibri" w:eastAsia="Times New Roman" w:hAnsi="Calibri" w:cs="Calibri"/>
                <w:sz w:val="24"/>
                <w:szCs w:val="24"/>
              </w:rPr>
            </w:pPr>
            <w:r w:rsidRPr="00967149">
              <w:rPr>
                <w:rFonts w:ascii="Calibri" w:eastAsia="Times New Roman" w:hAnsi="Calibri" w:cs="Calibri"/>
                <w:b/>
                <w:color w:val="00B050"/>
                <w:sz w:val="24"/>
                <w:szCs w:val="24"/>
              </w:rPr>
              <w:t>[REWORD]</w:t>
            </w:r>
            <w:r w:rsidRPr="00967149">
              <w:rPr>
                <w:rFonts w:ascii="Calibri" w:eastAsia="Times New Roman" w:hAnsi="Calibri" w:cs="Calibri"/>
                <w:color w:val="00B050"/>
                <w:sz w:val="24"/>
                <w:szCs w:val="24"/>
              </w:rPr>
              <w:t xml:space="preserve"> </w:t>
            </w:r>
            <w:r w:rsidRPr="00967149">
              <w:rPr>
                <w:rFonts w:ascii="Calibri" w:eastAsia="Times New Roman" w:hAnsi="Calibri" w:cs="Calibri"/>
                <w:b/>
                <w:sz w:val="24"/>
                <w:szCs w:val="24"/>
              </w:rPr>
              <w:t>24)</w:t>
            </w:r>
            <w:r w:rsidRPr="00967149">
              <w:rPr>
                <w:rFonts w:ascii="Calibri" w:eastAsia="Times New Roman" w:hAnsi="Calibri" w:cs="Calibri"/>
                <w:sz w:val="24"/>
                <w:szCs w:val="24"/>
              </w:rPr>
              <w:t xml:space="preserve"> If the solicitation included value-added language, is the SFA compliant by excluding any unallowable cost items prior to contract award? [SP 12 2016] (NOTE:  Unallowable costs are goods/services not required for the operation and improvement of the food service.)</w:t>
            </w: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802079" w:rsidRPr="00967149" w:rsidRDefault="00802079" w:rsidP="00967149">
            <w:pPr>
              <w:spacing w:after="0" w:line="240" w:lineRule="auto"/>
              <w:jc w:val="center"/>
              <w:rPr>
                <w:rFonts w:ascii="Calibri" w:eastAsia="Times New Roman" w:hAnsi="Calibri" w:cs="Calibri"/>
                <w:color w:val="FF0000"/>
                <w:sz w:val="24"/>
                <w:szCs w:val="24"/>
              </w:rPr>
            </w:pPr>
            <w:r w:rsidRPr="00117D78">
              <w:rPr>
                <w:rFonts w:eastAsia="Calibri" w:cs="Times New Roman"/>
              </w:rPr>
              <w:fldChar w:fldCharType="begin">
                <w:ffData>
                  <w:name w:val=""/>
                  <w:enabled/>
                  <w:calcOnExit w:val="0"/>
                  <w:checkBox>
                    <w:sizeAuto/>
                    <w:default w:val="0"/>
                  </w:checkBox>
                </w:ffData>
              </w:fldChar>
            </w:r>
            <w:r w:rsidRPr="00117D78">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117D78">
              <w:rPr>
                <w:rFonts w:eastAsia="Calibri" w:cs="Times New Roman"/>
              </w:rPr>
              <w:fldChar w:fldCharType="end"/>
            </w:r>
            <w:r w:rsidRPr="00967149">
              <w:rPr>
                <w:rFonts w:ascii="Calibri" w:eastAsia="Times New Roman" w:hAnsi="Calibri" w:cs="Calibri"/>
                <w:color w:val="FF0000"/>
                <w:sz w:val="24"/>
                <w:szCs w:val="24"/>
              </w:rPr>
              <w:t> </w:t>
            </w:r>
          </w:p>
        </w:tc>
        <w:tc>
          <w:tcPr>
            <w:tcW w:w="1170" w:type="dxa"/>
            <w:gridSpan w:val="2"/>
            <w:tcBorders>
              <w:top w:val="nil"/>
              <w:left w:val="nil"/>
              <w:bottom w:val="single" w:sz="4" w:space="0" w:color="auto"/>
              <w:right w:val="single" w:sz="4" w:space="0" w:color="auto"/>
            </w:tcBorders>
            <w:shd w:val="clear" w:color="auto" w:fill="auto"/>
            <w:vAlign w:val="center"/>
          </w:tcPr>
          <w:p w:rsidR="00802079" w:rsidRPr="00967149" w:rsidRDefault="00802079" w:rsidP="00967149">
            <w:pPr>
              <w:spacing w:after="0" w:line="240" w:lineRule="auto"/>
              <w:jc w:val="center"/>
              <w:rPr>
                <w:rFonts w:ascii="Calibri" w:eastAsia="Times New Roman" w:hAnsi="Calibri" w:cs="Calibri"/>
                <w:color w:val="FF0000"/>
                <w:sz w:val="24"/>
                <w:szCs w:val="24"/>
              </w:rPr>
            </w:pPr>
            <w:r w:rsidRPr="00117D78">
              <w:rPr>
                <w:rFonts w:eastAsia="Calibri" w:cs="Times New Roman"/>
              </w:rPr>
              <w:fldChar w:fldCharType="begin">
                <w:ffData>
                  <w:name w:val=""/>
                  <w:enabled/>
                  <w:calcOnExit w:val="0"/>
                  <w:checkBox>
                    <w:sizeAuto/>
                    <w:default w:val="0"/>
                  </w:checkBox>
                </w:ffData>
              </w:fldChar>
            </w:r>
            <w:r w:rsidRPr="00117D78">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117D78">
              <w:rPr>
                <w:rFonts w:eastAsia="Calibri" w:cs="Times New Roman"/>
              </w:rPr>
              <w:fldChar w:fldCharType="end"/>
            </w:r>
          </w:p>
        </w:tc>
      </w:tr>
      <w:tr w:rsidR="00802079" w:rsidRPr="00967149" w:rsidTr="006B2DB7">
        <w:trPr>
          <w:trHeight w:val="602"/>
        </w:trPr>
        <w:tc>
          <w:tcPr>
            <w:tcW w:w="270" w:type="dxa"/>
            <w:gridSpan w:val="2"/>
            <w:tcBorders>
              <w:top w:val="nil"/>
              <w:left w:val="nil"/>
              <w:bottom w:val="nil"/>
              <w:right w:val="nil"/>
            </w:tcBorders>
            <w:shd w:val="clear" w:color="auto" w:fill="auto"/>
            <w:noWrap/>
            <w:hideMark/>
          </w:tcPr>
          <w:p w:rsidR="00802079" w:rsidRPr="00967149" w:rsidRDefault="00802079" w:rsidP="00967149">
            <w:pPr>
              <w:spacing w:after="0" w:line="240" w:lineRule="auto"/>
              <w:jc w:val="center"/>
              <w:rPr>
                <w:rFonts w:ascii="Calibri" w:eastAsia="Times New Roman" w:hAnsi="Calibri" w:cs="Calibri"/>
                <w:color w:val="FF0000"/>
                <w:sz w:val="24"/>
                <w:szCs w:val="24"/>
              </w:rPr>
            </w:pPr>
          </w:p>
        </w:tc>
        <w:tc>
          <w:tcPr>
            <w:tcW w:w="11070" w:type="dxa"/>
            <w:tcBorders>
              <w:top w:val="nil"/>
              <w:left w:val="single" w:sz="4" w:space="0" w:color="auto"/>
              <w:bottom w:val="single" w:sz="4" w:space="0" w:color="auto"/>
              <w:right w:val="single" w:sz="4" w:space="0" w:color="auto"/>
            </w:tcBorders>
            <w:shd w:val="clear" w:color="auto" w:fill="auto"/>
            <w:vAlign w:val="center"/>
            <w:hideMark/>
          </w:tcPr>
          <w:p w:rsidR="00802079" w:rsidRPr="00967149" w:rsidRDefault="00802079" w:rsidP="00967149">
            <w:pPr>
              <w:spacing w:after="0" w:line="240" w:lineRule="auto"/>
              <w:rPr>
                <w:rFonts w:ascii="Calibri" w:eastAsia="Times New Roman" w:hAnsi="Calibri" w:cs="Calibri"/>
                <w:color w:val="000000"/>
                <w:sz w:val="24"/>
                <w:szCs w:val="24"/>
              </w:rPr>
            </w:pPr>
            <w:r w:rsidRPr="00967149">
              <w:rPr>
                <w:rFonts w:ascii="Calibri" w:eastAsia="Times New Roman" w:hAnsi="Calibri" w:cs="Calibri"/>
                <w:b/>
                <w:color w:val="000000"/>
                <w:sz w:val="24"/>
                <w:szCs w:val="24"/>
              </w:rPr>
              <w:t>25)</w:t>
            </w:r>
            <w:r w:rsidRPr="00967149">
              <w:rPr>
                <w:rFonts w:ascii="Calibri" w:eastAsia="Times New Roman" w:hAnsi="Calibri" w:cs="Calibri"/>
                <w:color w:val="000000"/>
                <w:sz w:val="24"/>
                <w:szCs w:val="24"/>
              </w:rPr>
              <w:t xml:space="preserve"> If an overly responsive bid/offer was received, is the SFA compliant by eliminating bids/offers, or the overly responsive portion, when evaluating and awarding the contract?  (SP 12 2016)   </w:t>
            </w: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802079" w:rsidRPr="00967149" w:rsidRDefault="00802079" w:rsidP="00967149">
            <w:pPr>
              <w:spacing w:after="0" w:line="240" w:lineRule="auto"/>
              <w:jc w:val="center"/>
              <w:rPr>
                <w:rFonts w:ascii="Calibri" w:eastAsia="Times New Roman" w:hAnsi="Calibri" w:cs="Calibri"/>
                <w:color w:val="FF0000"/>
                <w:sz w:val="24"/>
                <w:szCs w:val="24"/>
              </w:rPr>
            </w:pPr>
            <w:r w:rsidRPr="00967149">
              <w:rPr>
                <w:rFonts w:ascii="Calibri" w:eastAsia="Times New Roman" w:hAnsi="Calibri" w:cs="Calibri"/>
                <w:color w:val="FF0000"/>
                <w:sz w:val="24"/>
                <w:szCs w:val="24"/>
              </w:rPr>
              <w:t> </w:t>
            </w:r>
            <w:r w:rsidRPr="00117D78">
              <w:rPr>
                <w:rFonts w:eastAsia="Calibri" w:cs="Times New Roman"/>
              </w:rPr>
              <w:fldChar w:fldCharType="begin">
                <w:ffData>
                  <w:name w:val=""/>
                  <w:enabled/>
                  <w:calcOnExit w:val="0"/>
                  <w:checkBox>
                    <w:sizeAuto/>
                    <w:default w:val="0"/>
                  </w:checkBox>
                </w:ffData>
              </w:fldChar>
            </w:r>
            <w:r w:rsidRPr="00117D78">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117D78">
              <w:rPr>
                <w:rFonts w:eastAsia="Calibri" w:cs="Times New Roman"/>
              </w:rPr>
              <w:fldChar w:fldCharType="end"/>
            </w:r>
          </w:p>
        </w:tc>
        <w:tc>
          <w:tcPr>
            <w:tcW w:w="1170" w:type="dxa"/>
            <w:gridSpan w:val="2"/>
            <w:tcBorders>
              <w:top w:val="nil"/>
              <w:left w:val="nil"/>
              <w:bottom w:val="single" w:sz="4" w:space="0" w:color="auto"/>
              <w:right w:val="single" w:sz="4" w:space="0" w:color="auto"/>
            </w:tcBorders>
            <w:shd w:val="clear" w:color="auto" w:fill="auto"/>
            <w:vAlign w:val="center"/>
          </w:tcPr>
          <w:p w:rsidR="00802079" w:rsidRPr="00967149" w:rsidRDefault="00802079" w:rsidP="00967149">
            <w:pPr>
              <w:spacing w:after="0" w:line="240" w:lineRule="auto"/>
              <w:jc w:val="center"/>
              <w:rPr>
                <w:rFonts w:ascii="Calibri" w:eastAsia="Times New Roman" w:hAnsi="Calibri" w:cs="Calibri"/>
                <w:color w:val="FF0000"/>
                <w:sz w:val="24"/>
                <w:szCs w:val="24"/>
              </w:rPr>
            </w:pPr>
            <w:r w:rsidRPr="00117D78">
              <w:rPr>
                <w:rFonts w:eastAsia="Calibri" w:cs="Times New Roman"/>
              </w:rPr>
              <w:fldChar w:fldCharType="begin">
                <w:ffData>
                  <w:name w:val=""/>
                  <w:enabled/>
                  <w:calcOnExit w:val="0"/>
                  <w:checkBox>
                    <w:sizeAuto/>
                    <w:default w:val="0"/>
                  </w:checkBox>
                </w:ffData>
              </w:fldChar>
            </w:r>
            <w:r w:rsidRPr="00117D78">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117D78">
              <w:rPr>
                <w:rFonts w:eastAsia="Calibri" w:cs="Times New Roman"/>
              </w:rPr>
              <w:fldChar w:fldCharType="end"/>
            </w:r>
          </w:p>
        </w:tc>
      </w:tr>
      <w:tr w:rsidR="00802079" w:rsidRPr="00967149" w:rsidTr="006B2DB7">
        <w:trPr>
          <w:trHeight w:val="620"/>
        </w:trPr>
        <w:tc>
          <w:tcPr>
            <w:tcW w:w="270" w:type="dxa"/>
            <w:gridSpan w:val="2"/>
            <w:tcBorders>
              <w:top w:val="nil"/>
              <w:left w:val="nil"/>
              <w:bottom w:val="nil"/>
              <w:right w:val="nil"/>
            </w:tcBorders>
            <w:shd w:val="clear" w:color="auto" w:fill="auto"/>
            <w:noWrap/>
            <w:hideMark/>
          </w:tcPr>
          <w:p w:rsidR="00802079" w:rsidRPr="00967149" w:rsidRDefault="00802079" w:rsidP="00967149">
            <w:pPr>
              <w:spacing w:after="0" w:line="240" w:lineRule="auto"/>
              <w:jc w:val="center"/>
              <w:rPr>
                <w:rFonts w:ascii="Calibri" w:eastAsia="Times New Roman" w:hAnsi="Calibri" w:cs="Calibri"/>
                <w:color w:val="FF0000"/>
                <w:sz w:val="24"/>
                <w:szCs w:val="24"/>
              </w:rPr>
            </w:pPr>
          </w:p>
        </w:tc>
        <w:tc>
          <w:tcPr>
            <w:tcW w:w="11070" w:type="dxa"/>
            <w:tcBorders>
              <w:top w:val="nil"/>
              <w:left w:val="single" w:sz="4" w:space="0" w:color="auto"/>
              <w:bottom w:val="single" w:sz="4" w:space="0" w:color="auto"/>
              <w:right w:val="nil"/>
            </w:tcBorders>
            <w:shd w:val="clear" w:color="auto" w:fill="auto"/>
            <w:hideMark/>
          </w:tcPr>
          <w:p w:rsidR="00802079" w:rsidRPr="00967149" w:rsidRDefault="00802079" w:rsidP="00967149">
            <w:pPr>
              <w:spacing w:after="0" w:line="240" w:lineRule="auto"/>
              <w:rPr>
                <w:rFonts w:ascii="Calibri" w:eastAsia="Times New Roman" w:hAnsi="Calibri" w:cs="Calibri"/>
                <w:sz w:val="24"/>
                <w:szCs w:val="24"/>
              </w:rPr>
            </w:pPr>
            <w:r w:rsidRPr="00967149">
              <w:rPr>
                <w:rFonts w:ascii="Calibri" w:eastAsia="Times New Roman" w:hAnsi="Calibri" w:cs="Calibri"/>
                <w:b/>
                <w:sz w:val="24"/>
                <w:szCs w:val="24"/>
              </w:rPr>
              <w:t>26)</w:t>
            </w:r>
            <w:r w:rsidRPr="00967149">
              <w:rPr>
                <w:rFonts w:ascii="Calibri" w:eastAsia="Times New Roman" w:hAnsi="Calibri" w:cs="Calibri"/>
                <w:sz w:val="24"/>
                <w:szCs w:val="24"/>
              </w:rPr>
              <w:t xml:space="preserve"> Is the SFA compliant by complying with the LEA/SFA's written code of conduct and documented procurement procedures? [2 CFR Part 200.318]</w:t>
            </w:r>
          </w:p>
        </w:tc>
        <w:tc>
          <w:tcPr>
            <w:tcW w:w="1170" w:type="dxa"/>
            <w:gridSpan w:val="2"/>
            <w:tcBorders>
              <w:top w:val="nil"/>
              <w:left w:val="single" w:sz="4" w:space="0" w:color="auto"/>
              <w:bottom w:val="single" w:sz="4" w:space="0" w:color="auto"/>
              <w:right w:val="single" w:sz="4" w:space="0" w:color="auto"/>
            </w:tcBorders>
            <w:shd w:val="clear" w:color="auto" w:fill="auto"/>
            <w:noWrap/>
            <w:vAlign w:val="center"/>
            <w:hideMark/>
          </w:tcPr>
          <w:p w:rsidR="00802079" w:rsidRPr="00967149" w:rsidRDefault="00802079" w:rsidP="00967149">
            <w:pPr>
              <w:spacing w:after="0" w:line="240" w:lineRule="auto"/>
              <w:jc w:val="center"/>
              <w:rPr>
                <w:rFonts w:ascii="Calibri" w:eastAsia="Times New Roman" w:hAnsi="Calibri" w:cs="Calibri"/>
                <w:color w:val="FF0000"/>
                <w:sz w:val="24"/>
                <w:szCs w:val="24"/>
              </w:rPr>
            </w:pPr>
            <w:r w:rsidRPr="00967149">
              <w:rPr>
                <w:rFonts w:ascii="Calibri" w:eastAsia="Times New Roman" w:hAnsi="Calibri" w:cs="Calibri"/>
                <w:color w:val="FF0000"/>
                <w:sz w:val="24"/>
                <w:szCs w:val="24"/>
              </w:rPr>
              <w:t> </w:t>
            </w:r>
            <w:r w:rsidRPr="00117D78">
              <w:rPr>
                <w:rFonts w:eastAsia="Calibri" w:cs="Times New Roman"/>
              </w:rPr>
              <w:fldChar w:fldCharType="begin">
                <w:ffData>
                  <w:name w:val=""/>
                  <w:enabled/>
                  <w:calcOnExit w:val="0"/>
                  <w:checkBox>
                    <w:sizeAuto/>
                    <w:default w:val="0"/>
                  </w:checkBox>
                </w:ffData>
              </w:fldChar>
            </w:r>
            <w:r w:rsidRPr="00117D78">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117D78">
              <w:rPr>
                <w:rFonts w:eastAsia="Calibri" w:cs="Times New Roman"/>
              </w:rPr>
              <w:fldChar w:fldCharType="end"/>
            </w:r>
          </w:p>
        </w:tc>
        <w:tc>
          <w:tcPr>
            <w:tcW w:w="1170" w:type="dxa"/>
            <w:gridSpan w:val="2"/>
            <w:tcBorders>
              <w:top w:val="nil"/>
              <w:left w:val="single" w:sz="4" w:space="0" w:color="auto"/>
              <w:bottom w:val="single" w:sz="4" w:space="0" w:color="auto"/>
              <w:right w:val="single" w:sz="4" w:space="0" w:color="auto"/>
            </w:tcBorders>
            <w:shd w:val="clear" w:color="auto" w:fill="auto"/>
            <w:vAlign w:val="center"/>
          </w:tcPr>
          <w:p w:rsidR="00802079" w:rsidRPr="00967149" w:rsidRDefault="00802079" w:rsidP="00967149">
            <w:pPr>
              <w:spacing w:after="0" w:line="240" w:lineRule="auto"/>
              <w:jc w:val="center"/>
              <w:rPr>
                <w:rFonts w:ascii="Calibri" w:eastAsia="Times New Roman" w:hAnsi="Calibri" w:cs="Calibri"/>
                <w:color w:val="FF0000"/>
                <w:sz w:val="24"/>
                <w:szCs w:val="24"/>
              </w:rPr>
            </w:pPr>
            <w:r w:rsidRPr="00117D78">
              <w:rPr>
                <w:rFonts w:eastAsia="Calibri" w:cs="Times New Roman"/>
              </w:rPr>
              <w:fldChar w:fldCharType="begin">
                <w:ffData>
                  <w:name w:val=""/>
                  <w:enabled/>
                  <w:calcOnExit w:val="0"/>
                  <w:checkBox>
                    <w:sizeAuto/>
                    <w:default w:val="0"/>
                  </w:checkBox>
                </w:ffData>
              </w:fldChar>
            </w:r>
            <w:r w:rsidRPr="00117D78">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117D78">
              <w:rPr>
                <w:rFonts w:eastAsia="Calibri" w:cs="Times New Roman"/>
              </w:rPr>
              <w:fldChar w:fldCharType="end"/>
            </w:r>
          </w:p>
        </w:tc>
      </w:tr>
      <w:tr w:rsidR="00802079" w:rsidRPr="00967149" w:rsidTr="006B2DB7">
        <w:trPr>
          <w:trHeight w:val="895"/>
        </w:trPr>
        <w:tc>
          <w:tcPr>
            <w:tcW w:w="270" w:type="dxa"/>
            <w:gridSpan w:val="2"/>
            <w:tcBorders>
              <w:top w:val="nil"/>
              <w:left w:val="nil"/>
              <w:bottom w:val="nil"/>
              <w:right w:val="nil"/>
            </w:tcBorders>
            <w:shd w:val="clear" w:color="auto" w:fill="auto"/>
            <w:noWrap/>
            <w:vAlign w:val="center"/>
            <w:hideMark/>
          </w:tcPr>
          <w:p w:rsidR="00802079" w:rsidRPr="00967149" w:rsidRDefault="00802079" w:rsidP="00967149">
            <w:pPr>
              <w:spacing w:after="0" w:line="240" w:lineRule="auto"/>
              <w:rPr>
                <w:rFonts w:ascii="Calibri" w:eastAsia="Times New Roman" w:hAnsi="Calibri" w:cs="Calibri"/>
                <w:b/>
                <w:bCs/>
                <w:color w:val="00B050"/>
              </w:rPr>
            </w:pPr>
          </w:p>
        </w:tc>
        <w:tc>
          <w:tcPr>
            <w:tcW w:w="11070" w:type="dxa"/>
            <w:tcBorders>
              <w:top w:val="nil"/>
              <w:left w:val="single" w:sz="4" w:space="0" w:color="auto"/>
              <w:bottom w:val="single" w:sz="4" w:space="0" w:color="auto"/>
              <w:right w:val="single" w:sz="4" w:space="0" w:color="auto"/>
            </w:tcBorders>
            <w:shd w:val="clear" w:color="auto" w:fill="auto"/>
            <w:hideMark/>
          </w:tcPr>
          <w:p w:rsidR="00802079" w:rsidRPr="00967149" w:rsidRDefault="00802079" w:rsidP="00CC1E86">
            <w:pPr>
              <w:spacing w:after="0" w:line="240" w:lineRule="auto"/>
              <w:rPr>
                <w:rFonts w:ascii="Calibri" w:eastAsia="Times New Roman" w:hAnsi="Calibri" w:cs="Calibri"/>
                <w:sz w:val="24"/>
                <w:szCs w:val="24"/>
              </w:rPr>
            </w:pPr>
            <w:r w:rsidRPr="00967149">
              <w:rPr>
                <w:rFonts w:ascii="Calibri" w:eastAsia="Times New Roman" w:hAnsi="Calibri" w:cs="Calibri"/>
                <w:b/>
                <w:color w:val="00B050"/>
                <w:sz w:val="24"/>
                <w:szCs w:val="24"/>
              </w:rPr>
              <w:t>[REWORD]</w:t>
            </w:r>
            <w:r w:rsidRPr="00967149">
              <w:rPr>
                <w:rFonts w:ascii="Calibri" w:eastAsia="Times New Roman" w:hAnsi="Calibri" w:cs="Calibri"/>
                <w:color w:val="00B050"/>
                <w:sz w:val="24"/>
                <w:szCs w:val="24"/>
              </w:rPr>
              <w:t xml:space="preserve"> </w:t>
            </w:r>
            <w:r w:rsidRPr="00967149">
              <w:rPr>
                <w:rFonts w:ascii="Calibri" w:eastAsia="Times New Roman" w:hAnsi="Calibri" w:cs="Calibri"/>
                <w:b/>
                <w:sz w:val="24"/>
                <w:szCs w:val="24"/>
              </w:rPr>
              <w:t xml:space="preserve">27) </w:t>
            </w:r>
            <w:r w:rsidRPr="00967149">
              <w:rPr>
                <w:rFonts w:ascii="Calibri" w:eastAsia="Times New Roman" w:hAnsi="Calibri" w:cs="Calibri"/>
                <w:sz w:val="24"/>
                <w:szCs w:val="24"/>
              </w:rPr>
              <w:t xml:space="preserve">Is the SFA solicitation/contract compliant by awarding only a fixed price or cost-reimbursable contract type?  (NOTE:  A 'cost-plus-a-percentage-of-cost' and/or 'cost-plus-a-percentage-of-income' contract type is prohibited?  [7 CFR 210.16(c)]  </w:t>
            </w: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802079" w:rsidRPr="00967149" w:rsidRDefault="00802079" w:rsidP="00967149">
            <w:pPr>
              <w:spacing w:after="0" w:line="240" w:lineRule="auto"/>
              <w:jc w:val="center"/>
              <w:rPr>
                <w:rFonts w:ascii="Calibri" w:eastAsia="Times New Roman" w:hAnsi="Calibri" w:cs="Calibri"/>
                <w:color w:val="FF0000"/>
                <w:sz w:val="24"/>
                <w:szCs w:val="24"/>
              </w:rPr>
            </w:pPr>
            <w:r w:rsidRPr="00967149">
              <w:rPr>
                <w:rFonts w:ascii="Calibri" w:eastAsia="Times New Roman" w:hAnsi="Calibri" w:cs="Calibri"/>
                <w:color w:val="FF0000"/>
                <w:sz w:val="24"/>
                <w:szCs w:val="24"/>
              </w:rPr>
              <w:t> </w:t>
            </w:r>
            <w:r w:rsidRPr="00117D78">
              <w:rPr>
                <w:rFonts w:eastAsia="Calibri" w:cs="Times New Roman"/>
              </w:rPr>
              <w:fldChar w:fldCharType="begin">
                <w:ffData>
                  <w:name w:val=""/>
                  <w:enabled/>
                  <w:calcOnExit w:val="0"/>
                  <w:checkBox>
                    <w:sizeAuto/>
                    <w:default w:val="0"/>
                  </w:checkBox>
                </w:ffData>
              </w:fldChar>
            </w:r>
            <w:r w:rsidRPr="00117D78">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117D78">
              <w:rPr>
                <w:rFonts w:eastAsia="Calibri" w:cs="Times New Roman"/>
              </w:rPr>
              <w:fldChar w:fldCharType="end"/>
            </w:r>
          </w:p>
        </w:tc>
        <w:tc>
          <w:tcPr>
            <w:tcW w:w="1170" w:type="dxa"/>
            <w:gridSpan w:val="2"/>
            <w:tcBorders>
              <w:top w:val="nil"/>
              <w:left w:val="nil"/>
              <w:bottom w:val="single" w:sz="4" w:space="0" w:color="auto"/>
              <w:right w:val="single" w:sz="4" w:space="0" w:color="auto"/>
            </w:tcBorders>
            <w:shd w:val="clear" w:color="auto" w:fill="auto"/>
            <w:vAlign w:val="center"/>
          </w:tcPr>
          <w:p w:rsidR="00802079" w:rsidRPr="00967149" w:rsidRDefault="00802079" w:rsidP="00967149">
            <w:pPr>
              <w:spacing w:after="0" w:line="240" w:lineRule="auto"/>
              <w:jc w:val="center"/>
              <w:rPr>
                <w:rFonts w:ascii="Calibri" w:eastAsia="Times New Roman" w:hAnsi="Calibri" w:cs="Calibri"/>
                <w:color w:val="FF0000"/>
                <w:sz w:val="24"/>
                <w:szCs w:val="24"/>
              </w:rPr>
            </w:pPr>
            <w:r w:rsidRPr="00117D78">
              <w:rPr>
                <w:rFonts w:eastAsia="Calibri" w:cs="Times New Roman"/>
              </w:rPr>
              <w:fldChar w:fldCharType="begin">
                <w:ffData>
                  <w:name w:val=""/>
                  <w:enabled/>
                  <w:calcOnExit w:val="0"/>
                  <w:checkBox>
                    <w:sizeAuto/>
                    <w:default w:val="0"/>
                  </w:checkBox>
                </w:ffData>
              </w:fldChar>
            </w:r>
            <w:r w:rsidRPr="00117D78">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117D78">
              <w:rPr>
                <w:rFonts w:eastAsia="Calibri" w:cs="Times New Roman"/>
              </w:rPr>
              <w:fldChar w:fldCharType="end"/>
            </w:r>
          </w:p>
        </w:tc>
      </w:tr>
      <w:tr w:rsidR="00802079" w:rsidRPr="00967149" w:rsidTr="006B2DB7">
        <w:trPr>
          <w:trHeight w:val="854"/>
        </w:trPr>
        <w:tc>
          <w:tcPr>
            <w:tcW w:w="270" w:type="dxa"/>
            <w:gridSpan w:val="2"/>
            <w:tcBorders>
              <w:top w:val="nil"/>
              <w:left w:val="nil"/>
              <w:bottom w:val="nil"/>
              <w:right w:val="nil"/>
            </w:tcBorders>
            <w:shd w:val="clear" w:color="auto" w:fill="auto"/>
            <w:noWrap/>
            <w:hideMark/>
          </w:tcPr>
          <w:p w:rsidR="00802079" w:rsidRPr="00967149" w:rsidRDefault="00802079" w:rsidP="00967149">
            <w:pPr>
              <w:spacing w:after="0" w:line="240" w:lineRule="auto"/>
              <w:jc w:val="center"/>
              <w:rPr>
                <w:rFonts w:ascii="Calibri" w:eastAsia="Times New Roman" w:hAnsi="Calibri" w:cs="Calibri"/>
                <w:color w:val="FF0000"/>
                <w:sz w:val="24"/>
                <w:szCs w:val="24"/>
              </w:rPr>
            </w:pPr>
          </w:p>
        </w:tc>
        <w:tc>
          <w:tcPr>
            <w:tcW w:w="11070" w:type="dxa"/>
            <w:tcBorders>
              <w:top w:val="nil"/>
              <w:left w:val="single" w:sz="4" w:space="0" w:color="auto"/>
              <w:bottom w:val="single" w:sz="4" w:space="0" w:color="auto"/>
              <w:right w:val="nil"/>
            </w:tcBorders>
            <w:shd w:val="clear" w:color="auto" w:fill="auto"/>
            <w:hideMark/>
          </w:tcPr>
          <w:p w:rsidR="00802079" w:rsidRPr="00967149" w:rsidRDefault="00802079" w:rsidP="00967149">
            <w:pPr>
              <w:spacing w:after="0" w:line="240" w:lineRule="auto"/>
              <w:rPr>
                <w:rFonts w:ascii="Calibri" w:eastAsia="Times New Roman" w:hAnsi="Calibri" w:cs="Calibri"/>
                <w:sz w:val="24"/>
                <w:szCs w:val="24"/>
              </w:rPr>
            </w:pPr>
            <w:r w:rsidRPr="00967149">
              <w:rPr>
                <w:rFonts w:ascii="Calibri" w:eastAsia="Times New Roman" w:hAnsi="Calibri" w:cs="Calibri"/>
                <w:b/>
                <w:sz w:val="24"/>
                <w:szCs w:val="24"/>
              </w:rPr>
              <w:t>28)</w:t>
            </w:r>
            <w:r w:rsidRPr="00967149">
              <w:rPr>
                <w:rFonts w:ascii="Calibri" w:eastAsia="Times New Roman" w:hAnsi="Calibri" w:cs="Calibri"/>
                <w:sz w:val="24"/>
                <w:szCs w:val="24"/>
              </w:rPr>
              <w:t xml:space="preserve"> For cost reimbursable contracts only: Is the SFA solicitation/contract compliant by containing a statement that the FSMC will ensure its system of inventory management will not result in the recipient agency being charged for donated foods.</w:t>
            </w:r>
          </w:p>
        </w:tc>
        <w:tc>
          <w:tcPr>
            <w:tcW w:w="1170" w:type="dxa"/>
            <w:gridSpan w:val="2"/>
            <w:tcBorders>
              <w:top w:val="nil"/>
              <w:left w:val="single" w:sz="4" w:space="0" w:color="auto"/>
              <w:bottom w:val="single" w:sz="4" w:space="0" w:color="auto"/>
              <w:right w:val="single" w:sz="4" w:space="0" w:color="auto"/>
            </w:tcBorders>
            <w:shd w:val="clear" w:color="auto" w:fill="auto"/>
            <w:noWrap/>
            <w:vAlign w:val="center"/>
            <w:hideMark/>
          </w:tcPr>
          <w:p w:rsidR="00802079" w:rsidRPr="00967149" w:rsidRDefault="00802079" w:rsidP="00967149">
            <w:pPr>
              <w:spacing w:after="0" w:line="240" w:lineRule="auto"/>
              <w:jc w:val="center"/>
              <w:rPr>
                <w:rFonts w:ascii="Calibri" w:eastAsia="Times New Roman" w:hAnsi="Calibri" w:cs="Calibri"/>
                <w:color w:val="FF0000"/>
                <w:sz w:val="24"/>
                <w:szCs w:val="24"/>
              </w:rPr>
            </w:pPr>
            <w:r w:rsidRPr="00117D78">
              <w:rPr>
                <w:rFonts w:eastAsia="Calibri" w:cs="Times New Roman"/>
              </w:rPr>
              <w:fldChar w:fldCharType="begin">
                <w:ffData>
                  <w:name w:val=""/>
                  <w:enabled/>
                  <w:calcOnExit w:val="0"/>
                  <w:checkBox>
                    <w:sizeAuto/>
                    <w:default w:val="0"/>
                  </w:checkBox>
                </w:ffData>
              </w:fldChar>
            </w:r>
            <w:r w:rsidRPr="00117D78">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117D78">
              <w:rPr>
                <w:rFonts w:eastAsia="Calibri" w:cs="Times New Roman"/>
              </w:rPr>
              <w:fldChar w:fldCharType="end"/>
            </w:r>
            <w:r w:rsidRPr="00967149">
              <w:rPr>
                <w:rFonts w:ascii="Calibri" w:eastAsia="Times New Roman" w:hAnsi="Calibri" w:cs="Calibri"/>
                <w:color w:val="FF0000"/>
                <w:sz w:val="24"/>
                <w:szCs w:val="24"/>
              </w:rPr>
              <w:t> </w:t>
            </w:r>
          </w:p>
        </w:tc>
        <w:tc>
          <w:tcPr>
            <w:tcW w:w="1170" w:type="dxa"/>
            <w:gridSpan w:val="2"/>
            <w:tcBorders>
              <w:top w:val="nil"/>
              <w:left w:val="single" w:sz="4" w:space="0" w:color="auto"/>
              <w:bottom w:val="single" w:sz="4" w:space="0" w:color="auto"/>
              <w:right w:val="single" w:sz="4" w:space="0" w:color="auto"/>
            </w:tcBorders>
            <w:shd w:val="clear" w:color="auto" w:fill="auto"/>
            <w:vAlign w:val="center"/>
          </w:tcPr>
          <w:p w:rsidR="00802079" w:rsidRPr="00967149" w:rsidRDefault="00802079" w:rsidP="00967149">
            <w:pPr>
              <w:spacing w:after="0" w:line="240" w:lineRule="auto"/>
              <w:jc w:val="center"/>
              <w:rPr>
                <w:rFonts w:ascii="Calibri" w:eastAsia="Times New Roman" w:hAnsi="Calibri" w:cs="Calibri"/>
                <w:color w:val="FF0000"/>
                <w:sz w:val="24"/>
                <w:szCs w:val="24"/>
              </w:rPr>
            </w:pPr>
            <w:r w:rsidRPr="00117D78">
              <w:rPr>
                <w:rFonts w:eastAsia="Calibri" w:cs="Times New Roman"/>
              </w:rPr>
              <w:fldChar w:fldCharType="begin">
                <w:ffData>
                  <w:name w:val=""/>
                  <w:enabled/>
                  <w:calcOnExit w:val="0"/>
                  <w:checkBox>
                    <w:sizeAuto/>
                    <w:default w:val="0"/>
                  </w:checkBox>
                </w:ffData>
              </w:fldChar>
            </w:r>
            <w:r w:rsidRPr="00117D78">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117D78">
              <w:rPr>
                <w:rFonts w:eastAsia="Calibri" w:cs="Times New Roman"/>
              </w:rPr>
              <w:fldChar w:fldCharType="end"/>
            </w:r>
          </w:p>
        </w:tc>
      </w:tr>
      <w:tr w:rsidR="00967149" w:rsidRPr="00967149" w:rsidTr="006B2DB7">
        <w:trPr>
          <w:trHeight w:val="1050"/>
        </w:trPr>
        <w:tc>
          <w:tcPr>
            <w:tcW w:w="270" w:type="dxa"/>
            <w:gridSpan w:val="2"/>
            <w:tcBorders>
              <w:top w:val="nil"/>
              <w:left w:val="nil"/>
              <w:bottom w:val="nil"/>
              <w:right w:val="nil"/>
            </w:tcBorders>
            <w:shd w:val="clear" w:color="000000" w:fill="FFFFFF"/>
            <w:noWrap/>
            <w:hideMark/>
          </w:tcPr>
          <w:p w:rsidR="00967149" w:rsidRPr="00967149" w:rsidRDefault="00967149" w:rsidP="00967149">
            <w:pPr>
              <w:spacing w:after="0" w:line="240" w:lineRule="auto"/>
              <w:rPr>
                <w:rFonts w:ascii="Calibri" w:eastAsia="Times New Roman" w:hAnsi="Calibri" w:cs="Calibri"/>
                <w:color w:val="000000"/>
              </w:rPr>
            </w:pPr>
            <w:r w:rsidRPr="00967149">
              <w:rPr>
                <w:rFonts w:ascii="Calibri" w:eastAsia="Times New Roman" w:hAnsi="Calibri" w:cs="Calibri"/>
                <w:color w:val="000000"/>
              </w:rPr>
              <w:t> </w:t>
            </w:r>
          </w:p>
        </w:tc>
        <w:tc>
          <w:tcPr>
            <w:tcW w:w="11070" w:type="dxa"/>
            <w:tcBorders>
              <w:top w:val="nil"/>
              <w:left w:val="single" w:sz="4" w:space="0" w:color="auto"/>
              <w:bottom w:val="single" w:sz="4" w:space="0" w:color="auto"/>
              <w:right w:val="single" w:sz="4" w:space="0" w:color="auto"/>
            </w:tcBorders>
            <w:shd w:val="clear" w:color="auto" w:fill="auto"/>
            <w:hideMark/>
          </w:tcPr>
          <w:p w:rsidR="00967149" w:rsidRPr="00967149" w:rsidRDefault="00967149" w:rsidP="00967149">
            <w:pPr>
              <w:spacing w:after="0" w:line="240" w:lineRule="auto"/>
              <w:rPr>
                <w:rFonts w:ascii="Calibri" w:eastAsia="Times New Roman" w:hAnsi="Calibri" w:cs="Calibri"/>
                <w:b/>
                <w:bCs/>
                <w:sz w:val="24"/>
                <w:szCs w:val="24"/>
              </w:rPr>
            </w:pPr>
            <w:r w:rsidRPr="00967149">
              <w:rPr>
                <w:rFonts w:ascii="Calibri" w:eastAsia="Times New Roman" w:hAnsi="Calibri" w:cs="Calibri"/>
                <w:b/>
                <w:bCs/>
                <w:sz w:val="24"/>
                <w:szCs w:val="24"/>
              </w:rPr>
              <w:t xml:space="preserve">COMMENTS:  </w:t>
            </w:r>
          </w:p>
        </w:tc>
        <w:tc>
          <w:tcPr>
            <w:tcW w:w="2340" w:type="dxa"/>
            <w:gridSpan w:val="4"/>
            <w:tcBorders>
              <w:top w:val="nil"/>
              <w:left w:val="nil"/>
              <w:bottom w:val="single" w:sz="4" w:space="0" w:color="auto"/>
              <w:right w:val="single" w:sz="4" w:space="0" w:color="auto"/>
            </w:tcBorders>
            <w:shd w:val="clear" w:color="000000" w:fill="FFFFFF"/>
            <w:noWrap/>
            <w:hideMark/>
          </w:tcPr>
          <w:p w:rsidR="00967149" w:rsidRPr="00967149" w:rsidRDefault="00967149" w:rsidP="00967149">
            <w:pPr>
              <w:spacing w:after="0" w:line="240" w:lineRule="auto"/>
              <w:jc w:val="center"/>
              <w:rPr>
                <w:rFonts w:ascii="Calibri" w:eastAsia="Times New Roman" w:hAnsi="Calibri" w:cs="Calibri"/>
                <w:color w:val="000000"/>
                <w:sz w:val="24"/>
                <w:szCs w:val="24"/>
              </w:rPr>
            </w:pPr>
            <w:r w:rsidRPr="00967149">
              <w:rPr>
                <w:rFonts w:ascii="Calibri" w:eastAsia="Times New Roman" w:hAnsi="Calibri" w:cs="Calibri"/>
                <w:color w:val="000000"/>
                <w:sz w:val="24"/>
                <w:szCs w:val="24"/>
              </w:rPr>
              <w:t> </w:t>
            </w:r>
          </w:p>
        </w:tc>
      </w:tr>
    </w:tbl>
    <w:p w:rsidR="00241D7E" w:rsidRDefault="00CC1E86">
      <w:pPr>
        <w:rPr>
          <w:b/>
        </w:rPr>
      </w:pPr>
      <w:r>
        <w:rPr>
          <w:b/>
        </w:rPr>
        <w:br w:type="page"/>
      </w:r>
    </w:p>
    <w:p w:rsidR="00D77E18" w:rsidRPr="00761AC4" w:rsidRDefault="00D77E18" w:rsidP="00D77E18">
      <w:pPr>
        <w:jc w:val="center"/>
        <w:rPr>
          <w:b/>
        </w:rPr>
      </w:pPr>
      <w:r>
        <w:rPr>
          <w:b/>
        </w:rPr>
        <w:t>FOOD SERVICE MANAGEMENT COMPANY</w:t>
      </w:r>
      <w:r w:rsidRPr="00761AC4">
        <w:rPr>
          <w:b/>
        </w:rPr>
        <w:t xml:space="preserve"> </w:t>
      </w:r>
      <w:r>
        <w:rPr>
          <w:b/>
        </w:rPr>
        <w:t>CONTRACT(S)</w:t>
      </w:r>
      <w:r>
        <w:rPr>
          <w:b/>
        </w:rPr>
        <w:tab/>
      </w:r>
      <w:r>
        <w:rPr>
          <w:b/>
        </w:rPr>
        <w:tab/>
      </w:r>
      <w:r w:rsidRPr="002B50E0">
        <w:rPr>
          <w:rFonts w:eastAsia="Calibri" w:cs="Times New Roman"/>
        </w:rPr>
        <w:fldChar w:fldCharType="begin">
          <w:ffData>
            <w:name w:val=""/>
            <w:enabled/>
            <w:calcOnExit w:val="0"/>
            <w:checkBox>
              <w:sizeAuto/>
              <w:default w:val="0"/>
            </w:checkBox>
          </w:ffData>
        </w:fldChar>
      </w:r>
      <w:r w:rsidRPr="002B50E0">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2B50E0">
        <w:rPr>
          <w:rFonts w:eastAsia="Calibri" w:cs="Times New Roman"/>
        </w:rPr>
        <w:fldChar w:fldCharType="end"/>
      </w:r>
      <w:r w:rsidRPr="002B50E0">
        <w:rPr>
          <w:rFonts w:eastAsia="Calibri" w:cs="Times New Roman"/>
        </w:rPr>
        <w:t xml:space="preserve">  </w:t>
      </w:r>
      <w:r w:rsidRPr="002B50E0">
        <w:rPr>
          <w:rFonts w:eastAsia="Calibri" w:cs="Times New Roman"/>
          <w:b/>
        </w:rPr>
        <w:t>NA</w:t>
      </w:r>
    </w:p>
    <w:tbl>
      <w:tblPr>
        <w:tblStyle w:val="TableGrid"/>
        <w:tblW w:w="13680" w:type="dxa"/>
        <w:tblLayout w:type="fixed"/>
        <w:tblLook w:val="04A0" w:firstRow="1" w:lastRow="0" w:firstColumn="1" w:lastColumn="0" w:noHBand="0" w:noVBand="1"/>
        <w:tblCaption w:val="FSMC Contracts - Review Year Worksheet"/>
      </w:tblPr>
      <w:tblGrid>
        <w:gridCol w:w="7177"/>
        <w:gridCol w:w="1170"/>
        <w:gridCol w:w="1170"/>
        <w:gridCol w:w="4163"/>
      </w:tblGrid>
      <w:tr w:rsidR="00D77E18" w:rsidRPr="00607130" w:rsidTr="009C0241">
        <w:trPr>
          <w:cantSplit/>
          <w:trHeight w:val="30"/>
          <w:tblHeader/>
        </w:trPr>
        <w:tc>
          <w:tcPr>
            <w:tcW w:w="13680" w:type="dxa"/>
            <w:gridSpan w:val="4"/>
            <w:shd w:val="clear" w:color="auto" w:fill="F2F2F2" w:themeFill="background1" w:themeFillShade="F2"/>
          </w:tcPr>
          <w:p w:rsidR="00D77E18" w:rsidRPr="004014B6" w:rsidRDefault="00D77E18" w:rsidP="00D77E18">
            <w:pPr>
              <w:jc w:val="center"/>
              <w:rPr>
                <w:b/>
                <w:bCs/>
                <w:color w:val="00B050"/>
              </w:rPr>
            </w:pPr>
            <w:r w:rsidRPr="004014B6">
              <w:rPr>
                <w:b/>
                <w:bCs/>
              </w:rPr>
              <w:t>FOOD SERVICE MANAGEMENT COMPANY CONTRACTS (REVIEW YEAR WORKSHEET)</w:t>
            </w:r>
          </w:p>
        </w:tc>
      </w:tr>
      <w:tr w:rsidR="00D77E18" w:rsidRPr="00607130" w:rsidTr="009C0241">
        <w:trPr>
          <w:cantSplit/>
          <w:trHeight w:val="30"/>
        </w:trPr>
        <w:tc>
          <w:tcPr>
            <w:tcW w:w="13680" w:type="dxa"/>
            <w:gridSpan w:val="4"/>
            <w:shd w:val="clear" w:color="auto" w:fill="F2F2F2" w:themeFill="background1" w:themeFillShade="F2"/>
          </w:tcPr>
          <w:p w:rsidR="00D77E18" w:rsidRPr="004014B6" w:rsidRDefault="00D77E18" w:rsidP="003E7FE1">
            <w:pPr>
              <w:rPr>
                <w:bCs/>
              </w:rPr>
            </w:pPr>
            <w:r w:rsidRPr="004014B6">
              <w:rPr>
                <w:b/>
                <w:bCs/>
              </w:rPr>
              <w:t xml:space="preserve">Renewal Year Review </w:t>
            </w:r>
            <w:r w:rsidRPr="004014B6">
              <w:rPr>
                <w:bCs/>
                <w:color w:val="00B050"/>
              </w:rPr>
              <w:t>[NEW]</w:t>
            </w:r>
            <w:r w:rsidRPr="004014B6">
              <w:rPr>
                <w:bCs/>
              </w:rPr>
              <w:t xml:space="preserve"> Use this tab when reviewing SFAs with an FSMC at least once during each 3-year period (7 CFR 210.19(a)(5)).  </w:t>
            </w:r>
            <w:r w:rsidR="003E7FE1">
              <w:rPr>
                <w:bCs/>
              </w:rPr>
              <w:t>T</w:t>
            </w:r>
            <w:r w:rsidRPr="004014B6">
              <w:rPr>
                <w:bCs/>
              </w:rPr>
              <w:t xml:space="preserve">he State agency </w:t>
            </w:r>
            <w:r w:rsidR="003E7FE1">
              <w:rPr>
                <w:bCs/>
              </w:rPr>
              <w:t xml:space="preserve">is </w:t>
            </w:r>
            <w:r w:rsidRPr="004014B6">
              <w:rPr>
                <w:bCs/>
              </w:rPr>
              <w:t>to ensure the SFA monitor</w:t>
            </w:r>
            <w:r w:rsidR="00FD5921">
              <w:rPr>
                <w:bCs/>
              </w:rPr>
              <w:t>s</w:t>
            </w:r>
            <w:r w:rsidRPr="004014B6">
              <w:rPr>
                <w:bCs/>
              </w:rPr>
              <w:t xml:space="preserve"> </w:t>
            </w:r>
            <w:r w:rsidR="003E7FE1">
              <w:rPr>
                <w:bCs/>
              </w:rPr>
              <w:t xml:space="preserve">it’s FSMC </w:t>
            </w:r>
            <w:r w:rsidRPr="004014B6">
              <w:rPr>
                <w:bCs/>
              </w:rPr>
              <w:t>performance</w:t>
            </w:r>
            <w:r w:rsidR="00FD5921">
              <w:rPr>
                <w:bCs/>
              </w:rPr>
              <w:t>, for</w:t>
            </w:r>
            <w:r w:rsidRPr="004014B6">
              <w:rPr>
                <w:bCs/>
              </w:rPr>
              <w:t xml:space="preserve"> the return of the value of USDA Foods to the nonprofit food service account for both fixed-price and cost-reimbursable contracts, </w:t>
            </w:r>
            <w:r w:rsidR="00FD5921">
              <w:rPr>
                <w:bCs/>
              </w:rPr>
              <w:t xml:space="preserve">cost of goods, and </w:t>
            </w:r>
            <w:r w:rsidRPr="004014B6">
              <w:rPr>
                <w:bCs/>
              </w:rPr>
              <w:t>the receipt of discounts, rebates, and credits in cost-reimbursable contracts.</w:t>
            </w:r>
          </w:p>
        </w:tc>
      </w:tr>
      <w:tr w:rsidR="00D77E18" w:rsidRPr="00607130" w:rsidTr="009C0241">
        <w:trPr>
          <w:cantSplit/>
          <w:trHeight w:val="30"/>
        </w:trPr>
        <w:tc>
          <w:tcPr>
            <w:tcW w:w="13680" w:type="dxa"/>
            <w:gridSpan w:val="4"/>
            <w:shd w:val="clear" w:color="auto" w:fill="F2F2F2" w:themeFill="background1" w:themeFillShade="F2"/>
          </w:tcPr>
          <w:p w:rsidR="00D77E18" w:rsidRPr="004014B6" w:rsidRDefault="00D77E18" w:rsidP="003E7FE1">
            <w:pPr>
              <w:rPr>
                <w:bCs/>
                <w:color w:val="00B050"/>
              </w:rPr>
            </w:pPr>
            <w:r w:rsidRPr="004014B6">
              <w:rPr>
                <w:b/>
                <w:bCs/>
              </w:rPr>
              <w:t>Per the Procurement Selection Chart</w:t>
            </w:r>
            <w:r w:rsidRPr="004014B6">
              <w:rPr>
                <w:bCs/>
              </w:rPr>
              <w:t>, if the State agency is conducting an initial review of a SFA's solicitation and/or contract as part of the State agency approval process required under 7 CFR 210.16(a)(9) and 7 CFR 210.19(a)(5) (</w:t>
            </w:r>
            <w:r w:rsidRPr="004014B6">
              <w:rPr>
                <w:bCs/>
                <w:i/>
              </w:rPr>
              <w:t>separate from this procurement review</w:t>
            </w:r>
            <w:r w:rsidRPr="004014B6">
              <w:rPr>
                <w:bCs/>
              </w:rPr>
              <w:t xml:space="preserve">), please complete ALL sections in the SA PRE-APPROVAL FSMC CHECKLIST--Base Year Review workbook tab (NOT this tab). </w:t>
            </w:r>
            <w:r w:rsidR="00567374">
              <w:rPr>
                <w:bCs/>
              </w:rPr>
              <w:t xml:space="preserve"> </w:t>
            </w:r>
            <w:r w:rsidR="003E7FE1" w:rsidRPr="003E7FE1">
              <w:rPr>
                <w:bCs/>
                <w:i/>
              </w:rPr>
              <w:t>Us</w:t>
            </w:r>
            <w:r w:rsidRPr="003E7FE1">
              <w:rPr>
                <w:bCs/>
                <w:i/>
              </w:rPr>
              <w:t>e</w:t>
            </w:r>
            <w:r w:rsidRPr="004014B6">
              <w:rPr>
                <w:bCs/>
                <w:i/>
              </w:rPr>
              <w:t xml:space="preserve"> this tab if the review is conducted during a renewal year</w:t>
            </w:r>
            <w:r w:rsidRPr="004014B6">
              <w:rPr>
                <w:bCs/>
              </w:rPr>
              <w:t xml:space="preserve">. </w:t>
            </w:r>
            <w:r w:rsidRPr="004014B6">
              <w:rPr>
                <w:bCs/>
                <w:color w:val="00B050"/>
              </w:rPr>
              <w:t xml:space="preserve">[NEW] </w:t>
            </w:r>
            <w:r w:rsidRPr="004014B6">
              <w:rPr>
                <w:bCs/>
              </w:rPr>
              <w:t xml:space="preserve">All FSMC contracts held by an SFA </w:t>
            </w:r>
            <w:r w:rsidR="0052131E">
              <w:rPr>
                <w:bCs/>
              </w:rPr>
              <w:t>will</w:t>
            </w:r>
            <w:r w:rsidRPr="004014B6">
              <w:rPr>
                <w:bCs/>
              </w:rPr>
              <w:t xml:space="preserve"> be reviewed at least once during each 3 year period.</w:t>
            </w:r>
          </w:p>
        </w:tc>
      </w:tr>
      <w:tr w:rsidR="00D77E18" w:rsidRPr="00607130" w:rsidTr="009C0241">
        <w:trPr>
          <w:cantSplit/>
          <w:trHeight w:val="30"/>
        </w:trPr>
        <w:tc>
          <w:tcPr>
            <w:tcW w:w="13680" w:type="dxa"/>
            <w:gridSpan w:val="4"/>
            <w:shd w:val="clear" w:color="auto" w:fill="F2F2F2" w:themeFill="background1" w:themeFillShade="F2"/>
          </w:tcPr>
          <w:p w:rsidR="00D77E18" w:rsidRPr="004014B6" w:rsidRDefault="00D77E18" w:rsidP="003E7FE1">
            <w:pPr>
              <w:rPr>
                <w:b/>
                <w:bCs/>
                <w:color w:val="00B050"/>
              </w:rPr>
            </w:pPr>
            <w:r w:rsidRPr="004014B6">
              <w:rPr>
                <w:b/>
                <w:bCs/>
              </w:rPr>
              <w:t xml:space="preserve">Complete ALL sections in the SA PRE-APPROVAL FSMC CHECKLIST--Base Year Review workbook tab </w:t>
            </w:r>
            <w:r w:rsidRPr="004014B6">
              <w:rPr>
                <w:bCs/>
              </w:rPr>
              <w:t>when reviewing for approval of a first year FSMC contract.  This tab, FOOD SVC MANAGEMENT COMPANIES--Renewal Year Review workbook tab is for use when reviewing requirements for State agency oversight once in 3 years.  Determine if the SFA is providing sufficient oversight of their FSMC contract as approved by the State agency and implemented by the SFA.  The reviewer will examine contract renewals/amendments (if any are executed after the original contract/amendment was approved by the State agency) to ensure no further amendments were made without the State agency review and approval</w:t>
            </w:r>
            <w:r w:rsidRPr="004014B6">
              <w:rPr>
                <w:b/>
                <w:bCs/>
              </w:rPr>
              <w:t xml:space="preserve">.  </w:t>
            </w:r>
            <w:r w:rsidRPr="004014B6">
              <w:rPr>
                <w:b/>
                <w:bCs/>
                <w:i/>
              </w:rPr>
              <w:t>RESPONSES:  Yes = Compliant; NO= Non-compliant.  A response of not applicable is not used in this review tab</w:t>
            </w:r>
            <w:r w:rsidRPr="004014B6">
              <w:rPr>
                <w:b/>
                <w:bCs/>
              </w:rPr>
              <w:t>.</w:t>
            </w:r>
          </w:p>
        </w:tc>
      </w:tr>
      <w:tr w:rsidR="00D77E18" w:rsidRPr="00607130" w:rsidTr="009C0241">
        <w:trPr>
          <w:cantSplit/>
          <w:trHeight w:val="359"/>
        </w:trPr>
        <w:tc>
          <w:tcPr>
            <w:tcW w:w="13680" w:type="dxa"/>
            <w:gridSpan w:val="4"/>
            <w:shd w:val="clear" w:color="auto" w:fill="F2F2F2" w:themeFill="background1" w:themeFillShade="F2"/>
          </w:tcPr>
          <w:p w:rsidR="00D77E18" w:rsidRPr="004014B6" w:rsidRDefault="00D77E18" w:rsidP="00D77E18">
            <w:pPr>
              <w:jc w:val="center"/>
              <w:rPr>
                <w:b/>
                <w:bCs/>
                <w:color w:val="00B050"/>
              </w:rPr>
            </w:pPr>
            <w:r w:rsidRPr="004014B6">
              <w:rPr>
                <w:b/>
                <w:bCs/>
                <w:color w:val="000000"/>
              </w:rPr>
              <w:t>Section A: State Agency Review of FSMC Contract Amendments Approved by SFA During Renewal Years</w:t>
            </w:r>
          </w:p>
        </w:tc>
      </w:tr>
      <w:tr w:rsidR="00312867" w:rsidRPr="00607130" w:rsidTr="009C0241">
        <w:trPr>
          <w:cantSplit/>
          <w:trHeight w:val="30"/>
        </w:trPr>
        <w:tc>
          <w:tcPr>
            <w:tcW w:w="7177" w:type="dxa"/>
            <w:shd w:val="clear" w:color="auto" w:fill="F2F2F2" w:themeFill="background1" w:themeFillShade="F2"/>
          </w:tcPr>
          <w:p w:rsidR="00312867" w:rsidRPr="004014B6" w:rsidRDefault="00312867" w:rsidP="00D77E18">
            <w:pPr>
              <w:rPr>
                <w:b/>
                <w:bCs/>
                <w:color w:val="00B050"/>
              </w:rPr>
            </w:pPr>
            <w:r w:rsidRPr="004014B6">
              <w:rPr>
                <w:b/>
                <w:bCs/>
              </w:rPr>
              <w:t>Renewal years &amp; Amendments:  Determine if any amendments were made to the contract during a renewal year.</w:t>
            </w:r>
          </w:p>
        </w:tc>
        <w:tc>
          <w:tcPr>
            <w:tcW w:w="1170" w:type="dxa"/>
            <w:shd w:val="clear" w:color="auto" w:fill="F2F2F2" w:themeFill="background1" w:themeFillShade="F2"/>
          </w:tcPr>
          <w:p w:rsidR="00312867" w:rsidRPr="00E46BF3" w:rsidRDefault="007D6471" w:rsidP="007D6471">
            <w:pPr>
              <w:jc w:val="center"/>
              <w:rPr>
                <w:b/>
                <w:bCs/>
                <w:color w:val="00B050"/>
                <w:sz w:val="21"/>
                <w:szCs w:val="21"/>
              </w:rPr>
            </w:pPr>
            <w:r w:rsidRPr="00E46BF3">
              <w:rPr>
                <w:b/>
                <w:bCs/>
                <w:sz w:val="21"/>
                <w:szCs w:val="21"/>
              </w:rPr>
              <w:t>Compliant</w:t>
            </w:r>
          </w:p>
        </w:tc>
        <w:tc>
          <w:tcPr>
            <w:tcW w:w="1170" w:type="dxa"/>
            <w:shd w:val="clear" w:color="auto" w:fill="F2F2F2" w:themeFill="background1" w:themeFillShade="F2"/>
          </w:tcPr>
          <w:p w:rsidR="00312867" w:rsidRPr="00E46BF3" w:rsidRDefault="007D6471" w:rsidP="007D6471">
            <w:pPr>
              <w:jc w:val="center"/>
              <w:rPr>
                <w:b/>
                <w:bCs/>
                <w:color w:val="00B050"/>
                <w:sz w:val="21"/>
                <w:szCs w:val="21"/>
              </w:rPr>
            </w:pPr>
            <w:r w:rsidRPr="00E46BF3">
              <w:rPr>
                <w:b/>
                <w:bCs/>
                <w:sz w:val="21"/>
                <w:szCs w:val="21"/>
              </w:rPr>
              <w:t>Non-Compliant</w:t>
            </w:r>
          </w:p>
        </w:tc>
        <w:tc>
          <w:tcPr>
            <w:tcW w:w="4163" w:type="dxa"/>
            <w:shd w:val="clear" w:color="auto" w:fill="F2F2F2" w:themeFill="background1" w:themeFillShade="F2"/>
          </w:tcPr>
          <w:p w:rsidR="00312867" w:rsidRPr="004014B6" w:rsidRDefault="00E46BF3" w:rsidP="00E46BF3">
            <w:pPr>
              <w:jc w:val="center"/>
              <w:rPr>
                <w:b/>
                <w:bCs/>
                <w:color w:val="00B050"/>
              </w:rPr>
            </w:pPr>
            <w:r>
              <w:rPr>
                <w:b/>
              </w:rPr>
              <w:t>Comments/</w:t>
            </w:r>
            <w:r w:rsidRPr="001A6424">
              <w:rPr>
                <w:b/>
              </w:rPr>
              <w:t>Technical Assistance</w:t>
            </w:r>
          </w:p>
        </w:tc>
      </w:tr>
      <w:tr w:rsidR="003E7FE1" w:rsidRPr="00607130" w:rsidTr="009C0241">
        <w:trPr>
          <w:cantSplit/>
          <w:trHeight w:val="30"/>
        </w:trPr>
        <w:tc>
          <w:tcPr>
            <w:tcW w:w="7177" w:type="dxa"/>
            <w:shd w:val="clear" w:color="auto" w:fill="auto"/>
          </w:tcPr>
          <w:p w:rsidR="003E7FE1" w:rsidRPr="004014B6" w:rsidRDefault="003E7FE1" w:rsidP="00B041EB">
            <w:pPr>
              <w:rPr>
                <w:bCs/>
                <w:color w:val="00B050"/>
              </w:rPr>
            </w:pPr>
            <w:r w:rsidRPr="002B50E0">
              <w:rPr>
                <w:b/>
                <w:bCs/>
              </w:rPr>
              <w:t>1)</w:t>
            </w:r>
            <w:r w:rsidRPr="002B50E0">
              <w:rPr>
                <w:bCs/>
              </w:rPr>
              <w:t xml:space="preserve"> Were amendments made to the contract </w:t>
            </w:r>
            <w:r w:rsidR="00B041EB">
              <w:rPr>
                <w:bCs/>
              </w:rPr>
              <w:t>without</w:t>
            </w:r>
            <w:r w:rsidRPr="002B50E0">
              <w:rPr>
                <w:bCs/>
              </w:rPr>
              <w:t xml:space="preserve"> State agency prior approval?</w:t>
            </w:r>
            <w:r w:rsidRPr="00FD5459">
              <w:rPr>
                <w:bCs/>
                <w:color w:val="00B050"/>
              </w:rPr>
              <w:tab/>
            </w:r>
          </w:p>
        </w:tc>
        <w:tc>
          <w:tcPr>
            <w:tcW w:w="1170" w:type="dxa"/>
            <w:shd w:val="clear" w:color="auto" w:fill="auto"/>
          </w:tcPr>
          <w:p w:rsidR="003E7FE1" w:rsidRPr="004014B6" w:rsidRDefault="003E7FE1" w:rsidP="003E7FE1">
            <w:pPr>
              <w:jc w:val="center"/>
              <w:rPr>
                <w:b/>
                <w:bCs/>
                <w:color w:val="00B050"/>
              </w:rPr>
            </w:pPr>
            <w:r w:rsidRPr="004014B6">
              <w:rPr>
                <w:rFonts w:eastAsia="Calibri" w:cs="Times New Roman"/>
              </w:rPr>
              <w:fldChar w:fldCharType="begin">
                <w:ffData>
                  <w:name w:val=""/>
                  <w:enabled/>
                  <w:calcOnExit w:val="0"/>
                  <w:checkBox>
                    <w:sizeAuto/>
                    <w:default w:val="0"/>
                  </w:checkBox>
                </w:ffData>
              </w:fldChar>
            </w:r>
            <w:r w:rsidRPr="004014B6">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4014B6">
              <w:rPr>
                <w:rFonts w:eastAsia="Calibri" w:cs="Times New Roman"/>
              </w:rPr>
              <w:fldChar w:fldCharType="end"/>
            </w:r>
          </w:p>
        </w:tc>
        <w:tc>
          <w:tcPr>
            <w:tcW w:w="1170" w:type="dxa"/>
            <w:shd w:val="clear" w:color="auto" w:fill="auto"/>
          </w:tcPr>
          <w:p w:rsidR="003E7FE1" w:rsidRPr="004014B6" w:rsidRDefault="003E7FE1" w:rsidP="003E7FE1">
            <w:pPr>
              <w:jc w:val="center"/>
              <w:rPr>
                <w:b/>
                <w:bCs/>
                <w:color w:val="00B050"/>
              </w:rPr>
            </w:pPr>
            <w:r w:rsidRPr="004014B6">
              <w:rPr>
                <w:rFonts w:eastAsia="Calibri" w:cs="Times New Roman"/>
              </w:rPr>
              <w:fldChar w:fldCharType="begin">
                <w:ffData>
                  <w:name w:val=""/>
                  <w:enabled/>
                  <w:calcOnExit w:val="0"/>
                  <w:checkBox>
                    <w:sizeAuto/>
                    <w:default w:val="0"/>
                  </w:checkBox>
                </w:ffData>
              </w:fldChar>
            </w:r>
            <w:r w:rsidRPr="004014B6">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4014B6">
              <w:rPr>
                <w:rFonts w:eastAsia="Calibri" w:cs="Times New Roman"/>
              </w:rPr>
              <w:fldChar w:fldCharType="end"/>
            </w:r>
          </w:p>
        </w:tc>
        <w:tc>
          <w:tcPr>
            <w:tcW w:w="4163" w:type="dxa"/>
            <w:shd w:val="clear" w:color="auto" w:fill="auto"/>
          </w:tcPr>
          <w:p w:rsidR="003E7FE1" w:rsidRPr="004014B6" w:rsidRDefault="003E7FE1" w:rsidP="00D77E18">
            <w:pPr>
              <w:rPr>
                <w:b/>
                <w:bCs/>
                <w:color w:val="00B050"/>
              </w:rPr>
            </w:pPr>
          </w:p>
        </w:tc>
      </w:tr>
      <w:tr w:rsidR="003E7FE1" w:rsidRPr="00607130" w:rsidTr="009C0241">
        <w:trPr>
          <w:cantSplit/>
          <w:trHeight w:val="30"/>
        </w:trPr>
        <w:tc>
          <w:tcPr>
            <w:tcW w:w="7177" w:type="dxa"/>
            <w:shd w:val="clear" w:color="auto" w:fill="auto"/>
          </w:tcPr>
          <w:p w:rsidR="003E7FE1" w:rsidRPr="002B50E0" w:rsidRDefault="003E7FE1" w:rsidP="00D77E18">
            <w:pPr>
              <w:rPr>
                <w:bCs/>
                <w:color w:val="00B050"/>
              </w:rPr>
            </w:pPr>
            <w:r w:rsidRPr="00FD5459">
              <w:rPr>
                <w:b/>
                <w:bCs/>
                <w:color w:val="00B050"/>
              </w:rPr>
              <w:t>[REWORD</w:t>
            </w:r>
            <w:r w:rsidRPr="002B50E0">
              <w:rPr>
                <w:b/>
                <w:bCs/>
              </w:rPr>
              <w:t>] a.)</w:t>
            </w:r>
            <w:r w:rsidRPr="002B50E0">
              <w:rPr>
                <w:bCs/>
              </w:rPr>
              <w:t xml:space="preserve"> If amendments were made, was a material change made?  (NOTE:  Compare all amendments to the original contract to determine if a material change in scope was made such as the addition of other Programs, adding other parties not included in solicitation, investments such as capital equipment, adjustments for which prior approval was not obtained by the State agency or increases in the contract amount to more than the Simplified Acquisition Threshold (2 CFR 200.324(b)(5) or other changes otherwise specified in the solicitation/contract.) (If a material change was made, this is a finding requiring a new solicitation.)</w:t>
            </w:r>
            <w:r w:rsidRPr="002B50E0">
              <w:rPr>
                <w:bCs/>
                <w:color w:val="00B050"/>
              </w:rPr>
              <w:tab/>
            </w:r>
          </w:p>
        </w:tc>
        <w:tc>
          <w:tcPr>
            <w:tcW w:w="1170" w:type="dxa"/>
            <w:shd w:val="clear" w:color="auto" w:fill="auto"/>
          </w:tcPr>
          <w:p w:rsidR="003E7FE1" w:rsidRPr="004014B6" w:rsidRDefault="003E7FE1" w:rsidP="003E7FE1">
            <w:pPr>
              <w:jc w:val="center"/>
              <w:rPr>
                <w:b/>
                <w:bCs/>
                <w:color w:val="00B050"/>
              </w:rPr>
            </w:pPr>
            <w:r w:rsidRPr="004014B6">
              <w:rPr>
                <w:rFonts w:eastAsia="Calibri" w:cs="Times New Roman"/>
              </w:rPr>
              <w:fldChar w:fldCharType="begin">
                <w:ffData>
                  <w:name w:val=""/>
                  <w:enabled/>
                  <w:calcOnExit w:val="0"/>
                  <w:checkBox>
                    <w:sizeAuto/>
                    <w:default w:val="0"/>
                  </w:checkBox>
                </w:ffData>
              </w:fldChar>
            </w:r>
            <w:r w:rsidRPr="004014B6">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4014B6">
              <w:rPr>
                <w:rFonts w:eastAsia="Calibri" w:cs="Times New Roman"/>
              </w:rPr>
              <w:fldChar w:fldCharType="end"/>
            </w:r>
          </w:p>
        </w:tc>
        <w:tc>
          <w:tcPr>
            <w:tcW w:w="1170" w:type="dxa"/>
            <w:shd w:val="clear" w:color="auto" w:fill="auto"/>
          </w:tcPr>
          <w:p w:rsidR="003E7FE1" w:rsidRPr="004014B6" w:rsidRDefault="003E7FE1" w:rsidP="003E7FE1">
            <w:pPr>
              <w:jc w:val="center"/>
              <w:rPr>
                <w:b/>
                <w:bCs/>
                <w:color w:val="00B050"/>
              </w:rPr>
            </w:pPr>
            <w:r w:rsidRPr="004014B6">
              <w:rPr>
                <w:rFonts w:eastAsia="Calibri" w:cs="Times New Roman"/>
              </w:rPr>
              <w:fldChar w:fldCharType="begin">
                <w:ffData>
                  <w:name w:val=""/>
                  <w:enabled/>
                  <w:calcOnExit w:val="0"/>
                  <w:checkBox>
                    <w:sizeAuto/>
                    <w:default w:val="0"/>
                  </w:checkBox>
                </w:ffData>
              </w:fldChar>
            </w:r>
            <w:r w:rsidRPr="004014B6">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4014B6">
              <w:rPr>
                <w:rFonts w:eastAsia="Calibri" w:cs="Times New Roman"/>
              </w:rPr>
              <w:fldChar w:fldCharType="end"/>
            </w:r>
          </w:p>
        </w:tc>
        <w:tc>
          <w:tcPr>
            <w:tcW w:w="4163" w:type="dxa"/>
            <w:shd w:val="clear" w:color="auto" w:fill="auto"/>
          </w:tcPr>
          <w:p w:rsidR="003E7FE1" w:rsidRPr="004014B6" w:rsidRDefault="003E7FE1" w:rsidP="00D77E18">
            <w:pPr>
              <w:rPr>
                <w:b/>
                <w:bCs/>
                <w:color w:val="00B050"/>
              </w:rPr>
            </w:pPr>
          </w:p>
        </w:tc>
      </w:tr>
      <w:tr w:rsidR="003E7FE1" w:rsidRPr="00607130" w:rsidTr="009C0241">
        <w:trPr>
          <w:cantSplit/>
          <w:trHeight w:val="30"/>
        </w:trPr>
        <w:tc>
          <w:tcPr>
            <w:tcW w:w="7177" w:type="dxa"/>
            <w:shd w:val="clear" w:color="auto" w:fill="auto"/>
          </w:tcPr>
          <w:p w:rsidR="003E7FE1" w:rsidRPr="002B50E0" w:rsidRDefault="003E7FE1" w:rsidP="003E7FE1">
            <w:pPr>
              <w:rPr>
                <w:bCs/>
              </w:rPr>
            </w:pPr>
            <w:r w:rsidRPr="002B50E0">
              <w:rPr>
                <w:b/>
                <w:bCs/>
              </w:rPr>
              <w:t>2)</w:t>
            </w:r>
            <w:r w:rsidRPr="002B50E0">
              <w:rPr>
                <w:bCs/>
              </w:rPr>
              <w:t xml:space="preserve"> Is the SFA compliant with excluding unallowable costs? [</w:t>
            </w:r>
            <w:r>
              <w:rPr>
                <w:bCs/>
              </w:rPr>
              <w:t>No</w:t>
            </w:r>
            <w:r w:rsidR="00FC4B38">
              <w:rPr>
                <w:bCs/>
              </w:rPr>
              <w:t>te</w:t>
            </w:r>
            <w:r w:rsidRPr="002B50E0">
              <w:rPr>
                <w:bCs/>
              </w:rPr>
              <w:t>: scholarships</w:t>
            </w:r>
            <w:r>
              <w:rPr>
                <w:bCs/>
              </w:rPr>
              <w:t>/</w:t>
            </w:r>
            <w:r w:rsidRPr="002B50E0">
              <w:rPr>
                <w:bCs/>
              </w:rPr>
              <w:t>gifts</w:t>
            </w:r>
            <w:r>
              <w:rPr>
                <w:bCs/>
              </w:rPr>
              <w:t>/playground equipment/</w:t>
            </w:r>
            <w:r w:rsidRPr="002B50E0">
              <w:rPr>
                <w:bCs/>
              </w:rPr>
              <w:t xml:space="preserve">scoreboards, etc. </w:t>
            </w:r>
            <w:r w:rsidR="00567374">
              <w:rPr>
                <w:bCs/>
              </w:rPr>
              <w:t xml:space="preserve"> </w:t>
            </w:r>
            <w:r w:rsidR="00FC4B38">
              <w:rPr>
                <w:bCs/>
              </w:rPr>
              <w:t>The n</w:t>
            </w:r>
            <w:r w:rsidRPr="002B50E0">
              <w:rPr>
                <w:bCs/>
              </w:rPr>
              <w:t xml:space="preserve">onprofit food service account </w:t>
            </w:r>
            <w:r>
              <w:rPr>
                <w:bCs/>
              </w:rPr>
              <w:t>is</w:t>
            </w:r>
            <w:r w:rsidRPr="002B50E0">
              <w:rPr>
                <w:bCs/>
              </w:rPr>
              <w:t xml:space="preserve"> only for </w:t>
            </w:r>
            <w:r>
              <w:rPr>
                <w:bCs/>
              </w:rPr>
              <w:t>operating and improving</w:t>
            </w:r>
            <w:r w:rsidR="00E46BF3">
              <w:rPr>
                <w:bCs/>
              </w:rPr>
              <w:t xml:space="preserve"> the food service.]</w:t>
            </w:r>
          </w:p>
        </w:tc>
        <w:tc>
          <w:tcPr>
            <w:tcW w:w="1170" w:type="dxa"/>
            <w:shd w:val="clear" w:color="auto" w:fill="auto"/>
          </w:tcPr>
          <w:p w:rsidR="003E7FE1" w:rsidRPr="004014B6" w:rsidRDefault="003E7FE1" w:rsidP="003E7FE1">
            <w:pPr>
              <w:jc w:val="center"/>
              <w:rPr>
                <w:b/>
                <w:bCs/>
                <w:color w:val="00B050"/>
              </w:rPr>
            </w:pPr>
            <w:r w:rsidRPr="004014B6">
              <w:rPr>
                <w:rFonts w:eastAsia="Calibri" w:cs="Times New Roman"/>
              </w:rPr>
              <w:fldChar w:fldCharType="begin">
                <w:ffData>
                  <w:name w:val=""/>
                  <w:enabled/>
                  <w:calcOnExit w:val="0"/>
                  <w:checkBox>
                    <w:sizeAuto/>
                    <w:default w:val="0"/>
                  </w:checkBox>
                </w:ffData>
              </w:fldChar>
            </w:r>
            <w:r w:rsidRPr="004014B6">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4014B6">
              <w:rPr>
                <w:rFonts w:eastAsia="Calibri" w:cs="Times New Roman"/>
              </w:rPr>
              <w:fldChar w:fldCharType="end"/>
            </w:r>
          </w:p>
        </w:tc>
        <w:tc>
          <w:tcPr>
            <w:tcW w:w="1170" w:type="dxa"/>
            <w:shd w:val="clear" w:color="auto" w:fill="auto"/>
          </w:tcPr>
          <w:p w:rsidR="003E7FE1" w:rsidRPr="004014B6" w:rsidRDefault="003E7FE1" w:rsidP="003E7FE1">
            <w:pPr>
              <w:jc w:val="center"/>
              <w:rPr>
                <w:b/>
                <w:bCs/>
                <w:color w:val="00B050"/>
              </w:rPr>
            </w:pPr>
            <w:r w:rsidRPr="004014B6">
              <w:rPr>
                <w:rFonts w:eastAsia="Calibri" w:cs="Times New Roman"/>
              </w:rPr>
              <w:fldChar w:fldCharType="begin">
                <w:ffData>
                  <w:name w:val=""/>
                  <w:enabled/>
                  <w:calcOnExit w:val="0"/>
                  <w:checkBox>
                    <w:sizeAuto/>
                    <w:default w:val="0"/>
                  </w:checkBox>
                </w:ffData>
              </w:fldChar>
            </w:r>
            <w:r w:rsidRPr="004014B6">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4014B6">
              <w:rPr>
                <w:rFonts w:eastAsia="Calibri" w:cs="Times New Roman"/>
              </w:rPr>
              <w:fldChar w:fldCharType="end"/>
            </w:r>
          </w:p>
        </w:tc>
        <w:tc>
          <w:tcPr>
            <w:tcW w:w="4163" w:type="dxa"/>
            <w:shd w:val="clear" w:color="auto" w:fill="auto"/>
          </w:tcPr>
          <w:p w:rsidR="003E7FE1" w:rsidRPr="004014B6" w:rsidRDefault="003E7FE1" w:rsidP="00D77E18">
            <w:pPr>
              <w:rPr>
                <w:b/>
                <w:bCs/>
                <w:color w:val="00B050"/>
              </w:rPr>
            </w:pPr>
          </w:p>
        </w:tc>
      </w:tr>
    </w:tbl>
    <w:p w:rsidR="009C0241" w:rsidRDefault="009C0241">
      <w:r>
        <w:br w:type="page"/>
      </w:r>
    </w:p>
    <w:tbl>
      <w:tblPr>
        <w:tblStyle w:val="TableGrid"/>
        <w:tblW w:w="13680" w:type="dxa"/>
        <w:tblLayout w:type="fixed"/>
        <w:tblLook w:val="04A0" w:firstRow="1" w:lastRow="0" w:firstColumn="1" w:lastColumn="0" w:noHBand="0" w:noVBand="1"/>
        <w:tblCaption w:val="FSMC Contracts - Review Year Worksheet"/>
      </w:tblPr>
      <w:tblGrid>
        <w:gridCol w:w="7177"/>
        <w:gridCol w:w="1170"/>
        <w:gridCol w:w="1170"/>
        <w:gridCol w:w="4163"/>
      </w:tblGrid>
      <w:tr w:rsidR="00D77E18" w:rsidRPr="00607130" w:rsidTr="009C0241">
        <w:trPr>
          <w:cantSplit/>
          <w:trHeight w:val="360"/>
          <w:tblHeader/>
        </w:trPr>
        <w:tc>
          <w:tcPr>
            <w:tcW w:w="13680" w:type="dxa"/>
            <w:gridSpan w:val="4"/>
            <w:shd w:val="clear" w:color="auto" w:fill="F2F2F2" w:themeFill="background1" w:themeFillShade="F2"/>
          </w:tcPr>
          <w:p w:rsidR="00D77E18" w:rsidRPr="004014B6" w:rsidRDefault="00D77E18" w:rsidP="00D77E18">
            <w:pPr>
              <w:rPr>
                <w:b/>
                <w:bCs/>
                <w:color w:val="00B050"/>
              </w:rPr>
            </w:pPr>
            <w:r w:rsidRPr="004014B6">
              <w:rPr>
                <w:b/>
                <w:bCs/>
                <w:color w:val="000000"/>
              </w:rPr>
              <w:t xml:space="preserve">Section B: SFA RESPONSIBILITIES:  </w:t>
            </w:r>
            <w:r w:rsidRPr="004014B6">
              <w:rPr>
                <w:bCs/>
                <w:color w:val="000000"/>
              </w:rPr>
              <w:t>Review the SFA responsibilities to ensure FSMC compliance with 7 CFR 210.16(a)(1-10).</w:t>
            </w:r>
          </w:p>
        </w:tc>
      </w:tr>
      <w:tr w:rsidR="00B041EB" w:rsidRPr="00607130" w:rsidTr="009C0241">
        <w:trPr>
          <w:cantSplit/>
          <w:trHeight w:val="30"/>
          <w:tblHeader/>
        </w:trPr>
        <w:tc>
          <w:tcPr>
            <w:tcW w:w="7177" w:type="dxa"/>
            <w:shd w:val="clear" w:color="auto" w:fill="auto"/>
          </w:tcPr>
          <w:p w:rsidR="00B041EB" w:rsidRPr="004014B6" w:rsidRDefault="00B041EB" w:rsidP="00FD5459">
            <w:pPr>
              <w:rPr>
                <w:b/>
                <w:bCs/>
                <w:color w:val="00B050"/>
              </w:rPr>
            </w:pPr>
            <w:r w:rsidRPr="006B0A67">
              <w:rPr>
                <w:b/>
                <w:bCs/>
                <w:color w:val="00B050"/>
              </w:rPr>
              <w:t xml:space="preserve">[NEW A-E] </w:t>
            </w:r>
            <w:r w:rsidRPr="002B50E0">
              <w:rPr>
                <w:b/>
                <w:bCs/>
              </w:rPr>
              <w:t>3)</w:t>
            </w:r>
            <w:r w:rsidRPr="002B50E0">
              <w:rPr>
                <w:bCs/>
              </w:rPr>
              <w:t xml:space="preserve"> Is the SFA compliant with ensuring the FSMC operates in conformance with the SFA-State agency agreement:  (NOTE: FSMC is contracted to operate only approved Programs and State agency agreement provisions as follows. </w:t>
            </w:r>
            <w:r w:rsidR="00567374">
              <w:rPr>
                <w:bCs/>
              </w:rPr>
              <w:t xml:space="preserve"> </w:t>
            </w:r>
            <w:r w:rsidRPr="002B50E0">
              <w:rPr>
                <w:bCs/>
              </w:rPr>
              <w:t xml:space="preserve">This entails having an SFA employee/official:   </w:t>
            </w:r>
            <w:r>
              <w:rPr>
                <w:bCs/>
              </w:rPr>
              <w:t xml:space="preserve">(see a-e below) </w:t>
            </w:r>
            <w:r w:rsidRPr="002B50E0">
              <w:rPr>
                <w:bCs/>
              </w:rPr>
              <w:t>[7 CFR210.16(a)(2)]</w:t>
            </w:r>
            <w:r w:rsidRPr="006B0A67">
              <w:rPr>
                <w:b/>
                <w:bCs/>
                <w:color w:val="00B050"/>
              </w:rPr>
              <w:tab/>
            </w:r>
          </w:p>
        </w:tc>
        <w:tc>
          <w:tcPr>
            <w:tcW w:w="1170" w:type="dxa"/>
            <w:shd w:val="clear" w:color="auto" w:fill="auto"/>
          </w:tcPr>
          <w:p w:rsidR="00B041EB" w:rsidRPr="004014B6" w:rsidRDefault="00B041EB" w:rsidP="00B041EB">
            <w:pPr>
              <w:jc w:val="center"/>
              <w:rPr>
                <w:b/>
                <w:bCs/>
                <w:color w:val="00B050"/>
              </w:rPr>
            </w:pPr>
            <w:r w:rsidRPr="004014B6">
              <w:rPr>
                <w:rFonts w:eastAsia="Calibri" w:cs="Times New Roman"/>
              </w:rPr>
              <w:fldChar w:fldCharType="begin">
                <w:ffData>
                  <w:name w:val=""/>
                  <w:enabled/>
                  <w:calcOnExit w:val="0"/>
                  <w:checkBox>
                    <w:sizeAuto/>
                    <w:default w:val="0"/>
                  </w:checkBox>
                </w:ffData>
              </w:fldChar>
            </w:r>
            <w:r w:rsidRPr="004014B6">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4014B6">
              <w:rPr>
                <w:rFonts w:eastAsia="Calibri" w:cs="Times New Roman"/>
              </w:rPr>
              <w:fldChar w:fldCharType="end"/>
            </w:r>
          </w:p>
        </w:tc>
        <w:tc>
          <w:tcPr>
            <w:tcW w:w="1170" w:type="dxa"/>
            <w:shd w:val="clear" w:color="auto" w:fill="auto"/>
          </w:tcPr>
          <w:p w:rsidR="00B041EB" w:rsidRPr="004014B6" w:rsidRDefault="00B041EB" w:rsidP="00B041EB">
            <w:pPr>
              <w:jc w:val="center"/>
              <w:rPr>
                <w:b/>
                <w:bCs/>
                <w:color w:val="00B050"/>
              </w:rPr>
            </w:pPr>
            <w:r w:rsidRPr="004014B6">
              <w:rPr>
                <w:rFonts w:eastAsia="Calibri" w:cs="Times New Roman"/>
              </w:rPr>
              <w:fldChar w:fldCharType="begin">
                <w:ffData>
                  <w:name w:val=""/>
                  <w:enabled/>
                  <w:calcOnExit w:val="0"/>
                  <w:checkBox>
                    <w:sizeAuto/>
                    <w:default w:val="0"/>
                  </w:checkBox>
                </w:ffData>
              </w:fldChar>
            </w:r>
            <w:r w:rsidRPr="004014B6">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4014B6">
              <w:rPr>
                <w:rFonts w:eastAsia="Calibri" w:cs="Times New Roman"/>
              </w:rPr>
              <w:fldChar w:fldCharType="end"/>
            </w:r>
          </w:p>
        </w:tc>
        <w:tc>
          <w:tcPr>
            <w:tcW w:w="4163" w:type="dxa"/>
            <w:shd w:val="clear" w:color="auto" w:fill="auto"/>
          </w:tcPr>
          <w:p w:rsidR="00B041EB" w:rsidRPr="004014B6" w:rsidRDefault="00B041EB" w:rsidP="00D77E18">
            <w:pPr>
              <w:rPr>
                <w:b/>
                <w:bCs/>
                <w:color w:val="00B050"/>
              </w:rPr>
            </w:pPr>
          </w:p>
        </w:tc>
      </w:tr>
      <w:tr w:rsidR="00B041EB" w:rsidRPr="00607130" w:rsidTr="009C0241">
        <w:trPr>
          <w:cantSplit/>
          <w:trHeight w:val="30"/>
          <w:tblHeader/>
        </w:trPr>
        <w:tc>
          <w:tcPr>
            <w:tcW w:w="7177" w:type="dxa"/>
            <w:shd w:val="clear" w:color="auto" w:fill="auto"/>
          </w:tcPr>
          <w:p w:rsidR="00B041EB" w:rsidRPr="004014B6" w:rsidRDefault="00B041EB" w:rsidP="00D77E18">
            <w:r w:rsidRPr="002B50E0">
              <w:rPr>
                <w:b/>
              </w:rPr>
              <w:t>a</w:t>
            </w:r>
            <w:r>
              <w:rPr>
                <w:b/>
              </w:rPr>
              <w:t>)</w:t>
            </w:r>
            <w:r>
              <w:t xml:space="preserve"> retains</w:t>
            </w:r>
            <w:r w:rsidRPr="006B0A67">
              <w:t xml:space="preserve"> signature authority of agreement, F/R policy, and claims? (7 CFR 210.16(a)(5)) (NOTE:  SFA employee is the approving official for the free/reduced eligibility applications, direct certification process, benefits issuance list, submission of claims for reimbursement, and verification requirements? Check agreement/State system, record official name, confirm if SFA or FSMC employee.)</w:t>
            </w:r>
            <w:r w:rsidRPr="006B0A67">
              <w:tab/>
            </w:r>
          </w:p>
        </w:tc>
        <w:tc>
          <w:tcPr>
            <w:tcW w:w="1170" w:type="dxa"/>
            <w:shd w:val="clear" w:color="auto" w:fill="auto"/>
          </w:tcPr>
          <w:p w:rsidR="00B041EB" w:rsidRPr="004014B6" w:rsidRDefault="00B041EB" w:rsidP="00B041EB">
            <w:pPr>
              <w:jc w:val="center"/>
              <w:rPr>
                <w:b/>
                <w:bCs/>
                <w:color w:val="00B050"/>
              </w:rPr>
            </w:pPr>
            <w:r w:rsidRPr="004014B6">
              <w:rPr>
                <w:rFonts w:eastAsia="Calibri" w:cs="Times New Roman"/>
              </w:rPr>
              <w:fldChar w:fldCharType="begin">
                <w:ffData>
                  <w:name w:val=""/>
                  <w:enabled/>
                  <w:calcOnExit w:val="0"/>
                  <w:checkBox>
                    <w:sizeAuto/>
                    <w:default w:val="0"/>
                  </w:checkBox>
                </w:ffData>
              </w:fldChar>
            </w:r>
            <w:r w:rsidRPr="004014B6">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4014B6">
              <w:rPr>
                <w:rFonts w:eastAsia="Calibri" w:cs="Times New Roman"/>
              </w:rPr>
              <w:fldChar w:fldCharType="end"/>
            </w:r>
          </w:p>
        </w:tc>
        <w:tc>
          <w:tcPr>
            <w:tcW w:w="1170" w:type="dxa"/>
            <w:shd w:val="clear" w:color="auto" w:fill="auto"/>
          </w:tcPr>
          <w:p w:rsidR="00B041EB" w:rsidRPr="004014B6" w:rsidRDefault="00B041EB" w:rsidP="00B041EB">
            <w:pPr>
              <w:jc w:val="center"/>
              <w:rPr>
                <w:b/>
                <w:bCs/>
                <w:color w:val="00B050"/>
              </w:rPr>
            </w:pPr>
            <w:r w:rsidRPr="004014B6">
              <w:rPr>
                <w:rFonts w:eastAsia="Calibri" w:cs="Times New Roman"/>
              </w:rPr>
              <w:fldChar w:fldCharType="begin">
                <w:ffData>
                  <w:name w:val=""/>
                  <w:enabled/>
                  <w:calcOnExit w:val="0"/>
                  <w:checkBox>
                    <w:sizeAuto/>
                    <w:default w:val="0"/>
                  </w:checkBox>
                </w:ffData>
              </w:fldChar>
            </w:r>
            <w:r w:rsidRPr="004014B6">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4014B6">
              <w:rPr>
                <w:rFonts w:eastAsia="Calibri" w:cs="Times New Roman"/>
              </w:rPr>
              <w:fldChar w:fldCharType="end"/>
            </w:r>
          </w:p>
        </w:tc>
        <w:tc>
          <w:tcPr>
            <w:tcW w:w="4163" w:type="dxa"/>
            <w:shd w:val="clear" w:color="auto" w:fill="auto"/>
          </w:tcPr>
          <w:p w:rsidR="00B041EB" w:rsidRPr="004014B6" w:rsidRDefault="00B041EB" w:rsidP="00D77E18">
            <w:pPr>
              <w:rPr>
                <w:b/>
                <w:bCs/>
                <w:color w:val="00B050"/>
              </w:rPr>
            </w:pPr>
          </w:p>
        </w:tc>
      </w:tr>
      <w:tr w:rsidR="00B041EB" w:rsidRPr="00607130" w:rsidTr="009C0241">
        <w:trPr>
          <w:cantSplit/>
          <w:trHeight w:val="30"/>
          <w:tblHeader/>
        </w:trPr>
        <w:tc>
          <w:tcPr>
            <w:tcW w:w="7177" w:type="dxa"/>
            <w:shd w:val="clear" w:color="auto" w:fill="auto"/>
          </w:tcPr>
          <w:p w:rsidR="00B041EB" w:rsidRPr="004014B6" w:rsidRDefault="00B041EB" w:rsidP="00FD5459">
            <w:r w:rsidRPr="002B50E0">
              <w:rPr>
                <w:b/>
              </w:rPr>
              <w:t>b</w:t>
            </w:r>
            <w:r>
              <w:rPr>
                <w:b/>
              </w:rPr>
              <w:t>)</w:t>
            </w:r>
            <w:r w:rsidRPr="006B0A67">
              <w:t xml:space="preserve"> condu</w:t>
            </w:r>
            <w:r>
              <w:t>cts</w:t>
            </w:r>
            <w:r w:rsidRPr="006B0A67">
              <w:t xml:space="preserve"> periodic on-site monitoring visits of each site where meals are served? [7 CFR 210.16(a)(3) (NOTE:  Review SFA documentation confirming visits, record issues noted and corrected, total number of visits, and ensure all sites were visited at least 1 time per year.  Monitoring may include, but is not limited to:  meal counting by student eligibility; compliance with the meal pattern and 21-day cycle menu as approved in the IFB/RFP, or amended with SFA approval)]</w:t>
            </w:r>
            <w:r w:rsidRPr="006B0A67">
              <w:tab/>
            </w:r>
          </w:p>
        </w:tc>
        <w:tc>
          <w:tcPr>
            <w:tcW w:w="1170" w:type="dxa"/>
            <w:shd w:val="clear" w:color="auto" w:fill="auto"/>
          </w:tcPr>
          <w:p w:rsidR="00B041EB" w:rsidRPr="004014B6" w:rsidRDefault="00B041EB" w:rsidP="00B041EB">
            <w:pPr>
              <w:jc w:val="center"/>
              <w:rPr>
                <w:b/>
                <w:bCs/>
                <w:color w:val="00B050"/>
              </w:rPr>
            </w:pPr>
            <w:r w:rsidRPr="004014B6">
              <w:rPr>
                <w:rFonts w:eastAsia="Calibri" w:cs="Times New Roman"/>
              </w:rPr>
              <w:fldChar w:fldCharType="begin">
                <w:ffData>
                  <w:name w:val=""/>
                  <w:enabled/>
                  <w:calcOnExit w:val="0"/>
                  <w:checkBox>
                    <w:sizeAuto/>
                    <w:default w:val="0"/>
                  </w:checkBox>
                </w:ffData>
              </w:fldChar>
            </w:r>
            <w:r w:rsidRPr="004014B6">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4014B6">
              <w:rPr>
                <w:rFonts w:eastAsia="Calibri" w:cs="Times New Roman"/>
              </w:rPr>
              <w:fldChar w:fldCharType="end"/>
            </w:r>
          </w:p>
        </w:tc>
        <w:tc>
          <w:tcPr>
            <w:tcW w:w="1170" w:type="dxa"/>
            <w:shd w:val="clear" w:color="auto" w:fill="auto"/>
          </w:tcPr>
          <w:p w:rsidR="00B041EB" w:rsidRPr="004014B6" w:rsidRDefault="00B041EB" w:rsidP="00B041EB">
            <w:pPr>
              <w:jc w:val="center"/>
              <w:rPr>
                <w:b/>
                <w:bCs/>
                <w:color w:val="00B050"/>
              </w:rPr>
            </w:pPr>
            <w:r w:rsidRPr="004014B6">
              <w:rPr>
                <w:rFonts w:eastAsia="Calibri" w:cs="Times New Roman"/>
              </w:rPr>
              <w:fldChar w:fldCharType="begin">
                <w:ffData>
                  <w:name w:val=""/>
                  <w:enabled/>
                  <w:calcOnExit w:val="0"/>
                  <w:checkBox>
                    <w:sizeAuto/>
                    <w:default w:val="0"/>
                  </w:checkBox>
                </w:ffData>
              </w:fldChar>
            </w:r>
            <w:r w:rsidRPr="004014B6">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4014B6">
              <w:rPr>
                <w:rFonts w:eastAsia="Calibri" w:cs="Times New Roman"/>
              </w:rPr>
              <w:fldChar w:fldCharType="end"/>
            </w:r>
          </w:p>
        </w:tc>
        <w:tc>
          <w:tcPr>
            <w:tcW w:w="4163" w:type="dxa"/>
            <w:shd w:val="clear" w:color="auto" w:fill="auto"/>
          </w:tcPr>
          <w:p w:rsidR="00B041EB" w:rsidRPr="004014B6" w:rsidRDefault="00B041EB" w:rsidP="00D77E18">
            <w:pPr>
              <w:rPr>
                <w:b/>
                <w:bCs/>
                <w:color w:val="00B050"/>
              </w:rPr>
            </w:pPr>
          </w:p>
        </w:tc>
      </w:tr>
      <w:tr w:rsidR="00B041EB" w:rsidRPr="00607130" w:rsidTr="009C0241">
        <w:trPr>
          <w:cantSplit/>
          <w:trHeight w:val="30"/>
          <w:tblHeader/>
        </w:trPr>
        <w:tc>
          <w:tcPr>
            <w:tcW w:w="7177" w:type="dxa"/>
            <w:shd w:val="clear" w:color="auto" w:fill="auto"/>
          </w:tcPr>
          <w:p w:rsidR="00B041EB" w:rsidRPr="004014B6" w:rsidRDefault="00B041EB" w:rsidP="006B0A67">
            <w:r w:rsidRPr="002B50E0">
              <w:rPr>
                <w:b/>
              </w:rPr>
              <w:t>c</w:t>
            </w:r>
            <w:r>
              <w:rPr>
                <w:b/>
              </w:rPr>
              <w:t>)</w:t>
            </w:r>
            <w:r>
              <w:t xml:space="preserve"> retains</w:t>
            </w:r>
            <w:r w:rsidRPr="006B0A67">
              <w:t xml:space="preserve"> control of meal quality, extent, general nature of food service, and meal prices? (7 CFR 210.16(a)(4) (</w:t>
            </w:r>
            <w:r w:rsidRPr="002B50E0">
              <w:rPr>
                <w:b/>
              </w:rPr>
              <w:t>NOTE:</w:t>
            </w:r>
            <w:r>
              <w:t xml:space="preserve">  </w:t>
            </w:r>
            <w:r w:rsidRPr="006B0A67">
              <w:t>Board minutes document price changes approved by Board.)</w:t>
            </w:r>
            <w:r w:rsidRPr="006B0A67">
              <w:tab/>
            </w:r>
          </w:p>
        </w:tc>
        <w:tc>
          <w:tcPr>
            <w:tcW w:w="1170" w:type="dxa"/>
            <w:shd w:val="clear" w:color="auto" w:fill="auto"/>
          </w:tcPr>
          <w:p w:rsidR="00B041EB" w:rsidRPr="004014B6" w:rsidRDefault="00B041EB" w:rsidP="00B041EB">
            <w:pPr>
              <w:jc w:val="center"/>
              <w:rPr>
                <w:b/>
                <w:bCs/>
                <w:color w:val="00B050"/>
              </w:rPr>
            </w:pPr>
            <w:r w:rsidRPr="004014B6">
              <w:rPr>
                <w:rFonts w:eastAsia="Calibri" w:cs="Times New Roman"/>
              </w:rPr>
              <w:fldChar w:fldCharType="begin">
                <w:ffData>
                  <w:name w:val=""/>
                  <w:enabled/>
                  <w:calcOnExit w:val="0"/>
                  <w:checkBox>
                    <w:sizeAuto/>
                    <w:default w:val="0"/>
                  </w:checkBox>
                </w:ffData>
              </w:fldChar>
            </w:r>
            <w:r w:rsidRPr="004014B6">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4014B6">
              <w:rPr>
                <w:rFonts w:eastAsia="Calibri" w:cs="Times New Roman"/>
              </w:rPr>
              <w:fldChar w:fldCharType="end"/>
            </w:r>
          </w:p>
        </w:tc>
        <w:tc>
          <w:tcPr>
            <w:tcW w:w="1170" w:type="dxa"/>
            <w:shd w:val="clear" w:color="auto" w:fill="auto"/>
          </w:tcPr>
          <w:p w:rsidR="00B041EB" w:rsidRPr="004014B6" w:rsidRDefault="00B041EB" w:rsidP="00B041EB">
            <w:pPr>
              <w:jc w:val="center"/>
              <w:rPr>
                <w:b/>
                <w:bCs/>
                <w:color w:val="00B050"/>
              </w:rPr>
            </w:pPr>
            <w:r w:rsidRPr="004014B6">
              <w:rPr>
                <w:rFonts w:eastAsia="Calibri" w:cs="Times New Roman"/>
              </w:rPr>
              <w:fldChar w:fldCharType="begin">
                <w:ffData>
                  <w:name w:val=""/>
                  <w:enabled/>
                  <w:calcOnExit w:val="0"/>
                  <w:checkBox>
                    <w:sizeAuto/>
                    <w:default w:val="0"/>
                  </w:checkBox>
                </w:ffData>
              </w:fldChar>
            </w:r>
            <w:r w:rsidRPr="004014B6">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4014B6">
              <w:rPr>
                <w:rFonts w:eastAsia="Calibri" w:cs="Times New Roman"/>
              </w:rPr>
              <w:fldChar w:fldCharType="end"/>
            </w:r>
          </w:p>
        </w:tc>
        <w:tc>
          <w:tcPr>
            <w:tcW w:w="4163" w:type="dxa"/>
            <w:shd w:val="clear" w:color="auto" w:fill="auto"/>
          </w:tcPr>
          <w:p w:rsidR="00B041EB" w:rsidRPr="004014B6" w:rsidRDefault="00B041EB" w:rsidP="00D77E18">
            <w:pPr>
              <w:rPr>
                <w:b/>
                <w:bCs/>
                <w:color w:val="00B050"/>
              </w:rPr>
            </w:pPr>
          </w:p>
        </w:tc>
      </w:tr>
      <w:tr w:rsidR="00B041EB" w:rsidRPr="00607130" w:rsidTr="009C0241">
        <w:trPr>
          <w:cantSplit/>
          <w:trHeight w:val="288"/>
          <w:tblHeader/>
        </w:trPr>
        <w:tc>
          <w:tcPr>
            <w:tcW w:w="7177" w:type="dxa"/>
            <w:shd w:val="clear" w:color="auto" w:fill="auto"/>
          </w:tcPr>
          <w:p w:rsidR="00B041EB" w:rsidRPr="004014B6" w:rsidRDefault="00B041EB" w:rsidP="00D77E18">
            <w:r w:rsidRPr="002B50E0">
              <w:rPr>
                <w:b/>
              </w:rPr>
              <w:t>d</w:t>
            </w:r>
            <w:r>
              <w:rPr>
                <w:b/>
              </w:rPr>
              <w:t>)</w:t>
            </w:r>
            <w:r>
              <w:t xml:space="preserve"> ensures</w:t>
            </w:r>
            <w:r w:rsidRPr="006B0A67">
              <w:t xml:space="preserve"> the FSMC maintains applicable health certification meeting all State/local requirements at all locations ser</w:t>
            </w:r>
            <w:r w:rsidR="00CD4B0A">
              <w:t>ving meals (7 CFR 210.16(a)(7))</w:t>
            </w:r>
          </w:p>
        </w:tc>
        <w:tc>
          <w:tcPr>
            <w:tcW w:w="1170" w:type="dxa"/>
            <w:shd w:val="clear" w:color="auto" w:fill="auto"/>
          </w:tcPr>
          <w:p w:rsidR="00B041EB" w:rsidRPr="004014B6" w:rsidRDefault="00B041EB" w:rsidP="00B041EB">
            <w:pPr>
              <w:jc w:val="center"/>
              <w:rPr>
                <w:b/>
                <w:bCs/>
                <w:color w:val="00B050"/>
              </w:rPr>
            </w:pPr>
            <w:r w:rsidRPr="004014B6">
              <w:rPr>
                <w:rFonts w:eastAsia="Calibri" w:cs="Times New Roman"/>
              </w:rPr>
              <w:fldChar w:fldCharType="begin">
                <w:ffData>
                  <w:name w:val=""/>
                  <w:enabled/>
                  <w:calcOnExit w:val="0"/>
                  <w:checkBox>
                    <w:sizeAuto/>
                    <w:default w:val="0"/>
                  </w:checkBox>
                </w:ffData>
              </w:fldChar>
            </w:r>
            <w:r w:rsidRPr="004014B6">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4014B6">
              <w:rPr>
                <w:rFonts w:eastAsia="Calibri" w:cs="Times New Roman"/>
              </w:rPr>
              <w:fldChar w:fldCharType="end"/>
            </w:r>
          </w:p>
        </w:tc>
        <w:tc>
          <w:tcPr>
            <w:tcW w:w="1170" w:type="dxa"/>
            <w:shd w:val="clear" w:color="auto" w:fill="auto"/>
          </w:tcPr>
          <w:p w:rsidR="00B041EB" w:rsidRPr="004014B6" w:rsidRDefault="00B041EB" w:rsidP="00B041EB">
            <w:pPr>
              <w:jc w:val="center"/>
              <w:rPr>
                <w:b/>
                <w:bCs/>
                <w:color w:val="00B050"/>
              </w:rPr>
            </w:pPr>
            <w:r w:rsidRPr="004014B6">
              <w:rPr>
                <w:rFonts w:eastAsia="Calibri" w:cs="Times New Roman"/>
              </w:rPr>
              <w:fldChar w:fldCharType="begin">
                <w:ffData>
                  <w:name w:val=""/>
                  <w:enabled/>
                  <w:calcOnExit w:val="0"/>
                  <w:checkBox>
                    <w:sizeAuto/>
                    <w:default w:val="0"/>
                  </w:checkBox>
                </w:ffData>
              </w:fldChar>
            </w:r>
            <w:r w:rsidRPr="004014B6">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4014B6">
              <w:rPr>
                <w:rFonts w:eastAsia="Calibri" w:cs="Times New Roman"/>
              </w:rPr>
              <w:fldChar w:fldCharType="end"/>
            </w:r>
          </w:p>
        </w:tc>
        <w:tc>
          <w:tcPr>
            <w:tcW w:w="4163" w:type="dxa"/>
            <w:shd w:val="clear" w:color="auto" w:fill="auto"/>
          </w:tcPr>
          <w:p w:rsidR="00B041EB" w:rsidRPr="004014B6" w:rsidRDefault="00B041EB" w:rsidP="00D77E18">
            <w:pPr>
              <w:rPr>
                <w:b/>
                <w:bCs/>
                <w:color w:val="00B050"/>
              </w:rPr>
            </w:pPr>
          </w:p>
        </w:tc>
      </w:tr>
      <w:tr w:rsidR="00B041EB" w:rsidRPr="00607130" w:rsidTr="009C0241">
        <w:trPr>
          <w:cantSplit/>
          <w:trHeight w:val="30"/>
          <w:tblHeader/>
        </w:trPr>
        <w:tc>
          <w:tcPr>
            <w:tcW w:w="7177" w:type="dxa"/>
            <w:shd w:val="clear" w:color="auto" w:fill="auto"/>
          </w:tcPr>
          <w:p w:rsidR="00B041EB" w:rsidRPr="004014B6" w:rsidRDefault="00B041EB" w:rsidP="00D77E18">
            <w:r w:rsidRPr="002B50E0">
              <w:rPr>
                <w:b/>
              </w:rPr>
              <w:t>e</w:t>
            </w:r>
            <w:r>
              <w:rPr>
                <w:b/>
              </w:rPr>
              <w:t>)</w:t>
            </w:r>
            <w:r>
              <w:t xml:space="preserve"> establishes</w:t>
            </w:r>
            <w:r w:rsidRPr="006B0A67">
              <w:t xml:space="preserve"> an advisory board composed of parents, teachers, and students to assist in menu planning? (7 CFR 210.16(a)(8))</w:t>
            </w:r>
            <w:r w:rsidRPr="006B0A67">
              <w:tab/>
            </w:r>
          </w:p>
        </w:tc>
        <w:tc>
          <w:tcPr>
            <w:tcW w:w="1170" w:type="dxa"/>
            <w:shd w:val="clear" w:color="auto" w:fill="auto"/>
          </w:tcPr>
          <w:p w:rsidR="00B041EB" w:rsidRPr="004014B6" w:rsidRDefault="00B041EB" w:rsidP="00B041EB">
            <w:pPr>
              <w:jc w:val="center"/>
              <w:rPr>
                <w:b/>
                <w:bCs/>
                <w:color w:val="00B050"/>
              </w:rPr>
            </w:pPr>
            <w:r w:rsidRPr="004014B6">
              <w:rPr>
                <w:rFonts w:eastAsia="Calibri" w:cs="Times New Roman"/>
              </w:rPr>
              <w:fldChar w:fldCharType="begin">
                <w:ffData>
                  <w:name w:val=""/>
                  <w:enabled/>
                  <w:calcOnExit w:val="0"/>
                  <w:checkBox>
                    <w:sizeAuto/>
                    <w:default w:val="0"/>
                  </w:checkBox>
                </w:ffData>
              </w:fldChar>
            </w:r>
            <w:r w:rsidRPr="004014B6">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4014B6">
              <w:rPr>
                <w:rFonts w:eastAsia="Calibri" w:cs="Times New Roman"/>
              </w:rPr>
              <w:fldChar w:fldCharType="end"/>
            </w:r>
          </w:p>
        </w:tc>
        <w:tc>
          <w:tcPr>
            <w:tcW w:w="1170" w:type="dxa"/>
            <w:shd w:val="clear" w:color="auto" w:fill="auto"/>
          </w:tcPr>
          <w:p w:rsidR="00B041EB" w:rsidRPr="004014B6" w:rsidRDefault="00B041EB" w:rsidP="00B041EB">
            <w:pPr>
              <w:jc w:val="center"/>
              <w:rPr>
                <w:b/>
                <w:bCs/>
                <w:color w:val="00B050"/>
              </w:rPr>
            </w:pPr>
            <w:r w:rsidRPr="004014B6">
              <w:rPr>
                <w:rFonts w:eastAsia="Calibri" w:cs="Times New Roman"/>
              </w:rPr>
              <w:fldChar w:fldCharType="begin">
                <w:ffData>
                  <w:name w:val=""/>
                  <w:enabled/>
                  <w:calcOnExit w:val="0"/>
                  <w:checkBox>
                    <w:sizeAuto/>
                    <w:default w:val="0"/>
                  </w:checkBox>
                </w:ffData>
              </w:fldChar>
            </w:r>
            <w:r w:rsidRPr="004014B6">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4014B6">
              <w:rPr>
                <w:rFonts w:eastAsia="Calibri" w:cs="Times New Roman"/>
              </w:rPr>
              <w:fldChar w:fldCharType="end"/>
            </w:r>
          </w:p>
        </w:tc>
        <w:tc>
          <w:tcPr>
            <w:tcW w:w="4163" w:type="dxa"/>
            <w:shd w:val="clear" w:color="auto" w:fill="auto"/>
          </w:tcPr>
          <w:p w:rsidR="00B041EB" w:rsidRPr="004014B6" w:rsidRDefault="00B041EB" w:rsidP="00D77E18">
            <w:pPr>
              <w:rPr>
                <w:b/>
                <w:bCs/>
                <w:color w:val="00B050"/>
              </w:rPr>
            </w:pPr>
          </w:p>
        </w:tc>
      </w:tr>
      <w:tr w:rsidR="00B041EB" w:rsidRPr="00607130" w:rsidTr="009C0241">
        <w:trPr>
          <w:cantSplit/>
          <w:trHeight w:val="22"/>
          <w:tblHeader/>
        </w:trPr>
        <w:tc>
          <w:tcPr>
            <w:tcW w:w="7177" w:type="dxa"/>
            <w:shd w:val="clear" w:color="auto" w:fill="auto"/>
          </w:tcPr>
          <w:p w:rsidR="006B2DB7" w:rsidRDefault="00B041EB" w:rsidP="0064237A">
            <w:r w:rsidRPr="002B50E0">
              <w:rPr>
                <w:b/>
                <w:color w:val="00B050"/>
              </w:rPr>
              <w:t xml:space="preserve">[NEW] </w:t>
            </w:r>
            <w:r w:rsidRPr="002B50E0">
              <w:rPr>
                <w:b/>
              </w:rPr>
              <w:t>4)</w:t>
            </w:r>
            <w:r w:rsidRPr="006B0A67">
              <w:t xml:space="preserve">  Is the SFA compliant with monitoring the FSMC to ensure the FSMC purchases domestic foods? (Domestic foods are produced and processed in the United States, and for processed foods, contain over 51% domestic food components, by weight or volume, to comply with the Buy American provision? [(7 CFR 210.21(d) and SP38-2017, Compliance with and Enforcement of the Buy American Provision date</w:t>
            </w:r>
            <w:r w:rsidR="006B2DB7">
              <w:t xml:space="preserve">d June 30, 2017]  </w:t>
            </w:r>
          </w:p>
          <w:p w:rsidR="00B041EB" w:rsidRPr="004014B6" w:rsidRDefault="00B041EB" w:rsidP="0064237A">
            <w:r w:rsidRPr="006B0A67">
              <w:t xml:space="preserve">(NOTE:  Refer to the </w:t>
            </w:r>
            <w:r w:rsidR="0064237A">
              <w:t>AR</w:t>
            </w:r>
            <w:r w:rsidRPr="006B0A67">
              <w:t xml:space="preserve"> Manual, Food Safety, Storage, and Buy American to answer this question.)  </w:t>
            </w:r>
            <w:r w:rsidRPr="006B0A67">
              <w:tab/>
            </w:r>
          </w:p>
        </w:tc>
        <w:tc>
          <w:tcPr>
            <w:tcW w:w="1170" w:type="dxa"/>
            <w:shd w:val="clear" w:color="auto" w:fill="auto"/>
          </w:tcPr>
          <w:p w:rsidR="00B041EB" w:rsidRPr="004014B6" w:rsidRDefault="00B041EB" w:rsidP="00B041EB">
            <w:pPr>
              <w:jc w:val="center"/>
              <w:rPr>
                <w:b/>
                <w:bCs/>
                <w:color w:val="00B050"/>
              </w:rPr>
            </w:pPr>
            <w:r w:rsidRPr="004014B6">
              <w:rPr>
                <w:rFonts w:eastAsia="Calibri" w:cs="Times New Roman"/>
              </w:rPr>
              <w:fldChar w:fldCharType="begin">
                <w:ffData>
                  <w:name w:val=""/>
                  <w:enabled/>
                  <w:calcOnExit w:val="0"/>
                  <w:checkBox>
                    <w:sizeAuto/>
                    <w:default w:val="0"/>
                  </w:checkBox>
                </w:ffData>
              </w:fldChar>
            </w:r>
            <w:r w:rsidRPr="004014B6">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4014B6">
              <w:rPr>
                <w:rFonts w:eastAsia="Calibri" w:cs="Times New Roman"/>
              </w:rPr>
              <w:fldChar w:fldCharType="end"/>
            </w:r>
          </w:p>
        </w:tc>
        <w:tc>
          <w:tcPr>
            <w:tcW w:w="1170" w:type="dxa"/>
            <w:shd w:val="clear" w:color="auto" w:fill="auto"/>
          </w:tcPr>
          <w:p w:rsidR="00B041EB" w:rsidRPr="004014B6" w:rsidRDefault="00B041EB" w:rsidP="00B041EB">
            <w:pPr>
              <w:jc w:val="center"/>
              <w:rPr>
                <w:b/>
                <w:bCs/>
                <w:color w:val="00B050"/>
              </w:rPr>
            </w:pPr>
            <w:r w:rsidRPr="004014B6">
              <w:rPr>
                <w:rFonts w:eastAsia="Calibri" w:cs="Times New Roman"/>
              </w:rPr>
              <w:fldChar w:fldCharType="begin">
                <w:ffData>
                  <w:name w:val=""/>
                  <w:enabled/>
                  <w:calcOnExit w:val="0"/>
                  <w:checkBox>
                    <w:sizeAuto/>
                    <w:default w:val="0"/>
                  </w:checkBox>
                </w:ffData>
              </w:fldChar>
            </w:r>
            <w:r w:rsidRPr="004014B6">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4014B6">
              <w:rPr>
                <w:rFonts w:eastAsia="Calibri" w:cs="Times New Roman"/>
              </w:rPr>
              <w:fldChar w:fldCharType="end"/>
            </w:r>
          </w:p>
        </w:tc>
        <w:tc>
          <w:tcPr>
            <w:tcW w:w="4163" w:type="dxa"/>
            <w:shd w:val="clear" w:color="auto" w:fill="auto"/>
          </w:tcPr>
          <w:p w:rsidR="00B041EB" w:rsidRPr="004014B6" w:rsidRDefault="00B041EB" w:rsidP="00D77E18">
            <w:pPr>
              <w:rPr>
                <w:b/>
                <w:bCs/>
                <w:color w:val="00B050"/>
              </w:rPr>
            </w:pPr>
          </w:p>
        </w:tc>
      </w:tr>
      <w:tr w:rsidR="00F8154F" w:rsidRPr="00607130" w:rsidTr="009C0241">
        <w:trPr>
          <w:cantSplit/>
          <w:trHeight w:val="22"/>
          <w:tblHeader/>
        </w:trPr>
        <w:tc>
          <w:tcPr>
            <w:tcW w:w="7177" w:type="dxa"/>
            <w:shd w:val="clear" w:color="auto" w:fill="F2F2F2" w:themeFill="background1" w:themeFillShade="F2"/>
          </w:tcPr>
          <w:p w:rsidR="00F8154F" w:rsidRPr="004014B6" w:rsidRDefault="00F8154F" w:rsidP="00F8154F">
            <w:pPr>
              <w:rPr>
                <w:b/>
                <w:bCs/>
                <w:color w:val="00B050"/>
              </w:rPr>
            </w:pPr>
            <w:r>
              <w:rPr>
                <w:b/>
                <w:bCs/>
              </w:rPr>
              <w:t>Section C:</w:t>
            </w:r>
            <w:r w:rsidRPr="004014B6">
              <w:rPr>
                <w:b/>
                <w:bCs/>
              </w:rPr>
              <w:t xml:space="preserve"> </w:t>
            </w:r>
            <w:r>
              <w:rPr>
                <w:b/>
                <w:bCs/>
              </w:rPr>
              <w:t xml:space="preserve"> </w:t>
            </w:r>
            <w:r w:rsidRPr="004014B6">
              <w:rPr>
                <w:b/>
                <w:bCs/>
              </w:rPr>
              <w:t>FSMC Provisions in Agreements/Contracts</w:t>
            </w:r>
          </w:p>
        </w:tc>
        <w:tc>
          <w:tcPr>
            <w:tcW w:w="1170" w:type="dxa"/>
            <w:shd w:val="clear" w:color="auto" w:fill="F2F2F2" w:themeFill="background1" w:themeFillShade="F2"/>
          </w:tcPr>
          <w:p w:rsidR="00F8154F" w:rsidRPr="004014B6" w:rsidRDefault="00F8154F" w:rsidP="00F8154F">
            <w:pPr>
              <w:rPr>
                <w:rFonts w:eastAsia="Calibri" w:cs="Times New Roman"/>
              </w:rPr>
            </w:pPr>
            <w:r>
              <w:rPr>
                <w:b/>
                <w:bCs/>
              </w:rPr>
              <w:t>Compliant</w:t>
            </w:r>
          </w:p>
        </w:tc>
        <w:tc>
          <w:tcPr>
            <w:tcW w:w="1170" w:type="dxa"/>
            <w:shd w:val="clear" w:color="auto" w:fill="F2F2F2" w:themeFill="background1" w:themeFillShade="F2"/>
          </w:tcPr>
          <w:p w:rsidR="00F8154F" w:rsidRPr="004014B6" w:rsidRDefault="00F8154F" w:rsidP="00F8154F">
            <w:pPr>
              <w:rPr>
                <w:rFonts w:eastAsia="Calibri" w:cs="Times New Roman"/>
              </w:rPr>
            </w:pPr>
            <w:r w:rsidRPr="004014B6">
              <w:rPr>
                <w:b/>
                <w:bCs/>
              </w:rPr>
              <w:t>N</w:t>
            </w:r>
            <w:r>
              <w:rPr>
                <w:b/>
                <w:bCs/>
              </w:rPr>
              <w:t>on-Compliant</w:t>
            </w:r>
          </w:p>
        </w:tc>
        <w:tc>
          <w:tcPr>
            <w:tcW w:w="4163" w:type="dxa"/>
            <w:shd w:val="clear" w:color="auto" w:fill="auto"/>
          </w:tcPr>
          <w:p w:rsidR="00F8154F" w:rsidRPr="004014B6" w:rsidRDefault="00F8154F" w:rsidP="00F8154F">
            <w:pPr>
              <w:rPr>
                <w:b/>
                <w:bCs/>
                <w:color w:val="00B050"/>
              </w:rPr>
            </w:pPr>
            <w:r>
              <w:rPr>
                <w:b/>
              </w:rPr>
              <w:t>Comments/</w:t>
            </w:r>
            <w:r w:rsidRPr="001A6424">
              <w:rPr>
                <w:b/>
              </w:rPr>
              <w:t>Technical Assistance</w:t>
            </w:r>
          </w:p>
        </w:tc>
      </w:tr>
      <w:tr w:rsidR="00B041EB" w:rsidRPr="00607130" w:rsidTr="009C0241">
        <w:trPr>
          <w:cantSplit/>
          <w:trHeight w:val="22"/>
          <w:tblHeader/>
        </w:trPr>
        <w:tc>
          <w:tcPr>
            <w:tcW w:w="7177" w:type="dxa"/>
            <w:shd w:val="clear" w:color="auto" w:fill="auto"/>
          </w:tcPr>
          <w:p w:rsidR="00B041EB" w:rsidRPr="004014B6" w:rsidRDefault="00B041EB" w:rsidP="00D77E18">
            <w:pPr>
              <w:rPr>
                <w:bCs/>
                <w:color w:val="00B050"/>
              </w:rPr>
            </w:pPr>
            <w:r w:rsidRPr="006B0A67">
              <w:rPr>
                <w:bCs/>
                <w:color w:val="00B050"/>
              </w:rPr>
              <w:t>[NEW]</w:t>
            </w:r>
            <w:r w:rsidRPr="002B50E0">
              <w:rPr>
                <w:bCs/>
              </w:rPr>
              <w:t xml:space="preserve"> </w:t>
            </w:r>
            <w:r w:rsidRPr="002B50E0">
              <w:rPr>
                <w:b/>
                <w:bCs/>
              </w:rPr>
              <w:t>5</w:t>
            </w:r>
            <w:r>
              <w:rPr>
                <w:b/>
                <w:bCs/>
              </w:rPr>
              <w:t>)</w:t>
            </w:r>
            <w:r w:rsidRPr="002B50E0">
              <w:rPr>
                <w:bCs/>
              </w:rPr>
              <w:t xml:space="preserve">  Is the SFA compliant with monitoring the FSMC agreement requirements in (7 CFR 210.16(c)(1-3)) to maintain records to support the SFAs Claim for Reimbursement and providing SFA claim information promptly at the end of each month and upon request; having compliant health certifications; no spoiled or unwholesome meals; or meals not meeting SFA food component specifications?</w:t>
            </w:r>
            <w:r w:rsidRPr="002B50E0">
              <w:rPr>
                <w:bCs/>
              </w:rPr>
              <w:tab/>
            </w:r>
          </w:p>
        </w:tc>
        <w:tc>
          <w:tcPr>
            <w:tcW w:w="1170" w:type="dxa"/>
            <w:shd w:val="clear" w:color="auto" w:fill="auto"/>
          </w:tcPr>
          <w:p w:rsidR="00B041EB" w:rsidRPr="004014B6" w:rsidRDefault="00B041EB" w:rsidP="007920F8">
            <w:pPr>
              <w:jc w:val="center"/>
              <w:rPr>
                <w:b/>
                <w:bCs/>
                <w:color w:val="00B050"/>
              </w:rPr>
            </w:pPr>
            <w:r w:rsidRPr="004014B6">
              <w:rPr>
                <w:rFonts w:eastAsia="Calibri" w:cs="Times New Roman"/>
              </w:rPr>
              <w:fldChar w:fldCharType="begin">
                <w:ffData>
                  <w:name w:val=""/>
                  <w:enabled/>
                  <w:calcOnExit w:val="0"/>
                  <w:checkBox>
                    <w:sizeAuto/>
                    <w:default w:val="0"/>
                  </w:checkBox>
                </w:ffData>
              </w:fldChar>
            </w:r>
            <w:r w:rsidRPr="004014B6">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4014B6">
              <w:rPr>
                <w:rFonts w:eastAsia="Calibri" w:cs="Times New Roman"/>
              </w:rPr>
              <w:fldChar w:fldCharType="end"/>
            </w:r>
          </w:p>
        </w:tc>
        <w:tc>
          <w:tcPr>
            <w:tcW w:w="1170" w:type="dxa"/>
            <w:shd w:val="clear" w:color="auto" w:fill="auto"/>
          </w:tcPr>
          <w:p w:rsidR="00B041EB" w:rsidRPr="004014B6" w:rsidRDefault="00B041EB" w:rsidP="007920F8">
            <w:pPr>
              <w:jc w:val="center"/>
              <w:rPr>
                <w:b/>
                <w:bCs/>
                <w:color w:val="00B050"/>
              </w:rPr>
            </w:pPr>
            <w:r w:rsidRPr="004014B6">
              <w:rPr>
                <w:rFonts w:eastAsia="Calibri" w:cs="Times New Roman"/>
              </w:rPr>
              <w:fldChar w:fldCharType="begin">
                <w:ffData>
                  <w:name w:val=""/>
                  <w:enabled/>
                  <w:calcOnExit w:val="0"/>
                  <w:checkBox>
                    <w:sizeAuto/>
                    <w:default w:val="0"/>
                  </w:checkBox>
                </w:ffData>
              </w:fldChar>
            </w:r>
            <w:r w:rsidRPr="004014B6">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4014B6">
              <w:rPr>
                <w:rFonts w:eastAsia="Calibri" w:cs="Times New Roman"/>
              </w:rPr>
              <w:fldChar w:fldCharType="end"/>
            </w:r>
          </w:p>
        </w:tc>
        <w:tc>
          <w:tcPr>
            <w:tcW w:w="4163" w:type="dxa"/>
            <w:shd w:val="clear" w:color="auto" w:fill="auto"/>
          </w:tcPr>
          <w:p w:rsidR="00B041EB" w:rsidRPr="004014B6" w:rsidRDefault="00B041EB" w:rsidP="00D77E18">
            <w:pPr>
              <w:rPr>
                <w:b/>
                <w:bCs/>
                <w:color w:val="00B050"/>
              </w:rPr>
            </w:pPr>
          </w:p>
        </w:tc>
      </w:tr>
      <w:tr w:rsidR="00312867" w:rsidRPr="00607130" w:rsidTr="009C0241">
        <w:trPr>
          <w:cantSplit/>
          <w:trHeight w:val="22"/>
          <w:tblHeader/>
        </w:trPr>
        <w:tc>
          <w:tcPr>
            <w:tcW w:w="13680" w:type="dxa"/>
            <w:gridSpan w:val="4"/>
            <w:shd w:val="clear" w:color="auto" w:fill="auto"/>
          </w:tcPr>
          <w:p w:rsidR="00312867" w:rsidRPr="004014B6" w:rsidRDefault="00312867" w:rsidP="00E46BF3">
            <w:pPr>
              <w:rPr>
                <w:b/>
                <w:bCs/>
                <w:color w:val="00B050"/>
              </w:rPr>
            </w:pPr>
            <w:r w:rsidRPr="004014B6">
              <w:rPr>
                <w:b/>
                <w:bCs/>
                <w:color w:val="000000"/>
              </w:rPr>
              <w:t>ADDITIONAL COMMENTS:</w:t>
            </w:r>
          </w:p>
        </w:tc>
      </w:tr>
      <w:tr w:rsidR="00312867" w:rsidRPr="00607130" w:rsidTr="009C0241">
        <w:trPr>
          <w:cantSplit/>
          <w:trHeight w:val="30"/>
          <w:tblHeader/>
        </w:trPr>
        <w:tc>
          <w:tcPr>
            <w:tcW w:w="7177" w:type="dxa"/>
            <w:shd w:val="clear" w:color="auto" w:fill="F2F2F2" w:themeFill="background1" w:themeFillShade="F2"/>
          </w:tcPr>
          <w:p w:rsidR="00312867" w:rsidRPr="004014B6" w:rsidRDefault="00312867" w:rsidP="000D4540">
            <w:pPr>
              <w:rPr>
                <w:b/>
                <w:bCs/>
              </w:rPr>
            </w:pPr>
            <w:r w:rsidRPr="004014B6">
              <w:rPr>
                <w:b/>
                <w:bCs/>
              </w:rPr>
              <w:t xml:space="preserve">Section D: MANAGING USDA FOODS (NOTE:  </w:t>
            </w:r>
            <w:r w:rsidR="002D72D5">
              <w:rPr>
                <w:bCs/>
                <w:i/>
                <w:iCs/>
              </w:rPr>
              <w:t xml:space="preserve">Obtain </w:t>
            </w:r>
            <w:r w:rsidR="000D4540">
              <w:rPr>
                <w:bCs/>
                <w:i/>
                <w:iCs/>
              </w:rPr>
              <w:t xml:space="preserve">the SFA planned assistance level </w:t>
            </w:r>
            <w:r w:rsidR="002D72D5">
              <w:rPr>
                <w:bCs/>
                <w:i/>
                <w:iCs/>
              </w:rPr>
              <w:t>from the</w:t>
            </w:r>
            <w:r w:rsidRPr="004014B6">
              <w:rPr>
                <w:bCs/>
                <w:i/>
                <w:iCs/>
              </w:rPr>
              <w:t xml:space="preserve"> State Dist</w:t>
            </w:r>
            <w:r w:rsidR="000D4540">
              <w:rPr>
                <w:bCs/>
                <w:i/>
                <w:iCs/>
              </w:rPr>
              <w:t xml:space="preserve">ributing Agency </w:t>
            </w:r>
            <w:r w:rsidRPr="004014B6">
              <w:rPr>
                <w:bCs/>
                <w:i/>
                <w:iCs/>
              </w:rPr>
              <w:t>to answer</w:t>
            </w:r>
            <w:r w:rsidR="002D72D5">
              <w:rPr>
                <w:bCs/>
                <w:i/>
                <w:iCs/>
              </w:rPr>
              <w:t xml:space="preserve"> questions</w:t>
            </w:r>
            <w:r w:rsidRPr="004014B6">
              <w:rPr>
                <w:bCs/>
                <w:i/>
                <w:iCs/>
              </w:rPr>
              <w:t xml:space="preserve"> below</w:t>
            </w:r>
            <w:r w:rsidRPr="004014B6">
              <w:rPr>
                <w:bCs/>
              </w:rPr>
              <w:t>.</w:t>
            </w:r>
            <w:r w:rsidRPr="004014B6">
              <w:rPr>
                <w:b/>
                <w:bCs/>
              </w:rPr>
              <w:t xml:space="preserve">)  </w:t>
            </w:r>
          </w:p>
        </w:tc>
        <w:tc>
          <w:tcPr>
            <w:tcW w:w="1170" w:type="dxa"/>
            <w:shd w:val="clear" w:color="auto" w:fill="F2F2F2" w:themeFill="background1" w:themeFillShade="F2"/>
          </w:tcPr>
          <w:p w:rsidR="00312867" w:rsidRPr="004014B6" w:rsidRDefault="007D6471" w:rsidP="007920F8">
            <w:pPr>
              <w:jc w:val="center"/>
              <w:rPr>
                <w:b/>
                <w:bCs/>
              </w:rPr>
            </w:pPr>
            <w:r>
              <w:rPr>
                <w:b/>
                <w:bCs/>
              </w:rPr>
              <w:t>Compliant</w:t>
            </w:r>
          </w:p>
        </w:tc>
        <w:tc>
          <w:tcPr>
            <w:tcW w:w="1170" w:type="dxa"/>
            <w:shd w:val="clear" w:color="auto" w:fill="F2F2F2" w:themeFill="background1" w:themeFillShade="F2"/>
          </w:tcPr>
          <w:p w:rsidR="00312867" w:rsidRPr="004014B6" w:rsidRDefault="00312867" w:rsidP="007920F8">
            <w:pPr>
              <w:jc w:val="center"/>
              <w:rPr>
                <w:b/>
                <w:bCs/>
              </w:rPr>
            </w:pPr>
            <w:r w:rsidRPr="004014B6">
              <w:rPr>
                <w:b/>
                <w:bCs/>
              </w:rPr>
              <w:t>N</w:t>
            </w:r>
            <w:r w:rsidR="007D6471">
              <w:rPr>
                <w:b/>
                <w:bCs/>
              </w:rPr>
              <w:t>on-Compliant</w:t>
            </w:r>
          </w:p>
        </w:tc>
        <w:tc>
          <w:tcPr>
            <w:tcW w:w="4163" w:type="dxa"/>
            <w:shd w:val="clear" w:color="auto" w:fill="F2F2F2" w:themeFill="background1" w:themeFillShade="F2"/>
          </w:tcPr>
          <w:p w:rsidR="00312867" w:rsidRPr="004014B6" w:rsidRDefault="00E46BF3" w:rsidP="00D77E18">
            <w:pPr>
              <w:jc w:val="center"/>
              <w:rPr>
                <w:b/>
                <w:bCs/>
                <w:color w:val="00B050"/>
              </w:rPr>
            </w:pPr>
            <w:r>
              <w:rPr>
                <w:b/>
              </w:rPr>
              <w:t>Comments/</w:t>
            </w:r>
            <w:r w:rsidRPr="001A6424">
              <w:rPr>
                <w:b/>
              </w:rPr>
              <w:t>Technical Assistance</w:t>
            </w:r>
          </w:p>
        </w:tc>
      </w:tr>
      <w:tr w:rsidR="00B041EB" w:rsidRPr="00607130" w:rsidTr="009C0241">
        <w:trPr>
          <w:cantSplit/>
          <w:trHeight w:val="30"/>
          <w:tblHeader/>
        </w:trPr>
        <w:tc>
          <w:tcPr>
            <w:tcW w:w="7177" w:type="dxa"/>
            <w:shd w:val="clear" w:color="auto" w:fill="auto"/>
          </w:tcPr>
          <w:p w:rsidR="00B041EB" w:rsidRPr="004014B6" w:rsidRDefault="00B041EB" w:rsidP="00D77E18">
            <w:r w:rsidRPr="002B50E0">
              <w:rPr>
                <w:b/>
                <w:color w:val="00B050"/>
              </w:rPr>
              <w:t xml:space="preserve">[REWORD A-B] </w:t>
            </w:r>
            <w:r w:rsidRPr="002B50E0">
              <w:rPr>
                <w:b/>
              </w:rPr>
              <w:t>6</w:t>
            </w:r>
            <w:r>
              <w:rPr>
                <w:b/>
              </w:rPr>
              <w:t>)</w:t>
            </w:r>
            <w:r w:rsidRPr="002B50E0">
              <w:rPr>
                <w:b/>
              </w:rPr>
              <w:t xml:space="preserve"> </w:t>
            </w:r>
            <w:r w:rsidRPr="006B0A67">
              <w:t xml:space="preserve">Is the SFA compliant with annually and at contract termination, ensuring the value of USDA Foods accrues to the NFSA and these are fully utilized? [7 CFR 210.16(a)(6) and 7 CFR 250.54(c) and 250.51(a)].  (NOTE:  Review SFA reconciliation of planned assistance with USDA Foods credits using FSMC invoices.  (NOTE: Both fixed price &amp; cost reimbursable contracts. </w:t>
            </w:r>
            <w:r w:rsidR="00567374">
              <w:t xml:space="preserve"> </w:t>
            </w:r>
            <w:r w:rsidRPr="006B0A67">
              <w:t xml:space="preserve">(Note discrepancies in comments.) </w:t>
            </w:r>
            <w:r w:rsidRPr="006B0A67">
              <w:tab/>
            </w:r>
          </w:p>
        </w:tc>
        <w:tc>
          <w:tcPr>
            <w:tcW w:w="1170" w:type="dxa"/>
            <w:shd w:val="clear" w:color="auto" w:fill="auto"/>
          </w:tcPr>
          <w:p w:rsidR="00B041EB" w:rsidRPr="004014B6" w:rsidRDefault="00B041EB" w:rsidP="007920F8">
            <w:pPr>
              <w:jc w:val="center"/>
              <w:rPr>
                <w:b/>
                <w:bCs/>
                <w:color w:val="00B050"/>
              </w:rPr>
            </w:pPr>
            <w:r w:rsidRPr="004014B6">
              <w:rPr>
                <w:rFonts w:eastAsia="Calibri" w:cs="Times New Roman"/>
              </w:rPr>
              <w:fldChar w:fldCharType="begin">
                <w:ffData>
                  <w:name w:val=""/>
                  <w:enabled/>
                  <w:calcOnExit w:val="0"/>
                  <w:checkBox>
                    <w:sizeAuto/>
                    <w:default w:val="0"/>
                  </w:checkBox>
                </w:ffData>
              </w:fldChar>
            </w:r>
            <w:r w:rsidRPr="004014B6">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4014B6">
              <w:rPr>
                <w:rFonts w:eastAsia="Calibri" w:cs="Times New Roman"/>
              </w:rPr>
              <w:fldChar w:fldCharType="end"/>
            </w:r>
          </w:p>
        </w:tc>
        <w:tc>
          <w:tcPr>
            <w:tcW w:w="1170" w:type="dxa"/>
            <w:shd w:val="clear" w:color="auto" w:fill="auto"/>
          </w:tcPr>
          <w:p w:rsidR="00B041EB" w:rsidRPr="004014B6" w:rsidRDefault="00B041EB" w:rsidP="007920F8">
            <w:pPr>
              <w:jc w:val="center"/>
              <w:rPr>
                <w:b/>
                <w:bCs/>
                <w:color w:val="00B050"/>
              </w:rPr>
            </w:pPr>
            <w:r w:rsidRPr="004014B6">
              <w:rPr>
                <w:rFonts w:eastAsia="Calibri" w:cs="Times New Roman"/>
              </w:rPr>
              <w:fldChar w:fldCharType="begin">
                <w:ffData>
                  <w:name w:val=""/>
                  <w:enabled/>
                  <w:calcOnExit w:val="0"/>
                  <w:checkBox>
                    <w:sizeAuto/>
                    <w:default w:val="0"/>
                  </w:checkBox>
                </w:ffData>
              </w:fldChar>
            </w:r>
            <w:r w:rsidRPr="004014B6">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4014B6">
              <w:rPr>
                <w:rFonts w:eastAsia="Calibri" w:cs="Times New Roman"/>
              </w:rPr>
              <w:fldChar w:fldCharType="end"/>
            </w:r>
          </w:p>
        </w:tc>
        <w:tc>
          <w:tcPr>
            <w:tcW w:w="4163" w:type="dxa"/>
            <w:shd w:val="clear" w:color="auto" w:fill="auto"/>
          </w:tcPr>
          <w:p w:rsidR="00B041EB" w:rsidRPr="004014B6" w:rsidRDefault="00B041EB" w:rsidP="00D77E18">
            <w:pPr>
              <w:rPr>
                <w:b/>
                <w:bCs/>
                <w:color w:val="00B050"/>
              </w:rPr>
            </w:pPr>
          </w:p>
        </w:tc>
      </w:tr>
      <w:tr w:rsidR="00B041EB" w:rsidRPr="00607130" w:rsidTr="009C0241">
        <w:trPr>
          <w:cantSplit/>
          <w:trHeight w:val="30"/>
          <w:tblHeader/>
        </w:trPr>
        <w:tc>
          <w:tcPr>
            <w:tcW w:w="7177" w:type="dxa"/>
            <w:shd w:val="clear" w:color="auto" w:fill="auto"/>
          </w:tcPr>
          <w:p w:rsidR="00B041EB" w:rsidRPr="004014B6" w:rsidRDefault="00B041EB" w:rsidP="00D77E18">
            <w:r w:rsidRPr="002B50E0">
              <w:rPr>
                <w:b/>
              </w:rPr>
              <w:t>a)</w:t>
            </w:r>
            <w:r w:rsidRPr="006B0A67">
              <w:t xml:space="preserve"> If yes above, is the SFA compliant with receiving the full value of USDA Foods from the FSMC in relation to their planned assistance level provided by the State Distributing Agency? </w:t>
            </w:r>
            <w:r w:rsidRPr="006B0A67">
              <w:tab/>
            </w:r>
          </w:p>
        </w:tc>
        <w:tc>
          <w:tcPr>
            <w:tcW w:w="1170" w:type="dxa"/>
            <w:shd w:val="clear" w:color="auto" w:fill="auto"/>
          </w:tcPr>
          <w:p w:rsidR="00B041EB" w:rsidRPr="004014B6" w:rsidRDefault="00B041EB" w:rsidP="007920F8">
            <w:pPr>
              <w:jc w:val="center"/>
              <w:rPr>
                <w:b/>
                <w:bCs/>
                <w:color w:val="00B050"/>
              </w:rPr>
            </w:pPr>
            <w:r w:rsidRPr="004014B6">
              <w:rPr>
                <w:rFonts w:eastAsia="Calibri" w:cs="Times New Roman"/>
              </w:rPr>
              <w:fldChar w:fldCharType="begin">
                <w:ffData>
                  <w:name w:val=""/>
                  <w:enabled/>
                  <w:calcOnExit w:val="0"/>
                  <w:checkBox>
                    <w:sizeAuto/>
                    <w:default w:val="0"/>
                  </w:checkBox>
                </w:ffData>
              </w:fldChar>
            </w:r>
            <w:r w:rsidRPr="004014B6">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4014B6">
              <w:rPr>
                <w:rFonts w:eastAsia="Calibri" w:cs="Times New Roman"/>
              </w:rPr>
              <w:fldChar w:fldCharType="end"/>
            </w:r>
          </w:p>
        </w:tc>
        <w:tc>
          <w:tcPr>
            <w:tcW w:w="1170" w:type="dxa"/>
            <w:shd w:val="clear" w:color="auto" w:fill="auto"/>
          </w:tcPr>
          <w:p w:rsidR="00B041EB" w:rsidRPr="004014B6" w:rsidRDefault="00B041EB" w:rsidP="007920F8">
            <w:pPr>
              <w:jc w:val="center"/>
              <w:rPr>
                <w:b/>
                <w:bCs/>
                <w:color w:val="00B050"/>
              </w:rPr>
            </w:pPr>
            <w:r w:rsidRPr="004014B6">
              <w:rPr>
                <w:rFonts w:eastAsia="Calibri" w:cs="Times New Roman"/>
              </w:rPr>
              <w:fldChar w:fldCharType="begin">
                <w:ffData>
                  <w:name w:val=""/>
                  <w:enabled/>
                  <w:calcOnExit w:val="0"/>
                  <w:checkBox>
                    <w:sizeAuto/>
                    <w:default w:val="0"/>
                  </w:checkBox>
                </w:ffData>
              </w:fldChar>
            </w:r>
            <w:r w:rsidRPr="004014B6">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4014B6">
              <w:rPr>
                <w:rFonts w:eastAsia="Calibri" w:cs="Times New Roman"/>
              </w:rPr>
              <w:fldChar w:fldCharType="end"/>
            </w:r>
          </w:p>
        </w:tc>
        <w:tc>
          <w:tcPr>
            <w:tcW w:w="4163" w:type="dxa"/>
            <w:shd w:val="clear" w:color="auto" w:fill="auto"/>
          </w:tcPr>
          <w:p w:rsidR="00B041EB" w:rsidRPr="004014B6" w:rsidRDefault="00B041EB" w:rsidP="00D77E18">
            <w:pPr>
              <w:rPr>
                <w:b/>
                <w:bCs/>
                <w:color w:val="00B050"/>
              </w:rPr>
            </w:pPr>
          </w:p>
        </w:tc>
      </w:tr>
      <w:tr w:rsidR="00B041EB" w:rsidRPr="00607130" w:rsidTr="009C0241">
        <w:trPr>
          <w:cantSplit/>
          <w:trHeight w:val="30"/>
          <w:tblHeader/>
        </w:trPr>
        <w:tc>
          <w:tcPr>
            <w:tcW w:w="7177" w:type="dxa"/>
            <w:shd w:val="clear" w:color="auto" w:fill="auto"/>
          </w:tcPr>
          <w:p w:rsidR="00B041EB" w:rsidRPr="004014B6" w:rsidRDefault="00B041EB" w:rsidP="00FD5921">
            <w:r w:rsidRPr="002B50E0">
              <w:rPr>
                <w:b/>
              </w:rPr>
              <w:t>b)</w:t>
            </w:r>
            <w:r w:rsidRPr="006B0A67">
              <w:t xml:space="preserve"> If no above, (did not receive the full value of USDA Foods from the FSMC), is the SFA compliant with pursuing the variance with the FSMC and State Distributing Agency to come to a resolution?</w:t>
            </w:r>
          </w:p>
        </w:tc>
        <w:tc>
          <w:tcPr>
            <w:tcW w:w="1170" w:type="dxa"/>
            <w:shd w:val="clear" w:color="auto" w:fill="auto"/>
          </w:tcPr>
          <w:p w:rsidR="00B041EB" w:rsidRPr="004014B6" w:rsidRDefault="00B041EB" w:rsidP="007920F8">
            <w:pPr>
              <w:jc w:val="center"/>
              <w:rPr>
                <w:b/>
                <w:bCs/>
                <w:color w:val="00B050"/>
              </w:rPr>
            </w:pPr>
            <w:r w:rsidRPr="004014B6">
              <w:rPr>
                <w:rFonts w:eastAsia="Calibri" w:cs="Times New Roman"/>
              </w:rPr>
              <w:fldChar w:fldCharType="begin">
                <w:ffData>
                  <w:name w:val=""/>
                  <w:enabled/>
                  <w:calcOnExit w:val="0"/>
                  <w:checkBox>
                    <w:sizeAuto/>
                    <w:default w:val="0"/>
                  </w:checkBox>
                </w:ffData>
              </w:fldChar>
            </w:r>
            <w:r w:rsidRPr="004014B6">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4014B6">
              <w:rPr>
                <w:rFonts w:eastAsia="Calibri" w:cs="Times New Roman"/>
              </w:rPr>
              <w:fldChar w:fldCharType="end"/>
            </w:r>
          </w:p>
        </w:tc>
        <w:tc>
          <w:tcPr>
            <w:tcW w:w="1170" w:type="dxa"/>
            <w:shd w:val="clear" w:color="auto" w:fill="auto"/>
          </w:tcPr>
          <w:p w:rsidR="00B041EB" w:rsidRPr="004014B6" w:rsidRDefault="00B041EB" w:rsidP="007920F8">
            <w:pPr>
              <w:jc w:val="center"/>
              <w:rPr>
                <w:b/>
                <w:bCs/>
                <w:color w:val="00B050"/>
              </w:rPr>
            </w:pPr>
            <w:r w:rsidRPr="004014B6">
              <w:rPr>
                <w:rFonts w:eastAsia="Calibri" w:cs="Times New Roman"/>
              </w:rPr>
              <w:fldChar w:fldCharType="begin">
                <w:ffData>
                  <w:name w:val=""/>
                  <w:enabled/>
                  <w:calcOnExit w:val="0"/>
                  <w:checkBox>
                    <w:sizeAuto/>
                    <w:default w:val="0"/>
                  </w:checkBox>
                </w:ffData>
              </w:fldChar>
            </w:r>
            <w:r w:rsidRPr="004014B6">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4014B6">
              <w:rPr>
                <w:rFonts w:eastAsia="Calibri" w:cs="Times New Roman"/>
              </w:rPr>
              <w:fldChar w:fldCharType="end"/>
            </w:r>
          </w:p>
        </w:tc>
        <w:tc>
          <w:tcPr>
            <w:tcW w:w="4163" w:type="dxa"/>
            <w:shd w:val="clear" w:color="auto" w:fill="auto"/>
          </w:tcPr>
          <w:p w:rsidR="00B041EB" w:rsidRPr="004014B6" w:rsidRDefault="00B041EB" w:rsidP="00D77E18">
            <w:pPr>
              <w:rPr>
                <w:b/>
                <w:bCs/>
                <w:color w:val="00B050"/>
              </w:rPr>
            </w:pPr>
          </w:p>
        </w:tc>
      </w:tr>
      <w:tr w:rsidR="00FD5921" w:rsidRPr="00607130" w:rsidTr="009C0241">
        <w:trPr>
          <w:cantSplit/>
          <w:trHeight w:val="30"/>
          <w:tblHeader/>
        </w:trPr>
        <w:tc>
          <w:tcPr>
            <w:tcW w:w="13680" w:type="dxa"/>
            <w:gridSpan w:val="4"/>
            <w:shd w:val="clear" w:color="auto" w:fill="auto"/>
          </w:tcPr>
          <w:p w:rsidR="00FD5921" w:rsidRDefault="00FD5921" w:rsidP="00D77E18">
            <w:pPr>
              <w:rPr>
                <w:b/>
                <w:bCs/>
                <w:color w:val="000000"/>
              </w:rPr>
            </w:pPr>
            <w:r w:rsidRPr="004014B6">
              <w:rPr>
                <w:b/>
                <w:bCs/>
                <w:color w:val="000000"/>
              </w:rPr>
              <w:t>ADDITIONAL COMMENTS:</w:t>
            </w:r>
          </w:p>
          <w:p w:rsidR="00E46BF3" w:rsidRPr="004014B6" w:rsidRDefault="00E46BF3" w:rsidP="00D77E18">
            <w:pPr>
              <w:rPr>
                <w:b/>
                <w:bCs/>
                <w:color w:val="00B050"/>
              </w:rPr>
            </w:pPr>
          </w:p>
        </w:tc>
      </w:tr>
    </w:tbl>
    <w:p w:rsidR="00B041EB" w:rsidRDefault="00B041EB">
      <w:r>
        <w:br w:type="page"/>
      </w:r>
    </w:p>
    <w:tbl>
      <w:tblPr>
        <w:tblStyle w:val="TableGrid"/>
        <w:tblW w:w="13680" w:type="dxa"/>
        <w:tblLayout w:type="fixed"/>
        <w:tblLook w:val="0480" w:firstRow="0" w:lastRow="0" w:firstColumn="1" w:lastColumn="0" w:noHBand="0" w:noVBand="1"/>
        <w:tblCaption w:val="FSMC Contracts - Review Year Worksheet continued"/>
      </w:tblPr>
      <w:tblGrid>
        <w:gridCol w:w="7195"/>
        <w:gridCol w:w="1170"/>
        <w:gridCol w:w="1170"/>
        <w:gridCol w:w="4145"/>
      </w:tblGrid>
      <w:tr w:rsidR="00D77E18" w:rsidRPr="00607130" w:rsidTr="00D50DA0">
        <w:trPr>
          <w:cantSplit/>
          <w:trHeight w:val="30"/>
          <w:tblHeader/>
        </w:trPr>
        <w:tc>
          <w:tcPr>
            <w:tcW w:w="13680" w:type="dxa"/>
            <w:gridSpan w:val="4"/>
            <w:tcBorders>
              <w:bottom w:val="single" w:sz="4" w:space="0" w:color="auto"/>
            </w:tcBorders>
            <w:shd w:val="clear" w:color="auto" w:fill="F2F2F2" w:themeFill="background1" w:themeFillShade="F2"/>
          </w:tcPr>
          <w:p w:rsidR="00D50DA0" w:rsidRPr="00D50DA0" w:rsidRDefault="00D77E18" w:rsidP="00E733B6">
            <w:r w:rsidRPr="004014B6">
              <w:rPr>
                <w:b/>
                <w:bCs/>
              </w:rPr>
              <w:t xml:space="preserve">Section E:  CONTRACT MONITORING SECTION (REVIEW OF 3 FSMC INVOICES- 1-first invoice in original contract year and 2 invoices in current review year.  </w:t>
            </w:r>
            <w:r w:rsidRPr="004014B6">
              <w:t>(</w:t>
            </w:r>
            <w:r w:rsidRPr="004014B6">
              <w:rPr>
                <w:b/>
              </w:rPr>
              <w:t>NOTE</w:t>
            </w:r>
            <w:r w:rsidRPr="004014B6">
              <w:t xml:space="preserve">:  Ensure the SFA is paying the FSMC as contracted.  1st invoice paid during the original base year contract ensure SFA did not pay FSMC prior to contract approval.  Renewal year ensures SFA is paying FSMC as contracted.  Fixed price/meal contracts </w:t>
            </w:r>
            <w:r w:rsidR="0052131E">
              <w:t>are</w:t>
            </w:r>
            <w:r w:rsidRPr="004014B6">
              <w:t xml:space="preserve"> paid based on meals x rate, or cost-reimbursable based on invoiced allowable costs with discounts, rebates and credits identified on the invoice for costs to be "net" as required in the contract.</w:t>
            </w:r>
            <w:r w:rsidR="00567374">
              <w:t xml:space="preserve"> </w:t>
            </w:r>
            <w:r w:rsidRPr="004014B6">
              <w:t xml:space="preserve"> </w:t>
            </w:r>
            <w:r w:rsidRPr="002B50E0">
              <w:rPr>
                <w:i/>
              </w:rPr>
              <w:t>If management/administrative fees are prorated</w:t>
            </w:r>
            <w:r w:rsidRPr="004014B6">
              <w:t xml:space="preserve"> based on a fixed fee/meal estimated for the annual total dollar value and paid monthly </w:t>
            </w:r>
            <w:r w:rsidRPr="004014B6">
              <w:rPr>
                <w:b/>
                <w:bCs/>
              </w:rPr>
              <w:t xml:space="preserve">this language </w:t>
            </w:r>
            <w:r w:rsidR="00E733B6">
              <w:rPr>
                <w:b/>
                <w:bCs/>
              </w:rPr>
              <w:t>will</w:t>
            </w:r>
            <w:r w:rsidRPr="004014B6">
              <w:rPr>
                <w:b/>
                <w:bCs/>
              </w:rPr>
              <w:t xml:space="preserve"> be included in the original solicitation and contract</w:t>
            </w:r>
            <w:r w:rsidRPr="004014B6">
              <w:t xml:space="preserve"> and the actual number of meals x fee rate/meal </w:t>
            </w:r>
            <w:r w:rsidR="00E733B6">
              <w:t>are</w:t>
            </w:r>
            <w:r w:rsidRPr="004014B6">
              <w:t xml:space="preserve"> </w:t>
            </w:r>
            <w:r w:rsidRPr="004014B6">
              <w:rPr>
                <w:b/>
                <w:bCs/>
              </w:rPr>
              <w:t>reconciled before the last annual payment</w:t>
            </w:r>
            <w:r w:rsidRPr="004014B6">
              <w:t xml:space="preserve"> is made to the FSMC.</w:t>
            </w:r>
            <w:r w:rsidR="00567374">
              <w:t xml:space="preserve"> </w:t>
            </w:r>
            <w:r w:rsidRPr="004014B6">
              <w:t xml:space="preserve"> Determine if the SFA is reconciling the fee/meal before the last annual payment.)  Also, ensure the value of USDA Foods </w:t>
            </w:r>
            <w:r w:rsidRPr="004014B6">
              <w:rPr>
                <w:u w:val="single"/>
              </w:rPr>
              <w:t>received</w:t>
            </w:r>
            <w:r w:rsidRPr="004014B6">
              <w:t xml:space="preserve"> is submitted on invoices and the annual amount credited by the FSMC </w:t>
            </w:r>
            <w:r w:rsidR="002D72D5">
              <w:t xml:space="preserve">is </w:t>
            </w:r>
            <w:r w:rsidRPr="004014B6">
              <w:t>reconcile</w:t>
            </w:r>
            <w:r w:rsidR="002D72D5">
              <w:t>d</w:t>
            </w:r>
            <w:r w:rsidRPr="004014B6">
              <w:t xml:space="preserve"> with the SFAs planned assistance level assigned by the State Distributing Agency.  If a cost-reimbursable contract is use</w:t>
            </w:r>
            <w:r w:rsidR="005E45F1">
              <w:t>d</w:t>
            </w:r>
            <w:r w:rsidRPr="004014B6">
              <w:t>, ensure discounts, rebates, and credits are disclosed on invoices for commercial foods/supplies purchased and billed to the SFA.)</w:t>
            </w:r>
          </w:p>
        </w:tc>
      </w:tr>
      <w:tr w:rsidR="00D50DA0" w:rsidRPr="00607130" w:rsidTr="00D50DA0">
        <w:trPr>
          <w:cantSplit/>
          <w:trHeight w:val="30"/>
          <w:tblHeader/>
        </w:trPr>
        <w:tc>
          <w:tcPr>
            <w:tcW w:w="7195" w:type="dxa"/>
            <w:tcBorders>
              <w:top w:val="single" w:sz="4" w:space="0" w:color="auto"/>
              <w:left w:val="single" w:sz="4" w:space="0" w:color="auto"/>
              <w:bottom w:val="single" w:sz="4" w:space="0" w:color="auto"/>
            </w:tcBorders>
            <w:shd w:val="clear" w:color="auto" w:fill="F2F2F2" w:themeFill="background1" w:themeFillShade="F2"/>
          </w:tcPr>
          <w:p w:rsidR="00D50DA0" w:rsidRPr="002B50E0" w:rsidRDefault="00D50DA0" w:rsidP="00D50DA0">
            <w:pPr>
              <w:rPr>
                <w:b/>
                <w:iCs/>
                <w:color w:val="00B050"/>
              </w:rPr>
            </w:pPr>
            <w:r w:rsidRPr="00AF6D33">
              <w:rPr>
                <w:b/>
                <w:bCs/>
              </w:rPr>
              <w:t>QUESTIONS</w:t>
            </w:r>
          </w:p>
        </w:tc>
        <w:tc>
          <w:tcPr>
            <w:tcW w:w="1170" w:type="dxa"/>
            <w:tcBorders>
              <w:top w:val="single" w:sz="4" w:space="0" w:color="auto"/>
              <w:bottom w:val="single" w:sz="4" w:space="0" w:color="auto"/>
            </w:tcBorders>
            <w:shd w:val="clear" w:color="auto" w:fill="F2F2F2" w:themeFill="background1" w:themeFillShade="F2"/>
          </w:tcPr>
          <w:p w:rsidR="00D50DA0" w:rsidRPr="004014B6" w:rsidRDefault="00D50DA0" w:rsidP="00D50DA0">
            <w:pPr>
              <w:jc w:val="center"/>
              <w:rPr>
                <w:rFonts w:eastAsia="Calibri" w:cs="Times New Roman"/>
              </w:rPr>
            </w:pPr>
            <w:r>
              <w:rPr>
                <w:b/>
                <w:bCs/>
              </w:rPr>
              <w:t>Compliant</w:t>
            </w:r>
          </w:p>
        </w:tc>
        <w:tc>
          <w:tcPr>
            <w:tcW w:w="1170" w:type="dxa"/>
            <w:tcBorders>
              <w:top w:val="single" w:sz="4" w:space="0" w:color="auto"/>
              <w:bottom w:val="single" w:sz="4" w:space="0" w:color="auto"/>
            </w:tcBorders>
            <w:shd w:val="clear" w:color="auto" w:fill="F2F2F2" w:themeFill="background1" w:themeFillShade="F2"/>
          </w:tcPr>
          <w:p w:rsidR="00D50DA0" w:rsidRPr="004014B6" w:rsidRDefault="00D50DA0" w:rsidP="00D50DA0">
            <w:pPr>
              <w:jc w:val="center"/>
              <w:rPr>
                <w:rFonts w:eastAsia="Calibri" w:cs="Times New Roman"/>
              </w:rPr>
            </w:pPr>
            <w:r>
              <w:rPr>
                <w:b/>
                <w:bCs/>
              </w:rPr>
              <w:t>Non-Compliant</w:t>
            </w:r>
          </w:p>
        </w:tc>
        <w:tc>
          <w:tcPr>
            <w:tcW w:w="4145" w:type="dxa"/>
            <w:tcBorders>
              <w:top w:val="single" w:sz="4" w:space="0" w:color="auto"/>
              <w:bottom w:val="single" w:sz="4" w:space="0" w:color="auto"/>
              <w:right w:val="single" w:sz="4" w:space="0" w:color="auto"/>
            </w:tcBorders>
            <w:shd w:val="clear" w:color="auto" w:fill="F2F2F2" w:themeFill="background1" w:themeFillShade="F2"/>
          </w:tcPr>
          <w:p w:rsidR="00D50DA0" w:rsidRPr="004014B6" w:rsidRDefault="00D50DA0" w:rsidP="00D50DA0">
            <w:pPr>
              <w:rPr>
                <w:b/>
                <w:bCs/>
                <w:color w:val="00B050"/>
              </w:rPr>
            </w:pPr>
            <w:r>
              <w:rPr>
                <w:b/>
                <w:bCs/>
              </w:rPr>
              <w:t>NA</w:t>
            </w:r>
          </w:p>
        </w:tc>
      </w:tr>
      <w:tr w:rsidR="00B041EB" w:rsidRPr="00607130" w:rsidTr="00D50DA0">
        <w:trPr>
          <w:cantSplit/>
          <w:trHeight w:val="30"/>
          <w:tblHeader/>
        </w:trPr>
        <w:tc>
          <w:tcPr>
            <w:tcW w:w="7195" w:type="dxa"/>
            <w:tcBorders>
              <w:top w:val="single" w:sz="4" w:space="0" w:color="auto"/>
              <w:left w:val="single" w:sz="4" w:space="0" w:color="auto"/>
              <w:bottom w:val="single" w:sz="4" w:space="0" w:color="auto"/>
            </w:tcBorders>
            <w:shd w:val="clear" w:color="auto" w:fill="auto"/>
          </w:tcPr>
          <w:p w:rsidR="00B041EB" w:rsidRPr="004014B6" w:rsidRDefault="00B041EB" w:rsidP="00F72AA6">
            <w:pPr>
              <w:rPr>
                <w:i/>
                <w:iCs/>
              </w:rPr>
            </w:pPr>
            <w:r w:rsidRPr="002B50E0">
              <w:rPr>
                <w:b/>
                <w:iCs/>
                <w:color w:val="00B050"/>
              </w:rPr>
              <w:t xml:space="preserve">[REWORD] </w:t>
            </w:r>
            <w:r w:rsidRPr="002B50E0">
              <w:rPr>
                <w:b/>
                <w:iCs/>
              </w:rPr>
              <w:t>7)</w:t>
            </w:r>
            <w:r w:rsidRPr="00C447C7">
              <w:rPr>
                <w:i/>
                <w:iCs/>
              </w:rPr>
              <w:t xml:space="preserve"> </w:t>
            </w:r>
            <w:r w:rsidRPr="00E71BB6">
              <w:rPr>
                <w:iCs/>
              </w:rPr>
              <w:t>Is the SFA compliant with not paying any funds to the FSMC from the NFSA prior to the approval of the FSMC contract AND IN SUBSEQUENT YEARS, RENEWALS/ AMENDMENTS? (NOTE:  Review by checking 1st invoice in the base year.</w:t>
            </w:r>
            <w:r w:rsidR="00567374">
              <w:rPr>
                <w:iCs/>
              </w:rPr>
              <w:t xml:space="preserve"> </w:t>
            </w:r>
            <w:r w:rsidRPr="00E71BB6">
              <w:rPr>
                <w:iCs/>
              </w:rPr>
              <w:t xml:space="preserve"> Recording information such as amount paid/date of payment/invoice # in comments helps verify finding.)</w:t>
            </w:r>
            <w:r w:rsidRPr="00E71BB6">
              <w:rPr>
                <w:iCs/>
              </w:rPr>
              <w:tab/>
            </w:r>
          </w:p>
        </w:tc>
        <w:tc>
          <w:tcPr>
            <w:tcW w:w="1170" w:type="dxa"/>
            <w:tcBorders>
              <w:top w:val="single" w:sz="4" w:space="0" w:color="auto"/>
              <w:bottom w:val="single" w:sz="4" w:space="0" w:color="auto"/>
            </w:tcBorders>
            <w:shd w:val="clear" w:color="auto" w:fill="auto"/>
          </w:tcPr>
          <w:p w:rsidR="00B041EB" w:rsidRPr="004014B6" w:rsidRDefault="00B041EB" w:rsidP="007920F8">
            <w:pPr>
              <w:jc w:val="center"/>
              <w:rPr>
                <w:b/>
                <w:bCs/>
                <w:color w:val="00B050"/>
              </w:rPr>
            </w:pPr>
            <w:r w:rsidRPr="004014B6">
              <w:rPr>
                <w:rFonts w:eastAsia="Calibri" w:cs="Times New Roman"/>
              </w:rPr>
              <w:fldChar w:fldCharType="begin">
                <w:ffData>
                  <w:name w:val=""/>
                  <w:enabled/>
                  <w:calcOnExit w:val="0"/>
                  <w:checkBox>
                    <w:sizeAuto/>
                    <w:default w:val="0"/>
                  </w:checkBox>
                </w:ffData>
              </w:fldChar>
            </w:r>
            <w:r w:rsidRPr="004014B6">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4014B6">
              <w:rPr>
                <w:rFonts w:eastAsia="Calibri" w:cs="Times New Roman"/>
              </w:rPr>
              <w:fldChar w:fldCharType="end"/>
            </w:r>
          </w:p>
        </w:tc>
        <w:tc>
          <w:tcPr>
            <w:tcW w:w="1170" w:type="dxa"/>
            <w:tcBorders>
              <w:top w:val="single" w:sz="4" w:space="0" w:color="auto"/>
              <w:bottom w:val="single" w:sz="4" w:space="0" w:color="auto"/>
            </w:tcBorders>
            <w:shd w:val="clear" w:color="auto" w:fill="auto"/>
          </w:tcPr>
          <w:p w:rsidR="00B041EB" w:rsidRPr="004014B6" w:rsidRDefault="00B041EB" w:rsidP="007920F8">
            <w:pPr>
              <w:jc w:val="center"/>
              <w:rPr>
                <w:b/>
                <w:bCs/>
                <w:color w:val="00B050"/>
              </w:rPr>
            </w:pPr>
            <w:r w:rsidRPr="004014B6">
              <w:rPr>
                <w:rFonts w:eastAsia="Calibri" w:cs="Times New Roman"/>
              </w:rPr>
              <w:fldChar w:fldCharType="begin">
                <w:ffData>
                  <w:name w:val=""/>
                  <w:enabled/>
                  <w:calcOnExit w:val="0"/>
                  <w:checkBox>
                    <w:sizeAuto/>
                    <w:default w:val="0"/>
                  </w:checkBox>
                </w:ffData>
              </w:fldChar>
            </w:r>
            <w:r w:rsidRPr="004014B6">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4014B6">
              <w:rPr>
                <w:rFonts w:eastAsia="Calibri" w:cs="Times New Roman"/>
              </w:rPr>
              <w:fldChar w:fldCharType="end"/>
            </w:r>
          </w:p>
        </w:tc>
        <w:tc>
          <w:tcPr>
            <w:tcW w:w="4145" w:type="dxa"/>
            <w:tcBorders>
              <w:top w:val="single" w:sz="4" w:space="0" w:color="auto"/>
              <w:bottom w:val="single" w:sz="4" w:space="0" w:color="auto"/>
              <w:right w:val="single" w:sz="4" w:space="0" w:color="auto"/>
            </w:tcBorders>
            <w:shd w:val="clear" w:color="auto" w:fill="F2F2F2" w:themeFill="background1" w:themeFillShade="F2"/>
          </w:tcPr>
          <w:p w:rsidR="00B041EB" w:rsidRPr="004014B6" w:rsidRDefault="00B041EB" w:rsidP="00D77E18">
            <w:pPr>
              <w:rPr>
                <w:b/>
                <w:bCs/>
                <w:color w:val="00B050"/>
              </w:rPr>
            </w:pPr>
          </w:p>
        </w:tc>
      </w:tr>
      <w:tr w:rsidR="00B041EB" w:rsidRPr="00607130" w:rsidTr="00D50DA0">
        <w:trPr>
          <w:cantSplit/>
          <w:trHeight w:val="30"/>
          <w:tblHeader/>
        </w:trPr>
        <w:tc>
          <w:tcPr>
            <w:tcW w:w="7195" w:type="dxa"/>
            <w:tcBorders>
              <w:top w:val="single" w:sz="4" w:space="0" w:color="auto"/>
            </w:tcBorders>
            <w:shd w:val="clear" w:color="auto" w:fill="auto"/>
          </w:tcPr>
          <w:p w:rsidR="00B041EB" w:rsidRPr="004014B6" w:rsidRDefault="00B041EB" w:rsidP="00E733B6">
            <w:r w:rsidRPr="002B50E0">
              <w:rPr>
                <w:b/>
                <w:color w:val="00B050"/>
              </w:rPr>
              <w:t xml:space="preserve">[REWORD] </w:t>
            </w:r>
            <w:r w:rsidRPr="002B50E0">
              <w:rPr>
                <w:b/>
              </w:rPr>
              <w:t>8)</w:t>
            </w:r>
            <w:r w:rsidRPr="00C447C7">
              <w:t xml:space="preserve"> Is the SFA compliant with monitoring FSMC invoices submitted to account for rebates, discounts and credits for commercially purchased foods (cost-reimbursable contracts) and for USDA Foods (fixed-price and cost-reimbursable contracts)? (NOTE: Fixed price contract, pre-crediting of USDA Foods is allowed IF in the SFA solicitation/contract. </w:t>
            </w:r>
            <w:r w:rsidR="00567374">
              <w:t xml:space="preserve"> </w:t>
            </w:r>
            <w:r w:rsidRPr="00C447C7">
              <w:t xml:space="preserve">If no language on pre-crediting exists, credits </w:t>
            </w:r>
            <w:r>
              <w:t>are</w:t>
            </w:r>
            <w:r w:rsidRPr="00C447C7">
              <w:t xml:space="preserve"> disclosed [on invoices] (method and frequency designated in the solicitation and is not less than annually). </w:t>
            </w:r>
          </w:p>
        </w:tc>
        <w:tc>
          <w:tcPr>
            <w:tcW w:w="1170" w:type="dxa"/>
            <w:tcBorders>
              <w:top w:val="single" w:sz="4" w:space="0" w:color="auto"/>
            </w:tcBorders>
            <w:shd w:val="clear" w:color="auto" w:fill="auto"/>
          </w:tcPr>
          <w:p w:rsidR="00B041EB" w:rsidRPr="004014B6" w:rsidRDefault="00B041EB" w:rsidP="007920F8">
            <w:pPr>
              <w:jc w:val="center"/>
              <w:rPr>
                <w:b/>
                <w:bCs/>
                <w:color w:val="00B050"/>
              </w:rPr>
            </w:pPr>
            <w:r w:rsidRPr="004014B6">
              <w:rPr>
                <w:rFonts w:eastAsia="Calibri" w:cs="Times New Roman"/>
              </w:rPr>
              <w:fldChar w:fldCharType="begin">
                <w:ffData>
                  <w:name w:val=""/>
                  <w:enabled/>
                  <w:calcOnExit w:val="0"/>
                  <w:checkBox>
                    <w:sizeAuto/>
                    <w:default w:val="0"/>
                  </w:checkBox>
                </w:ffData>
              </w:fldChar>
            </w:r>
            <w:r w:rsidRPr="004014B6">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4014B6">
              <w:rPr>
                <w:rFonts w:eastAsia="Calibri" w:cs="Times New Roman"/>
              </w:rPr>
              <w:fldChar w:fldCharType="end"/>
            </w:r>
          </w:p>
        </w:tc>
        <w:tc>
          <w:tcPr>
            <w:tcW w:w="1170" w:type="dxa"/>
            <w:tcBorders>
              <w:top w:val="single" w:sz="4" w:space="0" w:color="auto"/>
            </w:tcBorders>
            <w:shd w:val="clear" w:color="auto" w:fill="auto"/>
          </w:tcPr>
          <w:p w:rsidR="00B041EB" w:rsidRPr="004014B6" w:rsidRDefault="00B041EB" w:rsidP="007920F8">
            <w:pPr>
              <w:jc w:val="center"/>
              <w:rPr>
                <w:b/>
                <w:bCs/>
                <w:color w:val="00B050"/>
              </w:rPr>
            </w:pPr>
            <w:r w:rsidRPr="004014B6">
              <w:rPr>
                <w:rFonts w:eastAsia="Calibri" w:cs="Times New Roman"/>
              </w:rPr>
              <w:fldChar w:fldCharType="begin">
                <w:ffData>
                  <w:name w:val=""/>
                  <w:enabled/>
                  <w:calcOnExit w:val="0"/>
                  <w:checkBox>
                    <w:sizeAuto/>
                    <w:default w:val="0"/>
                  </w:checkBox>
                </w:ffData>
              </w:fldChar>
            </w:r>
            <w:r w:rsidRPr="004014B6">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4014B6">
              <w:rPr>
                <w:rFonts w:eastAsia="Calibri" w:cs="Times New Roman"/>
              </w:rPr>
              <w:fldChar w:fldCharType="end"/>
            </w:r>
          </w:p>
        </w:tc>
        <w:tc>
          <w:tcPr>
            <w:tcW w:w="4145" w:type="dxa"/>
            <w:tcBorders>
              <w:top w:val="single" w:sz="4" w:space="0" w:color="auto"/>
            </w:tcBorders>
            <w:shd w:val="clear" w:color="auto" w:fill="F2F2F2" w:themeFill="background1" w:themeFillShade="F2"/>
          </w:tcPr>
          <w:p w:rsidR="00B041EB" w:rsidRPr="004014B6" w:rsidRDefault="00B041EB" w:rsidP="00D77E18">
            <w:pPr>
              <w:rPr>
                <w:b/>
                <w:bCs/>
                <w:color w:val="00B050"/>
              </w:rPr>
            </w:pPr>
          </w:p>
        </w:tc>
      </w:tr>
      <w:tr w:rsidR="00B041EB" w:rsidRPr="00607130" w:rsidTr="00D50DA0">
        <w:trPr>
          <w:cantSplit/>
          <w:trHeight w:val="30"/>
          <w:tblHeader/>
        </w:trPr>
        <w:tc>
          <w:tcPr>
            <w:tcW w:w="7195" w:type="dxa"/>
            <w:shd w:val="clear" w:color="auto" w:fill="auto"/>
          </w:tcPr>
          <w:p w:rsidR="00B041EB" w:rsidRPr="004014B6" w:rsidRDefault="00B041EB" w:rsidP="00D77E18">
            <w:pPr>
              <w:rPr>
                <w:bCs/>
              </w:rPr>
            </w:pPr>
            <w:r w:rsidRPr="002B50E0">
              <w:rPr>
                <w:b/>
                <w:bCs/>
                <w:color w:val="00B050"/>
              </w:rPr>
              <w:t xml:space="preserve">[NEW] </w:t>
            </w:r>
            <w:r w:rsidRPr="002B50E0">
              <w:rPr>
                <w:b/>
                <w:bCs/>
              </w:rPr>
              <w:t>9</w:t>
            </w:r>
            <w:r>
              <w:rPr>
                <w:b/>
                <w:bCs/>
              </w:rPr>
              <w:t>)</w:t>
            </w:r>
            <w:r w:rsidRPr="00C447C7">
              <w:rPr>
                <w:bCs/>
              </w:rPr>
              <w:t xml:space="preserve"> Cost-reimbursable contracts: Is the SFA compliant with validating FSMC invoices are actual and allowable expenses billed to the NSFSA prior to payment from NSFSA? (Check invoices for validation statement and if discrepancies, record invoice date/#.) (2 CFR 200.403 and 200.405)</w:t>
            </w:r>
            <w:r w:rsidRPr="00C447C7">
              <w:rPr>
                <w:bCs/>
              </w:rPr>
              <w:tab/>
            </w:r>
          </w:p>
        </w:tc>
        <w:tc>
          <w:tcPr>
            <w:tcW w:w="1170" w:type="dxa"/>
            <w:shd w:val="clear" w:color="auto" w:fill="auto"/>
          </w:tcPr>
          <w:p w:rsidR="00B041EB" w:rsidRPr="004014B6" w:rsidRDefault="00B041EB" w:rsidP="007920F8">
            <w:pPr>
              <w:jc w:val="center"/>
              <w:rPr>
                <w:rFonts w:eastAsia="Calibri" w:cs="Times New Roman"/>
              </w:rPr>
            </w:pPr>
          </w:p>
        </w:tc>
        <w:tc>
          <w:tcPr>
            <w:tcW w:w="1170" w:type="dxa"/>
            <w:shd w:val="clear" w:color="auto" w:fill="auto"/>
          </w:tcPr>
          <w:p w:rsidR="00B041EB" w:rsidRPr="004014B6" w:rsidRDefault="00B041EB" w:rsidP="007920F8">
            <w:pPr>
              <w:jc w:val="center"/>
              <w:rPr>
                <w:rFonts w:eastAsia="Calibri" w:cs="Times New Roman"/>
              </w:rPr>
            </w:pPr>
          </w:p>
        </w:tc>
        <w:tc>
          <w:tcPr>
            <w:tcW w:w="4145" w:type="dxa"/>
            <w:shd w:val="clear" w:color="auto" w:fill="F2F2F2" w:themeFill="background1" w:themeFillShade="F2"/>
          </w:tcPr>
          <w:p w:rsidR="00B041EB" w:rsidRPr="004014B6" w:rsidRDefault="00B041EB" w:rsidP="00D77E18">
            <w:pPr>
              <w:rPr>
                <w:b/>
                <w:bCs/>
                <w:color w:val="00B050"/>
              </w:rPr>
            </w:pPr>
          </w:p>
        </w:tc>
      </w:tr>
      <w:tr w:rsidR="00B041EB" w:rsidRPr="00607130" w:rsidTr="00D50DA0">
        <w:trPr>
          <w:cantSplit/>
          <w:trHeight w:val="30"/>
          <w:tblHeader/>
        </w:trPr>
        <w:tc>
          <w:tcPr>
            <w:tcW w:w="7195" w:type="dxa"/>
            <w:shd w:val="clear" w:color="auto" w:fill="auto"/>
          </w:tcPr>
          <w:p w:rsidR="00B041EB" w:rsidRPr="004014B6" w:rsidRDefault="00B041EB" w:rsidP="00F72AA6">
            <w:r w:rsidRPr="002B50E0">
              <w:rPr>
                <w:b/>
                <w:color w:val="00B050"/>
              </w:rPr>
              <w:t xml:space="preserve">[NEW] </w:t>
            </w:r>
            <w:r w:rsidRPr="002B50E0">
              <w:rPr>
                <w:b/>
              </w:rPr>
              <w:t>10</w:t>
            </w:r>
            <w:r>
              <w:rPr>
                <w:b/>
              </w:rPr>
              <w:t>)</w:t>
            </w:r>
            <w:r w:rsidRPr="00C447C7">
              <w:t xml:space="preserve"> Is the SFA compliant with maintaining </w:t>
            </w:r>
            <w:r>
              <w:t xml:space="preserve">on-site </w:t>
            </w:r>
            <w:r w:rsidRPr="00C447C7">
              <w:t xml:space="preserve">records </w:t>
            </w:r>
            <w:r>
              <w:t>to document expenses</w:t>
            </w:r>
            <w:r w:rsidRPr="00C447C7">
              <w:t xml:space="preserve"> (i.e., food, supply, labor, etc. invoices) provided by the FSMC?  (NOTE: Check recordkeeping system. [7 CFR 210.16(c)(1))</w:t>
            </w:r>
            <w:r>
              <w:t xml:space="preserve"> </w:t>
            </w:r>
            <w:r w:rsidRPr="00C447C7">
              <w:t>&amp; 210.23(c)]</w:t>
            </w:r>
            <w:r w:rsidRPr="00C447C7">
              <w:tab/>
            </w:r>
          </w:p>
        </w:tc>
        <w:tc>
          <w:tcPr>
            <w:tcW w:w="1170" w:type="dxa"/>
            <w:shd w:val="clear" w:color="auto" w:fill="auto"/>
          </w:tcPr>
          <w:p w:rsidR="00B041EB" w:rsidRPr="004014B6" w:rsidRDefault="00B041EB" w:rsidP="007920F8">
            <w:pPr>
              <w:jc w:val="center"/>
              <w:rPr>
                <w:b/>
                <w:bCs/>
                <w:color w:val="00B050"/>
              </w:rPr>
            </w:pPr>
            <w:r w:rsidRPr="004014B6">
              <w:rPr>
                <w:rFonts w:eastAsia="Calibri" w:cs="Times New Roman"/>
              </w:rPr>
              <w:fldChar w:fldCharType="begin">
                <w:ffData>
                  <w:name w:val=""/>
                  <w:enabled/>
                  <w:calcOnExit w:val="0"/>
                  <w:checkBox>
                    <w:sizeAuto/>
                    <w:default w:val="0"/>
                  </w:checkBox>
                </w:ffData>
              </w:fldChar>
            </w:r>
            <w:r w:rsidRPr="004014B6">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4014B6">
              <w:rPr>
                <w:rFonts w:eastAsia="Calibri" w:cs="Times New Roman"/>
              </w:rPr>
              <w:fldChar w:fldCharType="end"/>
            </w:r>
          </w:p>
        </w:tc>
        <w:tc>
          <w:tcPr>
            <w:tcW w:w="1170" w:type="dxa"/>
            <w:shd w:val="clear" w:color="auto" w:fill="auto"/>
          </w:tcPr>
          <w:p w:rsidR="00B041EB" w:rsidRPr="004014B6" w:rsidRDefault="00B041EB" w:rsidP="007920F8">
            <w:pPr>
              <w:jc w:val="center"/>
              <w:rPr>
                <w:b/>
                <w:bCs/>
                <w:color w:val="00B050"/>
              </w:rPr>
            </w:pPr>
            <w:r w:rsidRPr="004014B6">
              <w:rPr>
                <w:rFonts w:eastAsia="Calibri" w:cs="Times New Roman"/>
              </w:rPr>
              <w:fldChar w:fldCharType="begin">
                <w:ffData>
                  <w:name w:val=""/>
                  <w:enabled/>
                  <w:calcOnExit w:val="0"/>
                  <w:checkBox>
                    <w:sizeAuto/>
                    <w:default w:val="0"/>
                  </w:checkBox>
                </w:ffData>
              </w:fldChar>
            </w:r>
            <w:r w:rsidRPr="004014B6">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4014B6">
              <w:rPr>
                <w:rFonts w:eastAsia="Calibri" w:cs="Times New Roman"/>
              </w:rPr>
              <w:fldChar w:fldCharType="end"/>
            </w:r>
          </w:p>
        </w:tc>
        <w:tc>
          <w:tcPr>
            <w:tcW w:w="4145" w:type="dxa"/>
            <w:shd w:val="clear" w:color="auto" w:fill="F2F2F2" w:themeFill="background1" w:themeFillShade="F2"/>
          </w:tcPr>
          <w:p w:rsidR="00B041EB" w:rsidRPr="004014B6" w:rsidRDefault="00B041EB" w:rsidP="00D77E18">
            <w:pPr>
              <w:rPr>
                <w:b/>
                <w:bCs/>
                <w:color w:val="00B050"/>
              </w:rPr>
            </w:pPr>
          </w:p>
        </w:tc>
      </w:tr>
    </w:tbl>
    <w:p w:rsidR="00D50DA0" w:rsidRDefault="00D50DA0">
      <w:r>
        <w:br w:type="page"/>
      </w:r>
    </w:p>
    <w:tbl>
      <w:tblPr>
        <w:tblStyle w:val="TableGrid"/>
        <w:tblW w:w="13680" w:type="dxa"/>
        <w:tblLayout w:type="fixed"/>
        <w:tblLook w:val="0480" w:firstRow="0" w:lastRow="0" w:firstColumn="1" w:lastColumn="0" w:noHBand="0" w:noVBand="1"/>
        <w:tblCaption w:val="FSMC Contracts - Review Year Worksheet continued"/>
      </w:tblPr>
      <w:tblGrid>
        <w:gridCol w:w="7195"/>
        <w:gridCol w:w="1170"/>
        <w:gridCol w:w="1170"/>
        <w:gridCol w:w="4145"/>
      </w:tblGrid>
      <w:tr w:rsidR="00D50DA0" w:rsidRPr="00607130" w:rsidTr="00D50DA0">
        <w:trPr>
          <w:cantSplit/>
          <w:trHeight w:val="27"/>
        </w:trPr>
        <w:tc>
          <w:tcPr>
            <w:tcW w:w="7195" w:type="dxa"/>
            <w:shd w:val="clear" w:color="auto" w:fill="F2F2F2" w:themeFill="background1" w:themeFillShade="F2"/>
          </w:tcPr>
          <w:p w:rsidR="00D50DA0" w:rsidRDefault="00D50DA0" w:rsidP="00D50DA0">
            <w:r w:rsidRPr="00AF6D33">
              <w:rPr>
                <w:b/>
                <w:bCs/>
              </w:rPr>
              <w:t>QUESTIONS</w:t>
            </w:r>
          </w:p>
        </w:tc>
        <w:tc>
          <w:tcPr>
            <w:tcW w:w="1170" w:type="dxa"/>
            <w:shd w:val="clear" w:color="auto" w:fill="F2F2F2" w:themeFill="background1" w:themeFillShade="F2"/>
          </w:tcPr>
          <w:p w:rsidR="00D50DA0" w:rsidRPr="004014B6" w:rsidRDefault="00D50DA0" w:rsidP="00D50DA0">
            <w:pPr>
              <w:jc w:val="center"/>
              <w:rPr>
                <w:rFonts w:eastAsia="Calibri" w:cs="Times New Roman"/>
              </w:rPr>
            </w:pPr>
            <w:r>
              <w:rPr>
                <w:b/>
                <w:bCs/>
              </w:rPr>
              <w:t>Compliant</w:t>
            </w:r>
          </w:p>
        </w:tc>
        <w:tc>
          <w:tcPr>
            <w:tcW w:w="1170" w:type="dxa"/>
            <w:shd w:val="clear" w:color="auto" w:fill="F2F2F2" w:themeFill="background1" w:themeFillShade="F2"/>
          </w:tcPr>
          <w:p w:rsidR="00D50DA0" w:rsidRPr="004014B6" w:rsidRDefault="00D50DA0" w:rsidP="00D50DA0">
            <w:pPr>
              <w:jc w:val="center"/>
              <w:rPr>
                <w:rFonts w:eastAsia="Calibri" w:cs="Times New Roman"/>
              </w:rPr>
            </w:pPr>
            <w:r>
              <w:rPr>
                <w:b/>
                <w:bCs/>
              </w:rPr>
              <w:t>Non-Compliant</w:t>
            </w:r>
          </w:p>
        </w:tc>
        <w:tc>
          <w:tcPr>
            <w:tcW w:w="4145" w:type="dxa"/>
            <w:shd w:val="clear" w:color="auto" w:fill="F2F2F2" w:themeFill="background1" w:themeFillShade="F2"/>
          </w:tcPr>
          <w:p w:rsidR="00D50DA0" w:rsidRPr="004014B6" w:rsidRDefault="00D50DA0" w:rsidP="00D50DA0">
            <w:pPr>
              <w:rPr>
                <w:b/>
                <w:bCs/>
                <w:color w:val="00B050"/>
              </w:rPr>
            </w:pPr>
            <w:r>
              <w:rPr>
                <w:b/>
                <w:bCs/>
              </w:rPr>
              <w:t>NA</w:t>
            </w:r>
          </w:p>
        </w:tc>
      </w:tr>
      <w:tr w:rsidR="00D50DA0" w:rsidRPr="00607130" w:rsidTr="00D50DA0">
        <w:trPr>
          <w:cantSplit/>
          <w:trHeight w:val="27"/>
        </w:trPr>
        <w:tc>
          <w:tcPr>
            <w:tcW w:w="7195" w:type="dxa"/>
            <w:shd w:val="clear" w:color="auto" w:fill="auto"/>
          </w:tcPr>
          <w:p w:rsidR="00D50DA0" w:rsidRPr="004014B6" w:rsidRDefault="00D50DA0" w:rsidP="00D50DA0">
            <w:r>
              <w:br w:type="page"/>
            </w:r>
            <w:r w:rsidRPr="002B50E0">
              <w:rPr>
                <w:b/>
                <w:color w:val="00B050"/>
              </w:rPr>
              <w:t xml:space="preserve">[NEW] </w:t>
            </w:r>
            <w:r w:rsidRPr="002B50E0">
              <w:rPr>
                <w:b/>
              </w:rPr>
              <w:t>11</w:t>
            </w:r>
            <w:r>
              <w:rPr>
                <w:b/>
              </w:rPr>
              <w:t>)</w:t>
            </w:r>
            <w:r w:rsidRPr="00C447C7">
              <w:t xml:space="preserve"> </w:t>
            </w:r>
            <w:r>
              <w:t>[</w:t>
            </w:r>
            <w:r w:rsidRPr="00C447C7">
              <w:t>Cost-reimbursable contracts</w:t>
            </w:r>
            <w:r>
              <w:t>]</w:t>
            </w:r>
            <w:r w:rsidRPr="00C447C7">
              <w:t>:  If the FSMC employs the food service staff, is the SFA compliant with auditing time reports on FSMC invoices submitted to the SFA to ensure only actual work hours are billed and does the SFA validate invoices submitted to SFA to ensure expenses are not double billed (EX. billed as operating expense in more than one category or billed as operating expense and as an administrative expense)?  (NOTE:  Review one timesheet, as applicable.  Note discrepancies in comments.) (</w:t>
            </w:r>
            <w:r>
              <w:t xml:space="preserve">2016 </w:t>
            </w:r>
            <w:r w:rsidRPr="002B50E0">
              <w:rPr>
                <w:i/>
              </w:rPr>
              <w:t>FSMC Handbook for SFAs</w:t>
            </w:r>
            <w:r w:rsidRPr="00C447C7">
              <w:t>, Appendix H)</w:t>
            </w:r>
            <w:r w:rsidRPr="00C447C7">
              <w:tab/>
            </w:r>
          </w:p>
        </w:tc>
        <w:tc>
          <w:tcPr>
            <w:tcW w:w="1170" w:type="dxa"/>
            <w:shd w:val="clear" w:color="auto" w:fill="auto"/>
          </w:tcPr>
          <w:p w:rsidR="00D50DA0" w:rsidRPr="004014B6" w:rsidRDefault="00D50DA0" w:rsidP="00D50DA0">
            <w:pPr>
              <w:jc w:val="center"/>
              <w:rPr>
                <w:b/>
                <w:bCs/>
                <w:color w:val="00B050"/>
              </w:rPr>
            </w:pPr>
            <w:r w:rsidRPr="004014B6">
              <w:rPr>
                <w:rFonts w:eastAsia="Calibri" w:cs="Times New Roman"/>
              </w:rPr>
              <w:fldChar w:fldCharType="begin">
                <w:ffData>
                  <w:name w:val=""/>
                  <w:enabled/>
                  <w:calcOnExit w:val="0"/>
                  <w:checkBox>
                    <w:sizeAuto/>
                    <w:default w:val="0"/>
                  </w:checkBox>
                </w:ffData>
              </w:fldChar>
            </w:r>
            <w:r w:rsidRPr="004014B6">
              <w:rPr>
                <w:rFonts w:eastAsia="Calibri" w:cs="Times New Roman"/>
              </w:rPr>
              <w:instrText xml:space="preserve"> FORMCHECKBOX </w:instrText>
            </w:r>
            <w:r>
              <w:rPr>
                <w:rFonts w:eastAsia="Calibri" w:cs="Times New Roman"/>
              </w:rPr>
            </w:r>
            <w:r>
              <w:rPr>
                <w:rFonts w:eastAsia="Calibri" w:cs="Times New Roman"/>
              </w:rPr>
              <w:fldChar w:fldCharType="separate"/>
            </w:r>
            <w:r w:rsidRPr="004014B6">
              <w:rPr>
                <w:rFonts w:eastAsia="Calibri" w:cs="Times New Roman"/>
              </w:rPr>
              <w:fldChar w:fldCharType="end"/>
            </w:r>
          </w:p>
        </w:tc>
        <w:tc>
          <w:tcPr>
            <w:tcW w:w="1170" w:type="dxa"/>
            <w:shd w:val="clear" w:color="auto" w:fill="auto"/>
          </w:tcPr>
          <w:p w:rsidR="00D50DA0" w:rsidRPr="004014B6" w:rsidRDefault="00D50DA0" w:rsidP="00D50DA0">
            <w:pPr>
              <w:jc w:val="center"/>
              <w:rPr>
                <w:b/>
                <w:bCs/>
                <w:color w:val="00B050"/>
              </w:rPr>
            </w:pPr>
            <w:r w:rsidRPr="004014B6">
              <w:rPr>
                <w:rFonts w:eastAsia="Calibri" w:cs="Times New Roman"/>
              </w:rPr>
              <w:fldChar w:fldCharType="begin">
                <w:ffData>
                  <w:name w:val=""/>
                  <w:enabled/>
                  <w:calcOnExit w:val="0"/>
                  <w:checkBox>
                    <w:sizeAuto/>
                    <w:default w:val="0"/>
                  </w:checkBox>
                </w:ffData>
              </w:fldChar>
            </w:r>
            <w:r w:rsidRPr="004014B6">
              <w:rPr>
                <w:rFonts w:eastAsia="Calibri" w:cs="Times New Roman"/>
              </w:rPr>
              <w:instrText xml:space="preserve"> FORMCHECKBOX </w:instrText>
            </w:r>
            <w:r>
              <w:rPr>
                <w:rFonts w:eastAsia="Calibri" w:cs="Times New Roman"/>
              </w:rPr>
            </w:r>
            <w:r>
              <w:rPr>
                <w:rFonts w:eastAsia="Calibri" w:cs="Times New Roman"/>
              </w:rPr>
              <w:fldChar w:fldCharType="separate"/>
            </w:r>
            <w:r w:rsidRPr="004014B6">
              <w:rPr>
                <w:rFonts w:eastAsia="Calibri" w:cs="Times New Roman"/>
              </w:rPr>
              <w:fldChar w:fldCharType="end"/>
            </w:r>
          </w:p>
        </w:tc>
        <w:tc>
          <w:tcPr>
            <w:tcW w:w="4145" w:type="dxa"/>
            <w:shd w:val="clear" w:color="auto" w:fill="F2F2F2" w:themeFill="background1" w:themeFillShade="F2"/>
          </w:tcPr>
          <w:p w:rsidR="00D50DA0" w:rsidRPr="004014B6" w:rsidRDefault="00D50DA0" w:rsidP="00D50DA0">
            <w:pPr>
              <w:rPr>
                <w:b/>
                <w:bCs/>
                <w:color w:val="00B050"/>
              </w:rPr>
            </w:pPr>
          </w:p>
        </w:tc>
      </w:tr>
      <w:tr w:rsidR="00D50DA0" w:rsidRPr="00607130" w:rsidTr="00D50DA0">
        <w:trPr>
          <w:cantSplit/>
          <w:trHeight w:val="22"/>
        </w:trPr>
        <w:tc>
          <w:tcPr>
            <w:tcW w:w="7195" w:type="dxa"/>
            <w:shd w:val="clear" w:color="auto" w:fill="auto"/>
          </w:tcPr>
          <w:p w:rsidR="00D50DA0" w:rsidRPr="004014B6" w:rsidRDefault="00D50DA0" w:rsidP="00D50DA0">
            <w:r w:rsidRPr="002B50E0">
              <w:rPr>
                <w:b/>
                <w:color w:val="00B050"/>
              </w:rPr>
              <w:t xml:space="preserve">[REWORD] </w:t>
            </w:r>
            <w:r w:rsidRPr="002B50E0">
              <w:rPr>
                <w:b/>
              </w:rPr>
              <w:t>12</w:t>
            </w:r>
            <w:r>
              <w:rPr>
                <w:b/>
              </w:rPr>
              <w:t>)</w:t>
            </w:r>
            <w:r w:rsidRPr="00C447C7">
              <w:t xml:space="preserve"> Is the SFA compliant with contract monitoring? [2 CFR 200.318(b)] Review FSMC invoices to ensure the method of paying FSMC is correct as specified in the solicitation and contract,  the value of USDA Foods is credited (fixed-price and cost-reimbursable contracts), and discounts, rebates, and credits are reported and credited according to the frequency in cost-reimbursable contracts. (NOTE:   Payments </w:t>
            </w:r>
            <w:r>
              <w:t xml:space="preserve">may </w:t>
            </w:r>
            <w:r w:rsidRPr="00C447C7">
              <w:t>not be prorated based on an estimated average annual value unless this was specified in the solicitation and all prorated payments are reconciled prior to the end of the year to ensure the FSMC is paid the correct amount owed.)</w:t>
            </w:r>
            <w:r w:rsidRPr="00C447C7">
              <w:tab/>
            </w:r>
          </w:p>
        </w:tc>
        <w:tc>
          <w:tcPr>
            <w:tcW w:w="1170" w:type="dxa"/>
            <w:shd w:val="clear" w:color="auto" w:fill="auto"/>
          </w:tcPr>
          <w:p w:rsidR="00D50DA0" w:rsidRPr="004014B6" w:rsidRDefault="00D50DA0" w:rsidP="00D50DA0">
            <w:pPr>
              <w:jc w:val="center"/>
              <w:rPr>
                <w:b/>
                <w:bCs/>
                <w:color w:val="00B050"/>
              </w:rPr>
            </w:pPr>
            <w:r w:rsidRPr="004014B6">
              <w:rPr>
                <w:rFonts w:eastAsia="Calibri" w:cs="Times New Roman"/>
              </w:rPr>
              <w:fldChar w:fldCharType="begin">
                <w:ffData>
                  <w:name w:val=""/>
                  <w:enabled/>
                  <w:calcOnExit w:val="0"/>
                  <w:checkBox>
                    <w:sizeAuto/>
                    <w:default w:val="0"/>
                  </w:checkBox>
                </w:ffData>
              </w:fldChar>
            </w:r>
            <w:r w:rsidRPr="004014B6">
              <w:rPr>
                <w:rFonts w:eastAsia="Calibri" w:cs="Times New Roman"/>
              </w:rPr>
              <w:instrText xml:space="preserve"> FORMCHECKBOX </w:instrText>
            </w:r>
            <w:r>
              <w:rPr>
                <w:rFonts w:eastAsia="Calibri" w:cs="Times New Roman"/>
              </w:rPr>
            </w:r>
            <w:r>
              <w:rPr>
                <w:rFonts w:eastAsia="Calibri" w:cs="Times New Roman"/>
              </w:rPr>
              <w:fldChar w:fldCharType="separate"/>
            </w:r>
            <w:r w:rsidRPr="004014B6">
              <w:rPr>
                <w:rFonts w:eastAsia="Calibri" w:cs="Times New Roman"/>
              </w:rPr>
              <w:fldChar w:fldCharType="end"/>
            </w:r>
          </w:p>
        </w:tc>
        <w:tc>
          <w:tcPr>
            <w:tcW w:w="1170" w:type="dxa"/>
            <w:shd w:val="clear" w:color="auto" w:fill="auto"/>
          </w:tcPr>
          <w:p w:rsidR="00D50DA0" w:rsidRPr="004014B6" w:rsidRDefault="00D50DA0" w:rsidP="00D50DA0">
            <w:pPr>
              <w:jc w:val="center"/>
              <w:rPr>
                <w:b/>
                <w:bCs/>
                <w:color w:val="00B050"/>
              </w:rPr>
            </w:pPr>
            <w:r w:rsidRPr="004014B6">
              <w:rPr>
                <w:rFonts w:eastAsia="Calibri" w:cs="Times New Roman"/>
              </w:rPr>
              <w:fldChar w:fldCharType="begin">
                <w:ffData>
                  <w:name w:val=""/>
                  <w:enabled/>
                  <w:calcOnExit w:val="0"/>
                  <w:checkBox>
                    <w:sizeAuto/>
                    <w:default w:val="0"/>
                  </w:checkBox>
                </w:ffData>
              </w:fldChar>
            </w:r>
            <w:r w:rsidRPr="004014B6">
              <w:rPr>
                <w:rFonts w:eastAsia="Calibri" w:cs="Times New Roman"/>
              </w:rPr>
              <w:instrText xml:space="preserve"> FORMCHECKBOX </w:instrText>
            </w:r>
            <w:r>
              <w:rPr>
                <w:rFonts w:eastAsia="Calibri" w:cs="Times New Roman"/>
              </w:rPr>
            </w:r>
            <w:r>
              <w:rPr>
                <w:rFonts w:eastAsia="Calibri" w:cs="Times New Roman"/>
              </w:rPr>
              <w:fldChar w:fldCharType="separate"/>
            </w:r>
            <w:r w:rsidRPr="004014B6">
              <w:rPr>
                <w:rFonts w:eastAsia="Calibri" w:cs="Times New Roman"/>
              </w:rPr>
              <w:fldChar w:fldCharType="end"/>
            </w:r>
          </w:p>
        </w:tc>
        <w:tc>
          <w:tcPr>
            <w:tcW w:w="4145" w:type="dxa"/>
            <w:shd w:val="clear" w:color="auto" w:fill="F2F2F2" w:themeFill="background1" w:themeFillShade="F2"/>
          </w:tcPr>
          <w:p w:rsidR="00D50DA0" w:rsidRPr="004014B6" w:rsidRDefault="00D50DA0" w:rsidP="00D50DA0">
            <w:pPr>
              <w:rPr>
                <w:b/>
                <w:bCs/>
                <w:color w:val="00B050"/>
              </w:rPr>
            </w:pPr>
          </w:p>
        </w:tc>
      </w:tr>
      <w:tr w:rsidR="00D50DA0" w:rsidRPr="00607130" w:rsidTr="00D50DA0">
        <w:trPr>
          <w:cantSplit/>
          <w:trHeight w:val="22"/>
        </w:trPr>
        <w:tc>
          <w:tcPr>
            <w:tcW w:w="7195" w:type="dxa"/>
            <w:shd w:val="clear" w:color="auto" w:fill="auto"/>
          </w:tcPr>
          <w:p w:rsidR="00D50DA0" w:rsidRPr="004014B6" w:rsidRDefault="00D50DA0" w:rsidP="00D50DA0">
            <w:r w:rsidRPr="002B50E0">
              <w:rPr>
                <w:b/>
                <w:color w:val="00B050"/>
              </w:rPr>
              <w:t xml:space="preserve">[NEW] </w:t>
            </w:r>
            <w:r w:rsidRPr="002B50E0">
              <w:rPr>
                <w:b/>
              </w:rPr>
              <w:t>13)</w:t>
            </w:r>
            <w:r w:rsidRPr="00C447C7">
              <w:t xml:space="preserve"> Is the SFA compliant with monitoring the FSMC to ensure domestic foods</w:t>
            </w:r>
            <w:r>
              <w:t xml:space="preserve"> are purchased</w:t>
            </w:r>
            <w:r w:rsidRPr="00C447C7">
              <w:t>? (NOTE:  Domestic foods are foods pro</w:t>
            </w:r>
            <w:r>
              <w:t>duced</w:t>
            </w:r>
            <w:r w:rsidRPr="00C447C7">
              <w:t xml:space="preserve"> and processed in the </w:t>
            </w:r>
            <w:r>
              <w:t>U.S</w:t>
            </w:r>
            <w:r w:rsidRPr="00C447C7">
              <w:t xml:space="preserve"> substantially using </w:t>
            </w:r>
            <w:r>
              <w:t xml:space="preserve">over 51% </w:t>
            </w:r>
            <w:r w:rsidRPr="00C447C7">
              <w:t xml:space="preserve">domestic foods by weight or volume (‘Buy American’). [7 CFR 210.21 and SP38-2017, </w:t>
            </w:r>
            <w:r w:rsidRPr="002B50E0">
              <w:rPr>
                <w:i/>
              </w:rPr>
              <w:t>Compliance with and Enforcement of the Buy American Provision</w:t>
            </w:r>
            <w:r>
              <w:t>, June 30, 2017</w:t>
            </w:r>
            <w:r w:rsidRPr="00C447C7">
              <w:t>]</w:t>
            </w:r>
          </w:p>
        </w:tc>
        <w:tc>
          <w:tcPr>
            <w:tcW w:w="1170" w:type="dxa"/>
            <w:shd w:val="clear" w:color="auto" w:fill="auto"/>
          </w:tcPr>
          <w:p w:rsidR="00D50DA0" w:rsidRPr="004014B6" w:rsidRDefault="00D50DA0" w:rsidP="00D50DA0">
            <w:pPr>
              <w:jc w:val="center"/>
              <w:rPr>
                <w:b/>
                <w:bCs/>
                <w:color w:val="00B050"/>
              </w:rPr>
            </w:pPr>
            <w:r w:rsidRPr="004014B6">
              <w:rPr>
                <w:rFonts w:eastAsia="Calibri" w:cs="Times New Roman"/>
              </w:rPr>
              <w:fldChar w:fldCharType="begin">
                <w:ffData>
                  <w:name w:val=""/>
                  <w:enabled/>
                  <w:calcOnExit w:val="0"/>
                  <w:checkBox>
                    <w:sizeAuto/>
                    <w:default w:val="0"/>
                  </w:checkBox>
                </w:ffData>
              </w:fldChar>
            </w:r>
            <w:r w:rsidRPr="004014B6">
              <w:rPr>
                <w:rFonts w:eastAsia="Calibri" w:cs="Times New Roman"/>
              </w:rPr>
              <w:instrText xml:space="preserve"> FORMCHECKBOX </w:instrText>
            </w:r>
            <w:r>
              <w:rPr>
                <w:rFonts w:eastAsia="Calibri" w:cs="Times New Roman"/>
              </w:rPr>
            </w:r>
            <w:r>
              <w:rPr>
                <w:rFonts w:eastAsia="Calibri" w:cs="Times New Roman"/>
              </w:rPr>
              <w:fldChar w:fldCharType="separate"/>
            </w:r>
            <w:r w:rsidRPr="004014B6">
              <w:rPr>
                <w:rFonts w:eastAsia="Calibri" w:cs="Times New Roman"/>
              </w:rPr>
              <w:fldChar w:fldCharType="end"/>
            </w:r>
          </w:p>
        </w:tc>
        <w:tc>
          <w:tcPr>
            <w:tcW w:w="1170" w:type="dxa"/>
            <w:shd w:val="clear" w:color="auto" w:fill="auto"/>
          </w:tcPr>
          <w:p w:rsidR="00D50DA0" w:rsidRPr="004014B6" w:rsidRDefault="00D50DA0" w:rsidP="00D50DA0">
            <w:pPr>
              <w:jc w:val="center"/>
              <w:rPr>
                <w:b/>
                <w:bCs/>
                <w:color w:val="00B050"/>
              </w:rPr>
            </w:pPr>
            <w:r w:rsidRPr="004014B6">
              <w:rPr>
                <w:rFonts w:eastAsia="Calibri" w:cs="Times New Roman"/>
              </w:rPr>
              <w:fldChar w:fldCharType="begin">
                <w:ffData>
                  <w:name w:val=""/>
                  <w:enabled/>
                  <w:calcOnExit w:val="0"/>
                  <w:checkBox>
                    <w:sizeAuto/>
                    <w:default w:val="0"/>
                  </w:checkBox>
                </w:ffData>
              </w:fldChar>
            </w:r>
            <w:r w:rsidRPr="004014B6">
              <w:rPr>
                <w:rFonts w:eastAsia="Calibri" w:cs="Times New Roman"/>
              </w:rPr>
              <w:instrText xml:space="preserve"> FORMCHECKBOX </w:instrText>
            </w:r>
            <w:r>
              <w:rPr>
                <w:rFonts w:eastAsia="Calibri" w:cs="Times New Roman"/>
              </w:rPr>
            </w:r>
            <w:r>
              <w:rPr>
                <w:rFonts w:eastAsia="Calibri" w:cs="Times New Roman"/>
              </w:rPr>
              <w:fldChar w:fldCharType="separate"/>
            </w:r>
            <w:r w:rsidRPr="004014B6">
              <w:rPr>
                <w:rFonts w:eastAsia="Calibri" w:cs="Times New Roman"/>
              </w:rPr>
              <w:fldChar w:fldCharType="end"/>
            </w:r>
          </w:p>
        </w:tc>
        <w:tc>
          <w:tcPr>
            <w:tcW w:w="4145" w:type="dxa"/>
            <w:shd w:val="clear" w:color="auto" w:fill="F2F2F2" w:themeFill="background1" w:themeFillShade="F2"/>
          </w:tcPr>
          <w:p w:rsidR="00D50DA0" w:rsidRPr="004014B6" w:rsidRDefault="00D50DA0" w:rsidP="00D50DA0">
            <w:pPr>
              <w:rPr>
                <w:b/>
                <w:bCs/>
                <w:color w:val="00B050"/>
              </w:rPr>
            </w:pPr>
          </w:p>
        </w:tc>
      </w:tr>
      <w:tr w:rsidR="00D50DA0" w:rsidRPr="00607130" w:rsidTr="00D50DA0">
        <w:trPr>
          <w:cantSplit/>
          <w:trHeight w:val="22"/>
        </w:trPr>
        <w:tc>
          <w:tcPr>
            <w:tcW w:w="7195" w:type="dxa"/>
            <w:shd w:val="clear" w:color="auto" w:fill="auto"/>
          </w:tcPr>
          <w:p w:rsidR="00D50DA0" w:rsidRPr="004014B6" w:rsidRDefault="00D50DA0" w:rsidP="00D50DA0">
            <w:r w:rsidRPr="002B50E0">
              <w:rPr>
                <w:b/>
                <w:color w:val="00B050"/>
              </w:rPr>
              <w:t xml:space="preserve">[NEW] </w:t>
            </w:r>
            <w:r w:rsidRPr="002B50E0">
              <w:rPr>
                <w:b/>
              </w:rPr>
              <w:t>14</w:t>
            </w:r>
            <w:r>
              <w:rPr>
                <w:b/>
              </w:rPr>
              <w:t>)</w:t>
            </w:r>
            <w:r w:rsidRPr="00C447C7">
              <w:t xml:space="preserve"> </w:t>
            </w:r>
            <w:r w:rsidRPr="002B50E0">
              <w:rPr>
                <w:b/>
              </w:rPr>
              <w:t>(For cost-reimbursable contracts only):</w:t>
            </w:r>
            <w:r w:rsidRPr="00C447C7">
              <w:t xml:space="preserve">  Is the SFA compliant with monitoring </w:t>
            </w:r>
            <w:r>
              <w:t>FSMC invoices to ensure they pay</w:t>
            </w:r>
            <w:r w:rsidRPr="00C447C7">
              <w:t xml:space="preserve"> ‘cost’ for the goods</w:t>
            </w:r>
            <w:r>
              <w:t xml:space="preserve">/services billed </w:t>
            </w:r>
            <w:r w:rsidRPr="00C447C7">
              <w:t>for payment</w:t>
            </w:r>
            <w:r>
              <w:t>?</w:t>
            </w:r>
            <w:r w:rsidRPr="00C447C7">
              <w:t xml:space="preserve">  </w:t>
            </w:r>
            <w:r w:rsidRPr="002B50E0">
              <w:rPr>
                <w:i/>
              </w:rPr>
              <w:t>(FSMC Handbook for SFAs pg. 37</w:t>
            </w:r>
            <w:r w:rsidRPr="00C447C7">
              <w:t>)</w:t>
            </w:r>
            <w:r w:rsidRPr="00C447C7">
              <w:tab/>
            </w:r>
          </w:p>
        </w:tc>
        <w:tc>
          <w:tcPr>
            <w:tcW w:w="1170" w:type="dxa"/>
            <w:shd w:val="clear" w:color="auto" w:fill="auto"/>
          </w:tcPr>
          <w:p w:rsidR="00D50DA0" w:rsidRPr="004014B6" w:rsidRDefault="00D50DA0" w:rsidP="00D50DA0">
            <w:pPr>
              <w:jc w:val="center"/>
              <w:rPr>
                <w:b/>
                <w:bCs/>
                <w:color w:val="00B050"/>
              </w:rPr>
            </w:pPr>
            <w:r w:rsidRPr="004014B6">
              <w:rPr>
                <w:rFonts w:eastAsia="Calibri" w:cs="Times New Roman"/>
              </w:rPr>
              <w:fldChar w:fldCharType="begin">
                <w:ffData>
                  <w:name w:val=""/>
                  <w:enabled/>
                  <w:calcOnExit w:val="0"/>
                  <w:checkBox>
                    <w:sizeAuto/>
                    <w:default w:val="0"/>
                  </w:checkBox>
                </w:ffData>
              </w:fldChar>
            </w:r>
            <w:r w:rsidRPr="004014B6">
              <w:rPr>
                <w:rFonts w:eastAsia="Calibri" w:cs="Times New Roman"/>
              </w:rPr>
              <w:instrText xml:space="preserve"> FORMCHECKBOX </w:instrText>
            </w:r>
            <w:r>
              <w:rPr>
                <w:rFonts w:eastAsia="Calibri" w:cs="Times New Roman"/>
              </w:rPr>
            </w:r>
            <w:r>
              <w:rPr>
                <w:rFonts w:eastAsia="Calibri" w:cs="Times New Roman"/>
              </w:rPr>
              <w:fldChar w:fldCharType="separate"/>
            </w:r>
            <w:r w:rsidRPr="004014B6">
              <w:rPr>
                <w:rFonts w:eastAsia="Calibri" w:cs="Times New Roman"/>
              </w:rPr>
              <w:fldChar w:fldCharType="end"/>
            </w:r>
          </w:p>
        </w:tc>
        <w:tc>
          <w:tcPr>
            <w:tcW w:w="1170" w:type="dxa"/>
            <w:shd w:val="clear" w:color="auto" w:fill="auto"/>
          </w:tcPr>
          <w:p w:rsidR="00D50DA0" w:rsidRPr="004014B6" w:rsidRDefault="00D50DA0" w:rsidP="00D50DA0">
            <w:pPr>
              <w:jc w:val="center"/>
              <w:rPr>
                <w:b/>
                <w:bCs/>
                <w:color w:val="00B050"/>
              </w:rPr>
            </w:pPr>
            <w:r w:rsidRPr="004014B6">
              <w:rPr>
                <w:rFonts w:eastAsia="Calibri" w:cs="Times New Roman"/>
              </w:rPr>
              <w:fldChar w:fldCharType="begin">
                <w:ffData>
                  <w:name w:val=""/>
                  <w:enabled/>
                  <w:calcOnExit w:val="0"/>
                  <w:checkBox>
                    <w:sizeAuto/>
                    <w:default w:val="0"/>
                  </w:checkBox>
                </w:ffData>
              </w:fldChar>
            </w:r>
            <w:r w:rsidRPr="004014B6">
              <w:rPr>
                <w:rFonts w:eastAsia="Calibri" w:cs="Times New Roman"/>
              </w:rPr>
              <w:instrText xml:space="preserve"> FORMCHECKBOX </w:instrText>
            </w:r>
            <w:r>
              <w:rPr>
                <w:rFonts w:eastAsia="Calibri" w:cs="Times New Roman"/>
              </w:rPr>
            </w:r>
            <w:r>
              <w:rPr>
                <w:rFonts w:eastAsia="Calibri" w:cs="Times New Roman"/>
              </w:rPr>
              <w:fldChar w:fldCharType="separate"/>
            </w:r>
            <w:r w:rsidRPr="004014B6">
              <w:rPr>
                <w:rFonts w:eastAsia="Calibri" w:cs="Times New Roman"/>
              </w:rPr>
              <w:fldChar w:fldCharType="end"/>
            </w:r>
          </w:p>
        </w:tc>
        <w:tc>
          <w:tcPr>
            <w:tcW w:w="4145" w:type="dxa"/>
            <w:shd w:val="clear" w:color="auto" w:fill="F2F2F2" w:themeFill="background1" w:themeFillShade="F2"/>
          </w:tcPr>
          <w:p w:rsidR="00D50DA0" w:rsidRPr="004014B6" w:rsidRDefault="00D50DA0" w:rsidP="00D50DA0">
            <w:pPr>
              <w:rPr>
                <w:b/>
                <w:bCs/>
                <w:color w:val="00B050"/>
              </w:rPr>
            </w:pPr>
          </w:p>
        </w:tc>
      </w:tr>
      <w:tr w:rsidR="00D50DA0" w:rsidRPr="00607130" w:rsidTr="00D50DA0">
        <w:trPr>
          <w:cantSplit/>
          <w:trHeight w:val="22"/>
        </w:trPr>
        <w:tc>
          <w:tcPr>
            <w:tcW w:w="13680" w:type="dxa"/>
            <w:gridSpan w:val="4"/>
            <w:shd w:val="clear" w:color="auto" w:fill="auto"/>
          </w:tcPr>
          <w:p w:rsidR="00D50DA0" w:rsidRPr="004014B6" w:rsidRDefault="00D50DA0" w:rsidP="00D50DA0">
            <w:pPr>
              <w:rPr>
                <w:color w:val="000000"/>
              </w:rPr>
            </w:pPr>
            <w:r w:rsidRPr="004014B6">
              <w:rPr>
                <w:b/>
                <w:bCs/>
                <w:color w:val="000000"/>
              </w:rPr>
              <w:t>ADDITIONAL COMMENTS:</w:t>
            </w:r>
            <w:r w:rsidRPr="004014B6">
              <w:rPr>
                <w:color w:val="000000"/>
              </w:rPr>
              <w:t xml:space="preserve"> </w:t>
            </w:r>
          </w:p>
          <w:p w:rsidR="00D50DA0" w:rsidRPr="004014B6" w:rsidRDefault="00D50DA0" w:rsidP="00D50DA0">
            <w:pPr>
              <w:rPr>
                <w:b/>
                <w:bCs/>
                <w:color w:val="00B050"/>
              </w:rPr>
            </w:pPr>
          </w:p>
        </w:tc>
      </w:tr>
    </w:tbl>
    <w:p w:rsidR="00B041EB" w:rsidRDefault="00B041EB" w:rsidP="00F0043F">
      <w:pPr>
        <w:jc w:val="center"/>
        <w:rPr>
          <w:b/>
        </w:rPr>
      </w:pPr>
    </w:p>
    <w:p w:rsidR="00B041EB" w:rsidRDefault="00B041EB">
      <w:pPr>
        <w:rPr>
          <w:b/>
        </w:rPr>
      </w:pPr>
      <w:r>
        <w:rPr>
          <w:b/>
        </w:rPr>
        <w:br w:type="page"/>
      </w:r>
    </w:p>
    <w:p w:rsidR="00D77E18" w:rsidRPr="00761AC4" w:rsidRDefault="00D77E18" w:rsidP="00F0043F">
      <w:pPr>
        <w:jc w:val="center"/>
        <w:rPr>
          <w:b/>
        </w:rPr>
      </w:pPr>
      <w:r>
        <w:rPr>
          <w:b/>
        </w:rPr>
        <w:t>PROCESSING CONTRACTS</w:t>
      </w:r>
      <w:r w:rsidRPr="00761AC4">
        <w:rPr>
          <w:b/>
        </w:rPr>
        <w:t xml:space="preserve"> REVIEW FORM</w:t>
      </w:r>
      <w:r>
        <w:rPr>
          <w:b/>
        </w:rPr>
        <w:tab/>
      </w:r>
      <w:r>
        <w:rPr>
          <w:b/>
        </w:rPr>
        <w:tab/>
      </w:r>
      <w:r w:rsidRPr="002B50E0">
        <w:rPr>
          <w:rFonts w:eastAsia="Calibri" w:cs="Times New Roman"/>
        </w:rPr>
        <w:fldChar w:fldCharType="begin">
          <w:ffData>
            <w:name w:val=""/>
            <w:enabled/>
            <w:calcOnExit w:val="0"/>
            <w:checkBox>
              <w:sizeAuto/>
              <w:default w:val="0"/>
            </w:checkBox>
          </w:ffData>
        </w:fldChar>
      </w:r>
      <w:r w:rsidRPr="002B50E0">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2B50E0">
        <w:rPr>
          <w:rFonts w:eastAsia="Calibri" w:cs="Times New Roman"/>
        </w:rPr>
        <w:fldChar w:fldCharType="end"/>
      </w:r>
      <w:r w:rsidRPr="002B50E0">
        <w:rPr>
          <w:rFonts w:eastAsia="Calibri" w:cs="Times New Roman"/>
        </w:rPr>
        <w:t xml:space="preserve">  </w:t>
      </w:r>
      <w:r w:rsidRPr="002B50E0">
        <w:rPr>
          <w:rFonts w:eastAsia="Calibri" w:cs="Times New Roman"/>
          <w:b/>
        </w:rPr>
        <w:t>NA</w:t>
      </w:r>
    </w:p>
    <w:tbl>
      <w:tblPr>
        <w:tblStyle w:val="TableGrid"/>
        <w:tblW w:w="13680" w:type="dxa"/>
        <w:tblLayout w:type="fixed"/>
        <w:tblLook w:val="04A0" w:firstRow="1" w:lastRow="0" w:firstColumn="1" w:lastColumn="0" w:noHBand="0" w:noVBand="1"/>
        <w:tblCaption w:val="Processing Contracts Review Form"/>
      </w:tblPr>
      <w:tblGrid>
        <w:gridCol w:w="7285"/>
        <w:gridCol w:w="1170"/>
        <w:gridCol w:w="1170"/>
        <w:gridCol w:w="568"/>
        <w:gridCol w:w="3487"/>
      </w:tblGrid>
      <w:tr w:rsidR="00D77E18" w:rsidRPr="00607130" w:rsidTr="004A2C37">
        <w:trPr>
          <w:cantSplit/>
          <w:trHeight w:val="89"/>
          <w:tblHeader/>
        </w:trPr>
        <w:tc>
          <w:tcPr>
            <w:tcW w:w="13680" w:type="dxa"/>
            <w:gridSpan w:val="5"/>
            <w:shd w:val="clear" w:color="auto" w:fill="F2F2F2" w:themeFill="background1" w:themeFillShade="F2"/>
          </w:tcPr>
          <w:p w:rsidR="00D77E18" w:rsidRPr="00AF6D33" w:rsidRDefault="00D77E18" w:rsidP="00E733B6">
            <w:pPr>
              <w:jc w:val="center"/>
              <w:rPr>
                <w:b/>
                <w:bCs/>
                <w:color w:val="00B050"/>
              </w:rPr>
            </w:pPr>
            <w:r w:rsidRPr="00AF6D33">
              <w:rPr>
                <w:b/>
                <w:bCs/>
              </w:rPr>
              <w:t>Processing Contracts</w:t>
            </w:r>
            <w:r w:rsidR="00F62A95">
              <w:rPr>
                <w:b/>
                <w:bCs/>
              </w:rPr>
              <w:t xml:space="preserve"> </w:t>
            </w:r>
            <w:r w:rsidR="00F62A95" w:rsidRPr="00FD4052">
              <w:rPr>
                <w:b/>
                <w:bCs/>
                <w:i/>
                <w:color w:val="00B050"/>
              </w:rPr>
              <w:t>(7 CFR 250.31 Procurement</w:t>
            </w:r>
            <w:r w:rsidR="00E733B6">
              <w:rPr>
                <w:b/>
                <w:bCs/>
                <w:i/>
                <w:color w:val="00B050"/>
              </w:rPr>
              <w:t>s</w:t>
            </w:r>
            <w:r w:rsidR="00F62A95" w:rsidRPr="00FD4052">
              <w:rPr>
                <w:b/>
                <w:bCs/>
                <w:i/>
                <w:color w:val="00B050"/>
              </w:rPr>
              <w:t xml:space="preserve"> </w:t>
            </w:r>
            <w:r w:rsidR="00E733B6">
              <w:rPr>
                <w:b/>
                <w:bCs/>
                <w:i/>
                <w:color w:val="00B050"/>
              </w:rPr>
              <w:t xml:space="preserve">are to </w:t>
            </w:r>
            <w:r w:rsidR="00F62A95" w:rsidRPr="00FD4052">
              <w:rPr>
                <w:b/>
                <w:bCs/>
                <w:i/>
                <w:color w:val="00B050"/>
              </w:rPr>
              <w:t>comply with 2 CFR 200 and part 400, as applicable in purchasing services from processors</w:t>
            </w:r>
            <w:r w:rsidR="00F62A95" w:rsidRPr="00FD4052">
              <w:rPr>
                <w:b/>
                <w:bCs/>
                <w:color w:val="00B050"/>
              </w:rPr>
              <w:t xml:space="preserve">.  </w:t>
            </w:r>
          </w:p>
        </w:tc>
      </w:tr>
      <w:tr w:rsidR="00D77E18" w:rsidRPr="00607130" w:rsidTr="004A2C37">
        <w:trPr>
          <w:cantSplit/>
          <w:trHeight w:val="23"/>
        </w:trPr>
        <w:tc>
          <w:tcPr>
            <w:tcW w:w="13680" w:type="dxa"/>
            <w:gridSpan w:val="5"/>
            <w:shd w:val="clear" w:color="auto" w:fill="F2F2F2" w:themeFill="background1" w:themeFillShade="F2"/>
          </w:tcPr>
          <w:p w:rsidR="00D77E18" w:rsidRPr="00AF6D33" w:rsidRDefault="00D77E18" w:rsidP="00D77E18">
            <w:pPr>
              <w:jc w:val="center"/>
              <w:rPr>
                <w:b/>
                <w:bCs/>
              </w:rPr>
            </w:pPr>
            <w:r w:rsidRPr="00AF6D33">
              <w:rPr>
                <w:b/>
                <w:bCs/>
              </w:rPr>
              <w:t>This tab is NOT applicable for State agencies approved to offer cash-in-lieu of commodities</w:t>
            </w:r>
          </w:p>
        </w:tc>
      </w:tr>
      <w:tr w:rsidR="00D77E18" w:rsidRPr="00607130" w:rsidTr="004A2C37">
        <w:trPr>
          <w:cantSplit/>
          <w:trHeight w:val="22"/>
        </w:trPr>
        <w:tc>
          <w:tcPr>
            <w:tcW w:w="13680" w:type="dxa"/>
            <w:gridSpan w:val="5"/>
            <w:shd w:val="clear" w:color="auto" w:fill="F2F2F2" w:themeFill="background1" w:themeFillShade="F2"/>
          </w:tcPr>
          <w:p w:rsidR="00D77E18" w:rsidRPr="00AF6D33" w:rsidRDefault="00D77E18" w:rsidP="00FD4052">
            <w:pPr>
              <w:ind w:right="792"/>
              <w:rPr>
                <w:b/>
                <w:bCs/>
              </w:rPr>
            </w:pPr>
            <w:r w:rsidRPr="00AF6D33">
              <w:rPr>
                <w:b/>
                <w:bCs/>
              </w:rPr>
              <w:t>Section A</w:t>
            </w:r>
            <w:r w:rsidRPr="00AF6D33">
              <w:t xml:space="preserve">:  </w:t>
            </w:r>
            <w:r w:rsidRPr="00AF6D33">
              <w:rPr>
                <w:b/>
                <w:bCs/>
              </w:rPr>
              <w:t xml:space="preserve">STATE AGENCY INSTRUCTIONS: </w:t>
            </w:r>
            <w:r w:rsidRPr="00FD4052">
              <w:rPr>
                <w:b/>
                <w:bCs/>
                <w:color w:val="00B050"/>
              </w:rPr>
              <w:t xml:space="preserve">IN ADDITION TO THE APPLICABLE PROCUREMENT METHODS TAB, USE THIS TAB FOR CONTRACTS SELECTED WHERE PROCESSED END PRODUCTS FOR USDA FOODS ARE PROCURED.  </w:t>
            </w:r>
            <w:r w:rsidRPr="00AF6D33">
              <w:rPr>
                <w:b/>
                <w:bCs/>
              </w:rPr>
              <w:t xml:space="preserve">The State agency conducting the review of processing needs to know:  </w:t>
            </w:r>
            <w:r w:rsidRPr="00AF6D33">
              <w:rPr>
                <w:b/>
                <w:bCs/>
                <w:i/>
                <w:iCs/>
              </w:rPr>
              <w:t xml:space="preserve">1) </w:t>
            </w:r>
            <w:r w:rsidRPr="00AF6D33">
              <w:rPr>
                <w:i/>
                <w:iCs/>
              </w:rPr>
              <w:t xml:space="preserve">Which State agency oversees USDA Foods distribution (the State Distributing Agency (SDA)); </w:t>
            </w:r>
            <w:r w:rsidRPr="00AF6D33">
              <w:rPr>
                <w:b/>
                <w:bCs/>
                <w:i/>
                <w:iCs/>
              </w:rPr>
              <w:t xml:space="preserve">2) </w:t>
            </w:r>
            <w:r w:rsidRPr="00AF6D33">
              <w:rPr>
                <w:i/>
                <w:iCs/>
              </w:rPr>
              <w:t xml:space="preserve">Does the  SDA conduct the procurement of processors on behalf of SFAs; </w:t>
            </w:r>
            <w:r w:rsidR="000700D3" w:rsidRPr="002B50E0">
              <w:rPr>
                <w:b/>
                <w:i/>
                <w:iCs/>
              </w:rPr>
              <w:t>3)</w:t>
            </w:r>
            <w:r w:rsidR="000700D3">
              <w:rPr>
                <w:i/>
                <w:iCs/>
              </w:rPr>
              <w:t xml:space="preserve"> </w:t>
            </w:r>
            <w:r w:rsidR="000700D3" w:rsidRPr="000700D3">
              <w:rPr>
                <w:i/>
                <w:iCs/>
              </w:rPr>
              <w:t xml:space="preserve">Are there exceptions to SDA procurement of processors (i.e., SFAs that conduct their own procurement such as large SFAs within the State.  </w:t>
            </w:r>
            <w:r w:rsidR="000700D3">
              <w:rPr>
                <w:b/>
                <w:bCs/>
                <w:i/>
                <w:iCs/>
              </w:rPr>
              <w:t>4</w:t>
            </w:r>
            <w:r w:rsidRPr="00AF6D33">
              <w:rPr>
                <w:b/>
                <w:bCs/>
                <w:i/>
                <w:iCs/>
              </w:rPr>
              <w:t xml:space="preserve">) </w:t>
            </w:r>
            <w:r w:rsidRPr="00AF6D33">
              <w:rPr>
                <w:i/>
                <w:iCs/>
              </w:rPr>
              <w:t>What oversight does the SDA have in place to adjust inventory levels throughout the year;</w:t>
            </w:r>
            <w:r w:rsidRPr="00AF6D33">
              <w:rPr>
                <w:b/>
                <w:bCs/>
                <w:i/>
                <w:iCs/>
              </w:rPr>
              <w:t xml:space="preserve"> </w:t>
            </w:r>
            <w:r w:rsidR="000700D3">
              <w:rPr>
                <w:b/>
                <w:bCs/>
                <w:i/>
                <w:iCs/>
              </w:rPr>
              <w:t>5</w:t>
            </w:r>
            <w:r w:rsidRPr="00AF6D33">
              <w:rPr>
                <w:b/>
                <w:bCs/>
                <w:i/>
                <w:iCs/>
              </w:rPr>
              <w:t>)</w:t>
            </w:r>
            <w:r w:rsidRPr="00AF6D33">
              <w:rPr>
                <w:i/>
                <w:iCs/>
              </w:rPr>
              <w:t xml:space="preserve"> Does the SDA implement a "sweeps" process; (</w:t>
            </w:r>
            <w:r w:rsidRPr="00AF6D33">
              <w:rPr>
                <w:b/>
                <w:bCs/>
                <w:i/>
                <w:iCs/>
              </w:rPr>
              <w:t>NOTE</w:t>
            </w:r>
            <w:r w:rsidRPr="00AF6D33">
              <w:rPr>
                <w:i/>
                <w:iCs/>
              </w:rPr>
              <w:t xml:space="preserve">: sweeps is an annual adjustment to an SFAs planned assistance and diverted USDA Foods if SFAs do not use their inventory); and </w:t>
            </w:r>
            <w:r w:rsidR="000700D3">
              <w:rPr>
                <w:b/>
                <w:bCs/>
                <w:i/>
                <w:iCs/>
              </w:rPr>
              <w:t>6</w:t>
            </w:r>
            <w:r w:rsidRPr="00AF6D33">
              <w:rPr>
                <w:b/>
                <w:bCs/>
                <w:i/>
                <w:iCs/>
              </w:rPr>
              <w:t>)</w:t>
            </w:r>
            <w:r w:rsidRPr="00AF6D33">
              <w:rPr>
                <w:i/>
                <w:iCs/>
              </w:rPr>
              <w:t xml:space="preserve"> Does the SDA periodically adjust orders </w:t>
            </w:r>
            <w:r w:rsidR="00A41171">
              <w:rPr>
                <w:i/>
                <w:iCs/>
              </w:rPr>
              <w:t>due to</w:t>
            </w:r>
            <w:r w:rsidRPr="00AF6D33">
              <w:rPr>
                <w:i/>
                <w:iCs/>
              </w:rPr>
              <w:t xml:space="preserve"> inventory</w:t>
            </w:r>
            <w:r w:rsidR="00A41171">
              <w:rPr>
                <w:i/>
                <w:iCs/>
              </w:rPr>
              <w:t xml:space="preserve"> </w:t>
            </w:r>
            <w:r w:rsidRPr="00AF6D33">
              <w:rPr>
                <w:i/>
                <w:iCs/>
              </w:rPr>
              <w:t xml:space="preserve">levels?) </w:t>
            </w:r>
            <w:r w:rsidRPr="00AF6D33">
              <w:rPr>
                <w:i/>
                <w:iCs/>
              </w:rPr>
              <w:br/>
            </w:r>
            <w:r w:rsidRPr="00AF6D33">
              <w:rPr>
                <w:i/>
                <w:iCs/>
              </w:rPr>
              <w:br/>
              <w:t xml:space="preserve">If the SDA does not procure processors on behalf of SFAs, obtain the following information:  </w:t>
            </w:r>
            <w:r w:rsidRPr="00AF6D33">
              <w:rPr>
                <w:b/>
                <w:bCs/>
                <w:i/>
                <w:iCs/>
              </w:rPr>
              <w:t>State template</w:t>
            </w:r>
            <w:r w:rsidRPr="00AF6D33">
              <w:rPr>
                <w:i/>
                <w:iCs/>
              </w:rPr>
              <w:t xml:space="preserve"> processing contract/agreement, </w:t>
            </w:r>
            <w:r w:rsidRPr="00AF6D33">
              <w:rPr>
                <w:b/>
                <w:bCs/>
                <w:i/>
                <w:iCs/>
              </w:rPr>
              <w:t>State-approved list of foods</w:t>
            </w:r>
            <w:r w:rsidRPr="00AF6D33">
              <w:rPr>
                <w:i/>
                <w:iCs/>
              </w:rPr>
              <w:t xml:space="preserve"> for processing and </w:t>
            </w:r>
            <w:r w:rsidRPr="00AF6D33">
              <w:rPr>
                <w:b/>
                <w:bCs/>
                <w:i/>
                <w:iCs/>
              </w:rPr>
              <w:t>value pass-through amount</w:t>
            </w:r>
            <w:r w:rsidRPr="00AF6D33">
              <w:rPr>
                <w:i/>
                <w:iCs/>
              </w:rPr>
              <w:t xml:space="preserve"> for each food, and the </w:t>
            </w:r>
            <w:r w:rsidRPr="00AF6D33">
              <w:rPr>
                <w:b/>
                <w:bCs/>
                <w:i/>
                <w:iCs/>
              </w:rPr>
              <w:t>planned assistance/entitlement level</w:t>
            </w:r>
            <w:r w:rsidRPr="00AF6D33">
              <w:rPr>
                <w:i/>
                <w:iCs/>
              </w:rPr>
              <w:t xml:space="preserve"> for SFAs during the prior school year and/or current school year, if applicable for new SFAs.  Ask the State Distributing Agency for any additional documentation that may be State specific for conducting a review of processors for USDA Foods.  </w:t>
            </w:r>
            <w:r w:rsidRPr="00AF6D33">
              <w:rPr>
                <w:b/>
                <w:i/>
                <w:iCs/>
              </w:rPr>
              <w:t>Responses:  Yes=Compliant; No= Non-compliant.</w:t>
            </w:r>
            <w:r w:rsidR="00A41171">
              <w:t xml:space="preserve"> </w:t>
            </w:r>
          </w:p>
        </w:tc>
      </w:tr>
      <w:tr w:rsidR="00D77E18" w:rsidRPr="00607130" w:rsidTr="004A2C37">
        <w:trPr>
          <w:cantSplit/>
          <w:trHeight w:val="22"/>
        </w:trPr>
        <w:tc>
          <w:tcPr>
            <w:tcW w:w="7285" w:type="dxa"/>
            <w:shd w:val="clear" w:color="auto" w:fill="F2F2F2" w:themeFill="background1" w:themeFillShade="F2"/>
          </w:tcPr>
          <w:p w:rsidR="00D77E18" w:rsidRPr="00AF6D33" w:rsidRDefault="00D77E18" w:rsidP="00D77E18">
            <w:pPr>
              <w:jc w:val="center"/>
              <w:rPr>
                <w:b/>
                <w:bCs/>
              </w:rPr>
            </w:pPr>
            <w:r w:rsidRPr="00AF6D33">
              <w:rPr>
                <w:b/>
                <w:bCs/>
              </w:rPr>
              <w:t>REVIEW QUESTIONS</w:t>
            </w:r>
          </w:p>
        </w:tc>
        <w:tc>
          <w:tcPr>
            <w:tcW w:w="1170" w:type="dxa"/>
            <w:shd w:val="clear" w:color="auto" w:fill="F2F2F2" w:themeFill="background1" w:themeFillShade="F2"/>
          </w:tcPr>
          <w:p w:rsidR="00D77E18" w:rsidRPr="00AF6D33" w:rsidRDefault="007D6471" w:rsidP="00D77E18">
            <w:pPr>
              <w:jc w:val="center"/>
              <w:rPr>
                <w:b/>
                <w:bCs/>
              </w:rPr>
            </w:pPr>
            <w:r>
              <w:rPr>
                <w:b/>
                <w:bCs/>
              </w:rPr>
              <w:t>Compliant</w:t>
            </w:r>
          </w:p>
        </w:tc>
        <w:tc>
          <w:tcPr>
            <w:tcW w:w="1170" w:type="dxa"/>
            <w:shd w:val="clear" w:color="auto" w:fill="F2F2F2" w:themeFill="background1" w:themeFillShade="F2"/>
          </w:tcPr>
          <w:p w:rsidR="00D77E18" w:rsidRPr="00AF6D33" w:rsidRDefault="007D6471" w:rsidP="00D77E18">
            <w:pPr>
              <w:jc w:val="center"/>
              <w:rPr>
                <w:b/>
                <w:bCs/>
              </w:rPr>
            </w:pPr>
            <w:r>
              <w:rPr>
                <w:b/>
                <w:bCs/>
              </w:rPr>
              <w:t>Non-Compliant</w:t>
            </w:r>
          </w:p>
        </w:tc>
        <w:tc>
          <w:tcPr>
            <w:tcW w:w="568" w:type="dxa"/>
            <w:shd w:val="clear" w:color="auto" w:fill="F2F2F2" w:themeFill="background1" w:themeFillShade="F2"/>
          </w:tcPr>
          <w:p w:rsidR="00D77E18" w:rsidRPr="00AF6D33" w:rsidRDefault="000700D3" w:rsidP="00D77E18">
            <w:pPr>
              <w:jc w:val="center"/>
              <w:rPr>
                <w:b/>
                <w:bCs/>
              </w:rPr>
            </w:pPr>
            <w:r>
              <w:rPr>
                <w:b/>
                <w:bCs/>
              </w:rPr>
              <w:t>NA</w:t>
            </w:r>
          </w:p>
        </w:tc>
        <w:tc>
          <w:tcPr>
            <w:tcW w:w="3487" w:type="dxa"/>
            <w:shd w:val="clear" w:color="auto" w:fill="F2F2F2" w:themeFill="background1" w:themeFillShade="F2"/>
          </w:tcPr>
          <w:p w:rsidR="00D77E18" w:rsidRPr="00AF6D33" w:rsidRDefault="00E46BF3" w:rsidP="00D77E18">
            <w:pPr>
              <w:jc w:val="center"/>
              <w:rPr>
                <w:b/>
                <w:bCs/>
              </w:rPr>
            </w:pPr>
            <w:r>
              <w:rPr>
                <w:b/>
              </w:rPr>
              <w:t>Comments/</w:t>
            </w:r>
            <w:r w:rsidRPr="001A6424">
              <w:rPr>
                <w:b/>
              </w:rPr>
              <w:t>Technical Assistance</w:t>
            </w:r>
          </w:p>
        </w:tc>
      </w:tr>
      <w:tr w:rsidR="00B041EB" w:rsidRPr="00607130" w:rsidTr="004A2C37">
        <w:trPr>
          <w:cantSplit/>
          <w:trHeight w:val="22"/>
        </w:trPr>
        <w:tc>
          <w:tcPr>
            <w:tcW w:w="7285" w:type="dxa"/>
            <w:shd w:val="clear" w:color="auto" w:fill="auto"/>
          </w:tcPr>
          <w:p w:rsidR="00B041EB" w:rsidRPr="00AF6D33" w:rsidRDefault="00B041EB" w:rsidP="00AF6D33">
            <w:r w:rsidRPr="00552DD7">
              <w:rPr>
                <w:b/>
              </w:rPr>
              <w:t>1)</w:t>
            </w:r>
            <w:r w:rsidRPr="000700D3">
              <w:t xml:space="preserve"> If the SFA received processed products only via processors contracted by the State Distributing agency, is the SFA compliant with actively using USDA Foods and processed end products as evidenced by the SFA's inventory level during the review period?  (NOTE: An excessive or unused pounds/inventory at the processor (&gt; 6 months based on average monthly usage).  </w:t>
            </w:r>
            <w:r w:rsidR="006B2DB7">
              <w:t xml:space="preserve"> </w:t>
            </w:r>
            <w:r w:rsidRPr="000700D3">
              <w:t xml:space="preserve">No is a finding </w:t>
            </w:r>
            <w:r w:rsidRPr="004425F2">
              <w:rPr>
                <w:highlight w:val="yellow"/>
              </w:rPr>
              <w:t>[7 CFR 250.30(n)]</w:t>
            </w:r>
            <w:r w:rsidRPr="000700D3">
              <w:t xml:space="preserve"> (There is no intent for the State agency to calculate a 6 month inventory, rather, to consider if usage is being monitored.)</w:t>
            </w:r>
            <w:r w:rsidRPr="000700D3">
              <w:tab/>
            </w:r>
          </w:p>
        </w:tc>
        <w:tc>
          <w:tcPr>
            <w:tcW w:w="1170" w:type="dxa"/>
            <w:shd w:val="clear" w:color="auto" w:fill="auto"/>
          </w:tcPr>
          <w:p w:rsidR="00B041EB" w:rsidRPr="00AF6D33" w:rsidRDefault="00B041EB" w:rsidP="00D77E18">
            <w:pPr>
              <w:jc w:val="center"/>
              <w:rPr>
                <w:b/>
                <w:bCs/>
              </w:rPr>
            </w:pPr>
            <w:r w:rsidRPr="00AF6D33">
              <w:rPr>
                <w:rFonts w:eastAsia="Calibri" w:cs="Times New Roman"/>
              </w:rPr>
              <w:fldChar w:fldCharType="begin">
                <w:ffData>
                  <w:name w:val=""/>
                  <w:enabled/>
                  <w:calcOnExit w:val="0"/>
                  <w:checkBox>
                    <w:sizeAuto/>
                    <w:default w:val="0"/>
                  </w:checkBox>
                </w:ffData>
              </w:fldChar>
            </w:r>
            <w:r w:rsidRPr="00AF6D33">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AF6D33">
              <w:rPr>
                <w:rFonts w:eastAsia="Calibri" w:cs="Times New Roman"/>
              </w:rPr>
              <w:fldChar w:fldCharType="end"/>
            </w:r>
          </w:p>
        </w:tc>
        <w:tc>
          <w:tcPr>
            <w:tcW w:w="1170" w:type="dxa"/>
            <w:shd w:val="clear" w:color="auto" w:fill="auto"/>
          </w:tcPr>
          <w:p w:rsidR="00B041EB" w:rsidRPr="00AF6D33" w:rsidRDefault="00B041EB" w:rsidP="00D77E18">
            <w:pPr>
              <w:jc w:val="center"/>
              <w:rPr>
                <w:b/>
                <w:bCs/>
              </w:rPr>
            </w:pPr>
            <w:r w:rsidRPr="00AF6D33">
              <w:rPr>
                <w:rFonts w:eastAsia="Calibri" w:cs="Times New Roman"/>
              </w:rPr>
              <w:fldChar w:fldCharType="begin">
                <w:ffData>
                  <w:name w:val=""/>
                  <w:enabled/>
                  <w:calcOnExit w:val="0"/>
                  <w:checkBox>
                    <w:sizeAuto/>
                    <w:default w:val="0"/>
                  </w:checkBox>
                </w:ffData>
              </w:fldChar>
            </w:r>
            <w:r w:rsidRPr="00AF6D33">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AF6D33">
              <w:rPr>
                <w:rFonts w:eastAsia="Calibri" w:cs="Times New Roman"/>
              </w:rPr>
              <w:fldChar w:fldCharType="end"/>
            </w:r>
          </w:p>
        </w:tc>
        <w:tc>
          <w:tcPr>
            <w:tcW w:w="568" w:type="dxa"/>
            <w:shd w:val="clear" w:color="auto" w:fill="auto"/>
          </w:tcPr>
          <w:p w:rsidR="00B041EB" w:rsidRPr="00AF6D33" w:rsidRDefault="00B041EB" w:rsidP="00D77E18">
            <w:pPr>
              <w:jc w:val="center"/>
              <w:rPr>
                <w:b/>
                <w:bCs/>
              </w:rPr>
            </w:pPr>
            <w:r w:rsidRPr="00AF6D33">
              <w:rPr>
                <w:rFonts w:eastAsia="Calibri" w:cs="Times New Roman"/>
              </w:rPr>
              <w:fldChar w:fldCharType="begin">
                <w:ffData>
                  <w:name w:val=""/>
                  <w:enabled/>
                  <w:calcOnExit w:val="0"/>
                  <w:checkBox>
                    <w:sizeAuto/>
                    <w:default w:val="0"/>
                  </w:checkBox>
                </w:ffData>
              </w:fldChar>
            </w:r>
            <w:r w:rsidRPr="00AF6D33">
              <w:rPr>
                <w:rFonts w:eastAsia="Calibri" w:cs="Times New Roman"/>
              </w:rPr>
              <w:instrText xml:space="preserve"> FORMCHECKBOX </w:instrText>
            </w:r>
            <w:r w:rsidR="00963FFA">
              <w:rPr>
                <w:rFonts w:eastAsia="Calibri" w:cs="Times New Roman"/>
              </w:rPr>
            </w:r>
            <w:r w:rsidR="00963FFA">
              <w:rPr>
                <w:rFonts w:eastAsia="Calibri" w:cs="Times New Roman"/>
              </w:rPr>
              <w:fldChar w:fldCharType="separate"/>
            </w:r>
            <w:r w:rsidRPr="00AF6D33">
              <w:rPr>
                <w:rFonts w:eastAsia="Calibri" w:cs="Times New Roman"/>
              </w:rPr>
              <w:fldChar w:fldCharType="end"/>
            </w:r>
          </w:p>
        </w:tc>
        <w:tc>
          <w:tcPr>
            <w:tcW w:w="3487" w:type="dxa"/>
            <w:shd w:val="clear" w:color="auto" w:fill="auto"/>
          </w:tcPr>
          <w:p w:rsidR="00B041EB" w:rsidRPr="00AF6D33" w:rsidRDefault="00B041EB" w:rsidP="00D77E18">
            <w:pPr>
              <w:jc w:val="center"/>
              <w:rPr>
                <w:b/>
                <w:bCs/>
              </w:rPr>
            </w:pPr>
          </w:p>
        </w:tc>
      </w:tr>
      <w:tr w:rsidR="00D77E18" w:rsidRPr="00607130" w:rsidTr="004A2C37">
        <w:trPr>
          <w:cantSplit/>
          <w:trHeight w:val="22"/>
        </w:trPr>
        <w:tc>
          <w:tcPr>
            <w:tcW w:w="13680" w:type="dxa"/>
            <w:gridSpan w:val="5"/>
            <w:shd w:val="clear" w:color="auto" w:fill="F2F2F2" w:themeFill="background1" w:themeFillShade="F2"/>
          </w:tcPr>
          <w:p w:rsidR="00D77E18" w:rsidRPr="00AF6D33" w:rsidRDefault="00D77E18" w:rsidP="00D77E18">
            <w:pPr>
              <w:rPr>
                <w:b/>
                <w:bCs/>
              </w:rPr>
            </w:pPr>
            <w:r w:rsidRPr="00AF6D33">
              <w:rPr>
                <w:b/>
                <w:bCs/>
                <w:color w:val="000000"/>
              </w:rPr>
              <w:t>SECTION B. STATE AGENCY INSTRUCTIONS: Answ</w:t>
            </w:r>
            <w:r w:rsidRPr="00AF6D33">
              <w:rPr>
                <w:b/>
                <w:bCs/>
              </w:rPr>
              <w:t xml:space="preserve">er Q2 </w:t>
            </w:r>
            <w:r w:rsidRPr="00AF6D33">
              <w:rPr>
                <w:b/>
                <w:bCs/>
                <w:color w:val="000000"/>
              </w:rPr>
              <w:t>through Q8, as applicable, if the SFA is self-operating and procures its own processors</w:t>
            </w:r>
            <w:r w:rsidR="00FD4052">
              <w:rPr>
                <w:b/>
                <w:bCs/>
                <w:color w:val="000000"/>
              </w:rPr>
              <w:t xml:space="preserve"> using the fee for service value pass-through method</w:t>
            </w:r>
            <w:r w:rsidRPr="00AF6D33">
              <w:rPr>
                <w:b/>
                <w:bCs/>
                <w:color w:val="000000"/>
              </w:rPr>
              <w:t>.</w:t>
            </w:r>
            <w:r w:rsidRPr="00AF6D33">
              <w:rPr>
                <w:color w:val="000000"/>
              </w:rPr>
              <w:t xml:space="preserve">  </w:t>
            </w:r>
            <w:r w:rsidRPr="00AF6D33">
              <w:rPr>
                <w:i/>
                <w:iCs/>
                <w:color w:val="000000"/>
              </w:rPr>
              <w:t>Obtain copies of solicitation documents.  Evaluate compliance with Federal requirements for specifications, evaluation and scoring criteria, contract award for lowest/most advantageous bid/offer, required contract provisions, presence of unallowable cost provisions, over-responsiveness, etc.  If the State does not procure processing contracts for SFAs, determine State-approved value pass-through methods; State approved processors, and any additional information the agency can provide to answer all questions below.</w:t>
            </w:r>
          </w:p>
        </w:tc>
      </w:tr>
    </w:tbl>
    <w:p w:rsidR="00F32C11" w:rsidRDefault="00F32C11">
      <w:r>
        <w:br w:type="page"/>
      </w:r>
    </w:p>
    <w:tbl>
      <w:tblPr>
        <w:tblStyle w:val="TableGrid"/>
        <w:tblW w:w="13680" w:type="dxa"/>
        <w:tblLayout w:type="fixed"/>
        <w:tblLook w:val="0480" w:firstRow="0" w:lastRow="0" w:firstColumn="1" w:lastColumn="0" w:noHBand="0" w:noVBand="1"/>
        <w:tblCaption w:val="Processing Contracts Review Form"/>
      </w:tblPr>
      <w:tblGrid>
        <w:gridCol w:w="7285"/>
        <w:gridCol w:w="1170"/>
        <w:gridCol w:w="1170"/>
        <w:gridCol w:w="568"/>
        <w:gridCol w:w="3487"/>
      </w:tblGrid>
      <w:tr w:rsidR="00F32C11" w:rsidRPr="00607130" w:rsidTr="00F32C11">
        <w:trPr>
          <w:cantSplit/>
          <w:trHeight w:val="22"/>
          <w:tblHeader/>
        </w:trPr>
        <w:tc>
          <w:tcPr>
            <w:tcW w:w="7285" w:type="dxa"/>
            <w:shd w:val="clear" w:color="auto" w:fill="F2F2F2" w:themeFill="background1" w:themeFillShade="F2"/>
          </w:tcPr>
          <w:p w:rsidR="00F32C11" w:rsidRDefault="00F32C11" w:rsidP="00F32C11">
            <w:pPr>
              <w:jc w:val="center"/>
            </w:pPr>
            <w:r w:rsidRPr="00AF6D33">
              <w:rPr>
                <w:b/>
                <w:bCs/>
              </w:rPr>
              <w:t>REVIEW QUESTIONS</w:t>
            </w:r>
          </w:p>
        </w:tc>
        <w:tc>
          <w:tcPr>
            <w:tcW w:w="1170" w:type="dxa"/>
            <w:shd w:val="clear" w:color="auto" w:fill="F2F2F2" w:themeFill="background1" w:themeFillShade="F2"/>
          </w:tcPr>
          <w:p w:rsidR="00F32C11" w:rsidRPr="00AF6D33" w:rsidRDefault="00F32C11" w:rsidP="00F32C11">
            <w:pPr>
              <w:jc w:val="center"/>
              <w:rPr>
                <w:rFonts w:eastAsia="Calibri" w:cs="Times New Roman"/>
              </w:rPr>
            </w:pPr>
            <w:r>
              <w:rPr>
                <w:b/>
                <w:bCs/>
              </w:rPr>
              <w:t>Compliant</w:t>
            </w:r>
          </w:p>
        </w:tc>
        <w:tc>
          <w:tcPr>
            <w:tcW w:w="1170" w:type="dxa"/>
            <w:shd w:val="clear" w:color="auto" w:fill="F2F2F2" w:themeFill="background1" w:themeFillShade="F2"/>
          </w:tcPr>
          <w:p w:rsidR="00F32C11" w:rsidRPr="00AF6D33" w:rsidRDefault="00F32C11" w:rsidP="00F32C11">
            <w:pPr>
              <w:jc w:val="center"/>
              <w:rPr>
                <w:rFonts w:eastAsia="Calibri" w:cs="Times New Roman"/>
              </w:rPr>
            </w:pPr>
            <w:r>
              <w:rPr>
                <w:b/>
                <w:bCs/>
              </w:rPr>
              <w:t>Non-Compliant</w:t>
            </w:r>
          </w:p>
        </w:tc>
        <w:tc>
          <w:tcPr>
            <w:tcW w:w="568" w:type="dxa"/>
            <w:shd w:val="clear" w:color="auto" w:fill="F2F2F2" w:themeFill="background1" w:themeFillShade="F2"/>
          </w:tcPr>
          <w:p w:rsidR="00F32C11" w:rsidRPr="00AF6D33" w:rsidRDefault="00F32C11" w:rsidP="00F32C11">
            <w:pPr>
              <w:jc w:val="center"/>
              <w:rPr>
                <w:rFonts w:eastAsia="Calibri" w:cs="Times New Roman"/>
              </w:rPr>
            </w:pPr>
            <w:r>
              <w:rPr>
                <w:b/>
                <w:bCs/>
              </w:rPr>
              <w:t>NA</w:t>
            </w:r>
          </w:p>
        </w:tc>
        <w:tc>
          <w:tcPr>
            <w:tcW w:w="3487" w:type="dxa"/>
            <w:shd w:val="clear" w:color="auto" w:fill="F2F2F2" w:themeFill="background1" w:themeFillShade="F2"/>
          </w:tcPr>
          <w:p w:rsidR="00F32C11" w:rsidRPr="00AF6D33" w:rsidRDefault="00F32C11" w:rsidP="00F32C11">
            <w:pPr>
              <w:jc w:val="center"/>
              <w:rPr>
                <w:b/>
                <w:bCs/>
              </w:rPr>
            </w:pPr>
          </w:p>
        </w:tc>
      </w:tr>
      <w:tr w:rsidR="00F32C11" w:rsidRPr="00607130" w:rsidTr="00F8154F">
        <w:trPr>
          <w:cantSplit/>
          <w:trHeight w:val="22"/>
        </w:trPr>
        <w:tc>
          <w:tcPr>
            <w:tcW w:w="7285" w:type="dxa"/>
            <w:shd w:val="clear" w:color="auto" w:fill="auto"/>
          </w:tcPr>
          <w:p w:rsidR="00F32C11" w:rsidRPr="00AF6D33" w:rsidRDefault="00F32C11" w:rsidP="00F32C11">
            <w:r>
              <w:br w:type="page"/>
            </w:r>
            <w:r w:rsidRPr="00AF6D33">
              <w:rPr>
                <w:bCs/>
                <w:color w:val="00B050"/>
              </w:rPr>
              <w:t>[REWORD]</w:t>
            </w:r>
            <w:r w:rsidRPr="00AF6D33">
              <w:t xml:space="preserve"> </w:t>
            </w:r>
            <w:r w:rsidRPr="00AF6D33">
              <w:rPr>
                <w:b/>
                <w:bCs/>
              </w:rPr>
              <w:t xml:space="preserve">2) </w:t>
            </w:r>
            <w:r w:rsidRPr="00AF6D33">
              <w:t xml:space="preserve">Is the SFA compliant with soliciting for and receiving </w:t>
            </w:r>
            <w:r w:rsidRPr="00AF6D33">
              <w:rPr>
                <w:b/>
                <w:bCs/>
              </w:rPr>
              <w:t>SDA approved USDA Foods processed end products</w:t>
            </w:r>
            <w:r w:rsidRPr="00AF6D33">
              <w:t xml:space="preserve"> and </w:t>
            </w:r>
            <w:r w:rsidRPr="00AF6D33">
              <w:rPr>
                <w:b/>
                <w:bCs/>
              </w:rPr>
              <w:t>only the approved value pass-through (VPT) methods</w:t>
            </w:r>
            <w:r w:rsidRPr="00AF6D33">
              <w:t>? (</w:t>
            </w:r>
            <w:r w:rsidRPr="00AF6D33">
              <w:rPr>
                <w:b/>
              </w:rPr>
              <w:t>NOTE</w:t>
            </w:r>
            <w:r w:rsidRPr="00AF6D33">
              <w:t xml:space="preserve">:  VPT= rebate, net-off invoice, fee for service, etc.  No is a finding) </w:t>
            </w:r>
            <w:r w:rsidRPr="004425F2">
              <w:rPr>
                <w:highlight w:val="yellow"/>
              </w:rPr>
              <w:t>[7 CFR 250.2])</w:t>
            </w:r>
          </w:p>
        </w:tc>
        <w:tc>
          <w:tcPr>
            <w:tcW w:w="1170" w:type="dxa"/>
            <w:shd w:val="clear" w:color="auto" w:fill="auto"/>
          </w:tcPr>
          <w:p w:rsidR="00F32C11" w:rsidRPr="00AF6D33" w:rsidRDefault="00F32C11" w:rsidP="00F32C11">
            <w:pPr>
              <w:jc w:val="center"/>
              <w:rPr>
                <w:b/>
                <w:bCs/>
              </w:rPr>
            </w:pPr>
            <w:r w:rsidRPr="00AF6D33">
              <w:rPr>
                <w:rFonts w:eastAsia="Calibri" w:cs="Times New Roman"/>
              </w:rPr>
              <w:fldChar w:fldCharType="begin">
                <w:ffData>
                  <w:name w:val=""/>
                  <w:enabled/>
                  <w:calcOnExit w:val="0"/>
                  <w:checkBox>
                    <w:sizeAuto/>
                    <w:default w:val="0"/>
                  </w:checkBox>
                </w:ffData>
              </w:fldChar>
            </w:r>
            <w:r w:rsidRPr="00AF6D33">
              <w:rPr>
                <w:rFonts w:eastAsia="Calibri" w:cs="Times New Roman"/>
              </w:rPr>
              <w:instrText xml:space="preserve"> FORMCHECKBOX </w:instrText>
            </w:r>
            <w:r>
              <w:rPr>
                <w:rFonts w:eastAsia="Calibri" w:cs="Times New Roman"/>
              </w:rPr>
            </w:r>
            <w:r>
              <w:rPr>
                <w:rFonts w:eastAsia="Calibri" w:cs="Times New Roman"/>
              </w:rPr>
              <w:fldChar w:fldCharType="separate"/>
            </w:r>
            <w:r w:rsidRPr="00AF6D33">
              <w:rPr>
                <w:rFonts w:eastAsia="Calibri" w:cs="Times New Roman"/>
              </w:rPr>
              <w:fldChar w:fldCharType="end"/>
            </w:r>
          </w:p>
        </w:tc>
        <w:tc>
          <w:tcPr>
            <w:tcW w:w="1170" w:type="dxa"/>
            <w:shd w:val="clear" w:color="auto" w:fill="auto"/>
          </w:tcPr>
          <w:p w:rsidR="00F32C11" w:rsidRPr="00AF6D33" w:rsidRDefault="00F32C11" w:rsidP="00F32C11">
            <w:pPr>
              <w:jc w:val="center"/>
              <w:rPr>
                <w:b/>
                <w:bCs/>
              </w:rPr>
            </w:pPr>
            <w:r w:rsidRPr="00AF6D33">
              <w:rPr>
                <w:rFonts w:eastAsia="Calibri" w:cs="Times New Roman"/>
              </w:rPr>
              <w:fldChar w:fldCharType="begin">
                <w:ffData>
                  <w:name w:val=""/>
                  <w:enabled/>
                  <w:calcOnExit w:val="0"/>
                  <w:checkBox>
                    <w:sizeAuto/>
                    <w:default w:val="0"/>
                  </w:checkBox>
                </w:ffData>
              </w:fldChar>
            </w:r>
            <w:r w:rsidRPr="00AF6D33">
              <w:rPr>
                <w:rFonts w:eastAsia="Calibri" w:cs="Times New Roman"/>
              </w:rPr>
              <w:instrText xml:space="preserve"> FORMCHECKBOX </w:instrText>
            </w:r>
            <w:r>
              <w:rPr>
                <w:rFonts w:eastAsia="Calibri" w:cs="Times New Roman"/>
              </w:rPr>
            </w:r>
            <w:r>
              <w:rPr>
                <w:rFonts w:eastAsia="Calibri" w:cs="Times New Roman"/>
              </w:rPr>
              <w:fldChar w:fldCharType="separate"/>
            </w:r>
            <w:r w:rsidRPr="00AF6D33">
              <w:rPr>
                <w:rFonts w:eastAsia="Calibri" w:cs="Times New Roman"/>
              </w:rPr>
              <w:fldChar w:fldCharType="end"/>
            </w:r>
          </w:p>
        </w:tc>
        <w:tc>
          <w:tcPr>
            <w:tcW w:w="568" w:type="dxa"/>
            <w:shd w:val="clear" w:color="auto" w:fill="auto"/>
          </w:tcPr>
          <w:p w:rsidR="00F32C11" w:rsidRPr="00AF6D33" w:rsidRDefault="00F32C11" w:rsidP="00F32C11">
            <w:pPr>
              <w:jc w:val="center"/>
              <w:rPr>
                <w:b/>
                <w:bCs/>
              </w:rPr>
            </w:pPr>
            <w:r w:rsidRPr="00AF6D33">
              <w:rPr>
                <w:rFonts w:eastAsia="Calibri" w:cs="Times New Roman"/>
              </w:rPr>
              <w:fldChar w:fldCharType="begin">
                <w:ffData>
                  <w:name w:val=""/>
                  <w:enabled/>
                  <w:calcOnExit w:val="0"/>
                  <w:checkBox>
                    <w:sizeAuto/>
                    <w:default w:val="0"/>
                  </w:checkBox>
                </w:ffData>
              </w:fldChar>
            </w:r>
            <w:r w:rsidRPr="00AF6D33">
              <w:rPr>
                <w:rFonts w:eastAsia="Calibri" w:cs="Times New Roman"/>
              </w:rPr>
              <w:instrText xml:space="preserve"> FORMCHECKBOX </w:instrText>
            </w:r>
            <w:r>
              <w:rPr>
                <w:rFonts w:eastAsia="Calibri" w:cs="Times New Roman"/>
              </w:rPr>
            </w:r>
            <w:r>
              <w:rPr>
                <w:rFonts w:eastAsia="Calibri" w:cs="Times New Roman"/>
              </w:rPr>
              <w:fldChar w:fldCharType="separate"/>
            </w:r>
            <w:r w:rsidRPr="00AF6D33">
              <w:rPr>
                <w:rFonts w:eastAsia="Calibri" w:cs="Times New Roman"/>
              </w:rPr>
              <w:fldChar w:fldCharType="end"/>
            </w:r>
          </w:p>
        </w:tc>
        <w:tc>
          <w:tcPr>
            <w:tcW w:w="3487" w:type="dxa"/>
            <w:shd w:val="clear" w:color="auto" w:fill="auto"/>
          </w:tcPr>
          <w:p w:rsidR="00F32C11" w:rsidRPr="00AF6D33" w:rsidRDefault="00F32C11" w:rsidP="00F32C11">
            <w:pPr>
              <w:jc w:val="center"/>
              <w:rPr>
                <w:b/>
                <w:bCs/>
              </w:rPr>
            </w:pPr>
          </w:p>
        </w:tc>
      </w:tr>
      <w:tr w:rsidR="00F32C11" w:rsidRPr="00607130" w:rsidTr="00F8154F">
        <w:trPr>
          <w:cantSplit/>
          <w:trHeight w:val="22"/>
        </w:trPr>
        <w:tc>
          <w:tcPr>
            <w:tcW w:w="13680" w:type="dxa"/>
            <w:gridSpan w:val="5"/>
            <w:shd w:val="clear" w:color="auto" w:fill="F2F2F2" w:themeFill="background1" w:themeFillShade="F2"/>
            <w:vAlign w:val="center"/>
          </w:tcPr>
          <w:p w:rsidR="00F32C11" w:rsidRPr="00AF6D33" w:rsidRDefault="00F32C11" w:rsidP="00F32C11">
            <w:pPr>
              <w:rPr>
                <w:b/>
                <w:bCs/>
              </w:rPr>
            </w:pPr>
            <w:r w:rsidRPr="00AF6D33">
              <w:rPr>
                <w:b/>
                <w:bCs/>
                <w:color w:val="000000"/>
              </w:rPr>
              <w:t>Section C: Evaluation and Contract Award</w:t>
            </w:r>
          </w:p>
        </w:tc>
      </w:tr>
      <w:tr w:rsidR="00F32C11" w:rsidRPr="00607130" w:rsidTr="00F8154F">
        <w:trPr>
          <w:cantSplit/>
          <w:trHeight w:val="22"/>
        </w:trPr>
        <w:tc>
          <w:tcPr>
            <w:tcW w:w="7285" w:type="dxa"/>
            <w:shd w:val="clear" w:color="auto" w:fill="auto"/>
          </w:tcPr>
          <w:p w:rsidR="00F32C11" w:rsidRPr="00AF6D33" w:rsidRDefault="00F32C11" w:rsidP="00F32C11">
            <w:r w:rsidRPr="00AF6D33">
              <w:rPr>
                <w:b/>
                <w:bCs/>
              </w:rPr>
              <w:t>3)</w:t>
            </w:r>
            <w:r w:rsidRPr="00AF6D33">
              <w:t xml:space="preserve"> </w:t>
            </w:r>
            <w:r w:rsidRPr="00AF6D33">
              <w:rPr>
                <w:b/>
                <w:bCs/>
                <w:i/>
                <w:iCs/>
              </w:rPr>
              <w:t>FOR USDA FOODS ONLY:</w:t>
            </w:r>
            <w:r w:rsidRPr="00AF6D33">
              <w:t xml:space="preserve"> Is the SFA compliant with ensuring the value pass-through method in the solicitation and contract match?  (</w:t>
            </w:r>
            <w:r w:rsidRPr="00AF6D33">
              <w:rPr>
                <w:b/>
              </w:rPr>
              <w:t>NOTE</w:t>
            </w:r>
            <w:r w:rsidRPr="00AF6D33">
              <w:t xml:space="preserve">:  </w:t>
            </w:r>
            <w:r w:rsidRPr="00AF6D33">
              <w:rPr>
                <w:i/>
                <w:iCs/>
              </w:rPr>
              <w:t xml:space="preserve">Q assumes the SFA is procuring commodity processed end products and commercial purchases from a distributor in the same solicitation)  </w:t>
            </w:r>
            <w:r w:rsidRPr="00AF6D33">
              <w:t>(</w:t>
            </w:r>
            <w:r w:rsidRPr="00AF6D33">
              <w:rPr>
                <w:b/>
              </w:rPr>
              <w:t>NOTE</w:t>
            </w:r>
            <w:r w:rsidRPr="00AF6D33">
              <w:t xml:space="preserve">: </w:t>
            </w:r>
            <w:r w:rsidRPr="00AF6D33">
              <w:rPr>
                <w:i/>
                <w:iCs/>
              </w:rPr>
              <w:t xml:space="preserve"> NO is a finding.)</w:t>
            </w:r>
          </w:p>
        </w:tc>
        <w:tc>
          <w:tcPr>
            <w:tcW w:w="1170" w:type="dxa"/>
            <w:shd w:val="clear" w:color="auto" w:fill="auto"/>
          </w:tcPr>
          <w:p w:rsidR="00F32C11" w:rsidRPr="00AF6D33" w:rsidRDefault="00F32C11" w:rsidP="00F32C11">
            <w:pPr>
              <w:jc w:val="center"/>
              <w:rPr>
                <w:b/>
                <w:bCs/>
              </w:rPr>
            </w:pPr>
            <w:r w:rsidRPr="00AF6D33">
              <w:rPr>
                <w:rFonts w:eastAsia="Calibri" w:cs="Times New Roman"/>
              </w:rPr>
              <w:fldChar w:fldCharType="begin">
                <w:ffData>
                  <w:name w:val=""/>
                  <w:enabled/>
                  <w:calcOnExit w:val="0"/>
                  <w:checkBox>
                    <w:sizeAuto/>
                    <w:default w:val="0"/>
                  </w:checkBox>
                </w:ffData>
              </w:fldChar>
            </w:r>
            <w:r w:rsidRPr="00AF6D33">
              <w:rPr>
                <w:rFonts w:eastAsia="Calibri" w:cs="Times New Roman"/>
              </w:rPr>
              <w:instrText xml:space="preserve"> FORMCHECKBOX </w:instrText>
            </w:r>
            <w:r>
              <w:rPr>
                <w:rFonts w:eastAsia="Calibri" w:cs="Times New Roman"/>
              </w:rPr>
            </w:r>
            <w:r>
              <w:rPr>
                <w:rFonts w:eastAsia="Calibri" w:cs="Times New Roman"/>
              </w:rPr>
              <w:fldChar w:fldCharType="separate"/>
            </w:r>
            <w:r w:rsidRPr="00AF6D33">
              <w:rPr>
                <w:rFonts w:eastAsia="Calibri" w:cs="Times New Roman"/>
              </w:rPr>
              <w:fldChar w:fldCharType="end"/>
            </w:r>
          </w:p>
        </w:tc>
        <w:tc>
          <w:tcPr>
            <w:tcW w:w="1170" w:type="dxa"/>
            <w:shd w:val="clear" w:color="auto" w:fill="auto"/>
          </w:tcPr>
          <w:p w:rsidR="00F32C11" w:rsidRPr="00AF6D33" w:rsidRDefault="00F32C11" w:rsidP="00F32C11">
            <w:pPr>
              <w:jc w:val="center"/>
              <w:rPr>
                <w:b/>
                <w:bCs/>
              </w:rPr>
            </w:pPr>
            <w:r w:rsidRPr="00AF6D33">
              <w:rPr>
                <w:rFonts w:eastAsia="Calibri" w:cs="Times New Roman"/>
              </w:rPr>
              <w:fldChar w:fldCharType="begin">
                <w:ffData>
                  <w:name w:val=""/>
                  <w:enabled/>
                  <w:calcOnExit w:val="0"/>
                  <w:checkBox>
                    <w:sizeAuto/>
                    <w:default w:val="0"/>
                  </w:checkBox>
                </w:ffData>
              </w:fldChar>
            </w:r>
            <w:r w:rsidRPr="00AF6D33">
              <w:rPr>
                <w:rFonts w:eastAsia="Calibri" w:cs="Times New Roman"/>
              </w:rPr>
              <w:instrText xml:space="preserve"> FORMCHECKBOX </w:instrText>
            </w:r>
            <w:r>
              <w:rPr>
                <w:rFonts w:eastAsia="Calibri" w:cs="Times New Roman"/>
              </w:rPr>
            </w:r>
            <w:r>
              <w:rPr>
                <w:rFonts w:eastAsia="Calibri" w:cs="Times New Roman"/>
              </w:rPr>
              <w:fldChar w:fldCharType="separate"/>
            </w:r>
            <w:r w:rsidRPr="00AF6D33">
              <w:rPr>
                <w:rFonts w:eastAsia="Calibri" w:cs="Times New Roman"/>
              </w:rPr>
              <w:fldChar w:fldCharType="end"/>
            </w:r>
          </w:p>
        </w:tc>
        <w:tc>
          <w:tcPr>
            <w:tcW w:w="568" w:type="dxa"/>
            <w:shd w:val="clear" w:color="auto" w:fill="auto"/>
          </w:tcPr>
          <w:p w:rsidR="00F32C11" w:rsidRPr="00AF6D33" w:rsidRDefault="00F32C11" w:rsidP="00F32C11">
            <w:pPr>
              <w:jc w:val="center"/>
              <w:rPr>
                <w:b/>
                <w:bCs/>
              </w:rPr>
            </w:pPr>
            <w:r w:rsidRPr="00AF6D33">
              <w:rPr>
                <w:rFonts w:eastAsia="Calibri" w:cs="Times New Roman"/>
              </w:rPr>
              <w:fldChar w:fldCharType="begin">
                <w:ffData>
                  <w:name w:val=""/>
                  <w:enabled/>
                  <w:calcOnExit w:val="0"/>
                  <w:checkBox>
                    <w:sizeAuto/>
                    <w:default w:val="0"/>
                  </w:checkBox>
                </w:ffData>
              </w:fldChar>
            </w:r>
            <w:r w:rsidRPr="00AF6D33">
              <w:rPr>
                <w:rFonts w:eastAsia="Calibri" w:cs="Times New Roman"/>
              </w:rPr>
              <w:instrText xml:space="preserve"> FORMCHECKBOX </w:instrText>
            </w:r>
            <w:r>
              <w:rPr>
                <w:rFonts w:eastAsia="Calibri" w:cs="Times New Roman"/>
              </w:rPr>
            </w:r>
            <w:r>
              <w:rPr>
                <w:rFonts w:eastAsia="Calibri" w:cs="Times New Roman"/>
              </w:rPr>
              <w:fldChar w:fldCharType="separate"/>
            </w:r>
            <w:r w:rsidRPr="00AF6D33">
              <w:rPr>
                <w:rFonts w:eastAsia="Calibri" w:cs="Times New Roman"/>
              </w:rPr>
              <w:fldChar w:fldCharType="end"/>
            </w:r>
          </w:p>
        </w:tc>
        <w:tc>
          <w:tcPr>
            <w:tcW w:w="3487" w:type="dxa"/>
            <w:shd w:val="clear" w:color="auto" w:fill="auto"/>
          </w:tcPr>
          <w:p w:rsidR="00F32C11" w:rsidRPr="00AF6D33" w:rsidRDefault="00F32C11" w:rsidP="00F32C11">
            <w:pPr>
              <w:jc w:val="center"/>
              <w:rPr>
                <w:b/>
                <w:bCs/>
              </w:rPr>
            </w:pPr>
          </w:p>
        </w:tc>
      </w:tr>
      <w:tr w:rsidR="00F32C11" w:rsidRPr="00607130" w:rsidTr="00F8154F">
        <w:trPr>
          <w:cantSplit/>
          <w:trHeight w:val="22"/>
        </w:trPr>
        <w:tc>
          <w:tcPr>
            <w:tcW w:w="13680" w:type="dxa"/>
            <w:gridSpan w:val="5"/>
            <w:shd w:val="clear" w:color="auto" w:fill="auto"/>
          </w:tcPr>
          <w:p w:rsidR="00F32C11" w:rsidRPr="00AF6D33" w:rsidRDefault="00F32C11" w:rsidP="00F32C11">
            <w:pPr>
              <w:rPr>
                <w:b/>
                <w:bCs/>
                <w:color w:val="000000"/>
              </w:rPr>
            </w:pPr>
            <w:r w:rsidRPr="00AF6D33">
              <w:rPr>
                <w:b/>
                <w:bCs/>
                <w:color w:val="000000"/>
              </w:rPr>
              <w:t xml:space="preserve">ADDITIONAL COMMENTS:  </w:t>
            </w:r>
          </w:p>
          <w:p w:rsidR="00F32C11" w:rsidRPr="00AF6D33" w:rsidRDefault="00F32C11" w:rsidP="00F32C11">
            <w:pPr>
              <w:jc w:val="center"/>
              <w:rPr>
                <w:b/>
                <w:bCs/>
              </w:rPr>
            </w:pPr>
          </w:p>
        </w:tc>
      </w:tr>
      <w:tr w:rsidR="00F32C11" w:rsidRPr="00607130" w:rsidTr="00F8154F">
        <w:trPr>
          <w:cantSplit/>
          <w:trHeight w:val="22"/>
        </w:trPr>
        <w:tc>
          <w:tcPr>
            <w:tcW w:w="7285" w:type="dxa"/>
            <w:shd w:val="clear" w:color="auto" w:fill="F2F2F2" w:themeFill="background1" w:themeFillShade="F2"/>
          </w:tcPr>
          <w:p w:rsidR="00F32C11" w:rsidRPr="00AF6D33" w:rsidRDefault="00F32C11" w:rsidP="00F32C11">
            <w:pPr>
              <w:rPr>
                <w:b/>
                <w:bCs/>
              </w:rPr>
            </w:pPr>
            <w:r w:rsidRPr="00AF6D33">
              <w:rPr>
                <w:b/>
                <w:bCs/>
                <w:color w:val="000000"/>
              </w:rPr>
              <w:t>Section D: Contract Performance Management Process</w:t>
            </w:r>
          </w:p>
        </w:tc>
        <w:tc>
          <w:tcPr>
            <w:tcW w:w="1170" w:type="dxa"/>
            <w:shd w:val="clear" w:color="auto" w:fill="F2F2F2" w:themeFill="background1" w:themeFillShade="F2"/>
          </w:tcPr>
          <w:p w:rsidR="00F32C11" w:rsidRPr="00AF6D33" w:rsidRDefault="00F32C11" w:rsidP="00F32C11">
            <w:pPr>
              <w:rPr>
                <w:b/>
                <w:bCs/>
              </w:rPr>
            </w:pPr>
            <w:r>
              <w:rPr>
                <w:b/>
                <w:bCs/>
              </w:rPr>
              <w:t>Compliant</w:t>
            </w:r>
          </w:p>
        </w:tc>
        <w:tc>
          <w:tcPr>
            <w:tcW w:w="1170" w:type="dxa"/>
            <w:shd w:val="clear" w:color="auto" w:fill="F2F2F2" w:themeFill="background1" w:themeFillShade="F2"/>
          </w:tcPr>
          <w:p w:rsidR="00F32C11" w:rsidRPr="00AF6D33" w:rsidRDefault="00F32C11" w:rsidP="00F32C11">
            <w:pPr>
              <w:rPr>
                <w:b/>
                <w:bCs/>
              </w:rPr>
            </w:pPr>
            <w:r>
              <w:rPr>
                <w:b/>
                <w:bCs/>
              </w:rPr>
              <w:t>Non-Compliant</w:t>
            </w:r>
          </w:p>
        </w:tc>
        <w:tc>
          <w:tcPr>
            <w:tcW w:w="568" w:type="dxa"/>
            <w:shd w:val="clear" w:color="auto" w:fill="F2F2F2" w:themeFill="background1" w:themeFillShade="F2"/>
          </w:tcPr>
          <w:p w:rsidR="00F32C11" w:rsidRPr="00AF6D33" w:rsidRDefault="00F32C11" w:rsidP="00F32C11">
            <w:pPr>
              <w:rPr>
                <w:b/>
                <w:bCs/>
              </w:rPr>
            </w:pPr>
          </w:p>
        </w:tc>
        <w:tc>
          <w:tcPr>
            <w:tcW w:w="3487" w:type="dxa"/>
            <w:shd w:val="clear" w:color="auto" w:fill="F2F2F2" w:themeFill="background1" w:themeFillShade="F2"/>
          </w:tcPr>
          <w:p w:rsidR="00F32C11" w:rsidRPr="00AF6D33" w:rsidRDefault="00F32C11" w:rsidP="00F32C11">
            <w:pPr>
              <w:tabs>
                <w:tab w:val="left" w:pos="951"/>
              </w:tabs>
              <w:ind w:right="2006"/>
              <w:jc w:val="center"/>
              <w:rPr>
                <w:b/>
                <w:bCs/>
              </w:rPr>
            </w:pPr>
          </w:p>
        </w:tc>
      </w:tr>
      <w:tr w:rsidR="00F32C11" w:rsidRPr="00607130" w:rsidTr="00F8154F">
        <w:trPr>
          <w:cantSplit/>
          <w:trHeight w:val="22"/>
        </w:trPr>
        <w:tc>
          <w:tcPr>
            <w:tcW w:w="7285" w:type="dxa"/>
            <w:shd w:val="clear" w:color="auto" w:fill="auto"/>
          </w:tcPr>
          <w:p w:rsidR="00F32C11" w:rsidRPr="00AF6D33" w:rsidRDefault="00F32C11" w:rsidP="00F32C11">
            <w:r w:rsidRPr="00AF6D33">
              <w:rPr>
                <w:b/>
                <w:bCs/>
              </w:rPr>
              <w:t xml:space="preserve">4) </w:t>
            </w:r>
            <w:r w:rsidRPr="00AF6D33">
              <w:t>Is the SFA compliant with receiving the value of USDA foods as stated on the State-approved Summary End Product Data Schedule (SEPDS)?  (</w:t>
            </w:r>
            <w:r w:rsidRPr="00AF6D33">
              <w:rPr>
                <w:b/>
              </w:rPr>
              <w:t>NOTE</w:t>
            </w:r>
            <w:r w:rsidRPr="00AF6D33">
              <w:t xml:space="preserve">:  </w:t>
            </w:r>
            <w:r w:rsidRPr="00AF6D33">
              <w:rPr>
                <w:i/>
                <w:iCs/>
              </w:rPr>
              <w:t xml:space="preserve">No is a finding.  </w:t>
            </w:r>
            <w:r w:rsidRPr="00AF6D33">
              <w:rPr>
                <w:b/>
              </w:rPr>
              <w:t>NOTE</w:t>
            </w:r>
            <w:r w:rsidRPr="00AF6D33">
              <w:t>:</w:t>
            </w:r>
            <w:r w:rsidRPr="00AF6D33">
              <w:rPr>
                <w:i/>
                <w:iCs/>
              </w:rPr>
              <w:t xml:space="preserve">  The SEPDS value is also known as the contract value.</w:t>
            </w:r>
            <w:r>
              <w:rPr>
                <w:i/>
                <w:iCs/>
              </w:rPr>
              <w:t xml:space="preserve"> </w:t>
            </w:r>
            <w:r w:rsidRPr="00AF6D33">
              <w:rPr>
                <w:i/>
                <w:iCs/>
              </w:rPr>
              <w:t xml:space="preserve"> It is the USDA established value for each raw material.  Pass through of ‘full entitlement’ may not occur.  Rather, SFAs may receive a larger/smaller discount/credit from processors paid by USDA from entitlement funds.) </w:t>
            </w:r>
            <w:r w:rsidRPr="004425F2">
              <w:rPr>
                <w:iCs/>
                <w:highlight w:val="yellow"/>
              </w:rPr>
              <w:t>[7 CFR 250.30(c)(5)(viii)(A)]</w:t>
            </w:r>
          </w:p>
        </w:tc>
        <w:tc>
          <w:tcPr>
            <w:tcW w:w="1170" w:type="dxa"/>
            <w:shd w:val="clear" w:color="auto" w:fill="auto"/>
          </w:tcPr>
          <w:p w:rsidR="00F32C11" w:rsidRPr="00AF6D33" w:rsidRDefault="00F32C11" w:rsidP="00F32C11">
            <w:pPr>
              <w:jc w:val="center"/>
              <w:rPr>
                <w:rFonts w:eastAsia="Calibri" w:cs="Times New Roman"/>
              </w:rPr>
            </w:pPr>
            <w:r w:rsidRPr="00AF6D33">
              <w:rPr>
                <w:rFonts w:eastAsia="Calibri" w:cs="Times New Roman"/>
              </w:rPr>
              <w:fldChar w:fldCharType="begin">
                <w:ffData>
                  <w:name w:val=""/>
                  <w:enabled/>
                  <w:calcOnExit w:val="0"/>
                  <w:checkBox>
                    <w:sizeAuto/>
                    <w:default w:val="0"/>
                  </w:checkBox>
                </w:ffData>
              </w:fldChar>
            </w:r>
            <w:r w:rsidRPr="00AF6D33">
              <w:rPr>
                <w:rFonts w:eastAsia="Calibri" w:cs="Times New Roman"/>
              </w:rPr>
              <w:instrText xml:space="preserve"> FORMCHECKBOX </w:instrText>
            </w:r>
            <w:r>
              <w:rPr>
                <w:rFonts w:eastAsia="Calibri" w:cs="Times New Roman"/>
              </w:rPr>
            </w:r>
            <w:r>
              <w:rPr>
                <w:rFonts w:eastAsia="Calibri" w:cs="Times New Roman"/>
              </w:rPr>
              <w:fldChar w:fldCharType="separate"/>
            </w:r>
            <w:r w:rsidRPr="00AF6D33">
              <w:rPr>
                <w:rFonts w:eastAsia="Calibri" w:cs="Times New Roman"/>
              </w:rPr>
              <w:fldChar w:fldCharType="end"/>
            </w:r>
          </w:p>
        </w:tc>
        <w:tc>
          <w:tcPr>
            <w:tcW w:w="1170" w:type="dxa"/>
            <w:shd w:val="clear" w:color="auto" w:fill="auto"/>
          </w:tcPr>
          <w:p w:rsidR="00F32C11" w:rsidRPr="00AF6D33" w:rsidRDefault="00F32C11" w:rsidP="00F32C11">
            <w:pPr>
              <w:jc w:val="center"/>
              <w:rPr>
                <w:rFonts w:eastAsia="Calibri" w:cs="Times New Roman"/>
              </w:rPr>
            </w:pPr>
            <w:r w:rsidRPr="00AF6D33">
              <w:rPr>
                <w:rFonts w:eastAsia="Calibri" w:cs="Times New Roman"/>
              </w:rPr>
              <w:fldChar w:fldCharType="begin">
                <w:ffData>
                  <w:name w:val=""/>
                  <w:enabled/>
                  <w:calcOnExit w:val="0"/>
                  <w:checkBox>
                    <w:sizeAuto/>
                    <w:default w:val="0"/>
                  </w:checkBox>
                </w:ffData>
              </w:fldChar>
            </w:r>
            <w:r w:rsidRPr="00AF6D33">
              <w:rPr>
                <w:rFonts w:eastAsia="Calibri" w:cs="Times New Roman"/>
              </w:rPr>
              <w:instrText xml:space="preserve"> FORMCHECKBOX </w:instrText>
            </w:r>
            <w:r>
              <w:rPr>
                <w:rFonts w:eastAsia="Calibri" w:cs="Times New Roman"/>
              </w:rPr>
            </w:r>
            <w:r>
              <w:rPr>
                <w:rFonts w:eastAsia="Calibri" w:cs="Times New Roman"/>
              </w:rPr>
              <w:fldChar w:fldCharType="separate"/>
            </w:r>
            <w:r w:rsidRPr="00AF6D33">
              <w:rPr>
                <w:rFonts w:eastAsia="Calibri" w:cs="Times New Roman"/>
              </w:rPr>
              <w:fldChar w:fldCharType="end"/>
            </w:r>
          </w:p>
        </w:tc>
        <w:tc>
          <w:tcPr>
            <w:tcW w:w="568" w:type="dxa"/>
            <w:shd w:val="clear" w:color="auto" w:fill="auto"/>
          </w:tcPr>
          <w:p w:rsidR="00F32C11" w:rsidRPr="00AF6D33" w:rsidRDefault="00F32C11" w:rsidP="00F32C11">
            <w:pPr>
              <w:jc w:val="center"/>
              <w:rPr>
                <w:b/>
                <w:bCs/>
              </w:rPr>
            </w:pPr>
            <w:r w:rsidRPr="00AF6D33">
              <w:rPr>
                <w:rFonts w:eastAsia="Calibri" w:cs="Times New Roman"/>
              </w:rPr>
              <w:fldChar w:fldCharType="begin">
                <w:ffData>
                  <w:name w:val=""/>
                  <w:enabled/>
                  <w:calcOnExit w:val="0"/>
                  <w:checkBox>
                    <w:sizeAuto/>
                    <w:default w:val="0"/>
                  </w:checkBox>
                </w:ffData>
              </w:fldChar>
            </w:r>
            <w:r w:rsidRPr="00AF6D33">
              <w:rPr>
                <w:rFonts w:eastAsia="Calibri" w:cs="Times New Roman"/>
              </w:rPr>
              <w:instrText xml:space="preserve"> FORMCHECKBOX </w:instrText>
            </w:r>
            <w:r>
              <w:rPr>
                <w:rFonts w:eastAsia="Calibri" w:cs="Times New Roman"/>
              </w:rPr>
            </w:r>
            <w:r>
              <w:rPr>
                <w:rFonts w:eastAsia="Calibri" w:cs="Times New Roman"/>
              </w:rPr>
              <w:fldChar w:fldCharType="separate"/>
            </w:r>
            <w:r w:rsidRPr="00AF6D33">
              <w:rPr>
                <w:rFonts w:eastAsia="Calibri" w:cs="Times New Roman"/>
              </w:rPr>
              <w:fldChar w:fldCharType="end"/>
            </w:r>
          </w:p>
        </w:tc>
        <w:tc>
          <w:tcPr>
            <w:tcW w:w="3487" w:type="dxa"/>
            <w:shd w:val="clear" w:color="auto" w:fill="auto"/>
          </w:tcPr>
          <w:p w:rsidR="00F32C11" w:rsidRPr="00AF6D33" w:rsidRDefault="00F32C11" w:rsidP="00F32C11">
            <w:pPr>
              <w:jc w:val="center"/>
              <w:rPr>
                <w:b/>
                <w:bCs/>
              </w:rPr>
            </w:pPr>
          </w:p>
        </w:tc>
      </w:tr>
      <w:tr w:rsidR="00F32C11" w:rsidRPr="00607130" w:rsidTr="00F8154F">
        <w:trPr>
          <w:cantSplit/>
          <w:trHeight w:val="22"/>
        </w:trPr>
        <w:tc>
          <w:tcPr>
            <w:tcW w:w="7285" w:type="dxa"/>
            <w:shd w:val="clear" w:color="auto" w:fill="auto"/>
          </w:tcPr>
          <w:p w:rsidR="00F32C11" w:rsidRPr="00AF6D33" w:rsidRDefault="00F32C11" w:rsidP="00F32C11">
            <w:r w:rsidRPr="00AF6D33">
              <w:rPr>
                <w:b/>
                <w:bCs/>
              </w:rPr>
              <w:t>5)</w:t>
            </w:r>
            <w:r w:rsidRPr="00AF6D33">
              <w:t xml:space="preserve"> If the SFA received less than the full value of its USDA Foods from the processor, is the SFA compliant with pursuing the difference with the processor and coming to a reasonable conclusion or working with the State Distributing Agency to reconcile the difference?  (</w:t>
            </w:r>
            <w:r w:rsidRPr="00AF6D33">
              <w:rPr>
                <w:b/>
              </w:rPr>
              <w:t>NOTE</w:t>
            </w:r>
            <w:r w:rsidRPr="00AF6D33">
              <w:t xml:space="preserve">:  </w:t>
            </w:r>
            <w:r w:rsidRPr="00AF6D33">
              <w:rPr>
                <w:i/>
                <w:iCs/>
              </w:rPr>
              <w:t>NO is a finding</w:t>
            </w:r>
            <w:r w:rsidRPr="00AF6D33">
              <w:t>)</w:t>
            </w:r>
          </w:p>
        </w:tc>
        <w:tc>
          <w:tcPr>
            <w:tcW w:w="1170" w:type="dxa"/>
            <w:shd w:val="clear" w:color="auto" w:fill="auto"/>
          </w:tcPr>
          <w:p w:rsidR="00F32C11" w:rsidRPr="00AF6D33" w:rsidRDefault="00F32C11" w:rsidP="00F32C11">
            <w:pPr>
              <w:jc w:val="center"/>
              <w:rPr>
                <w:rFonts w:eastAsia="Calibri" w:cs="Times New Roman"/>
              </w:rPr>
            </w:pPr>
            <w:r w:rsidRPr="00AF6D33">
              <w:rPr>
                <w:rFonts w:eastAsia="Calibri" w:cs="Times New Roman"/>
              </w:rPr>
              <w:fldChar w:fldCharType="begin">
                <w:ffData>
                  <w:name w:val=""/>
                  <w:enabled/>
                  <w:calcOnExit w:val="0"/>
                  <w:checkBox>
                    <w:sizeAuto/>
                    <w:default w:val="0"/>
                  </w:checkBox>
                </w:ffData>
              </w:fldChar>
            </w:r>
            <w:r w:rsidRPr="00AF6D33">
              <w:rPr>
                <w:rFonts w:eastAsia="Calibri" w:cs="Times New Roman"/>
              </w:rPr>
              <w:instrText xml:space="preserve"> FORMCHECKBOX </w:instrText>
            </w:r>
            <w:r>
              <w:rPr>
                <w:rFonts w:eastAsia="Calibri" w:cs="Times New Roman"/>
              </w:rPr>
            </w:r>
            <w:r>
              <w:rPr>
                <w:rFonts w:eastAsia="Calibri" w:cs="Times New Roman"/>
              </w:rPr>
              <w:fldChar w:fldCharType="separate"/>
            </w:r>
            <w:r w:rsidRPr="00AF6D33">
              <w:rPr>
                <w:rFonts w:eastAsia="Calibri" w:cs="Times New Roman"/>
              </w:rPr>
              <w:fldChar w:fldCharType="end"/>
            </w:r>
          </w:p>
        </w:tc>
        <w:tc>
          <w:tcPr>
            <w:tcW w:w="1170" w:type="dxa"/>
            <w:shd w:val="clear" w:color="auto" w:fill="auto"/>
          </w:tcPr>
          <w:p w:rsidR="00F32C11" w:rsidRPr="00AF6D33" w:rsidRDefault="00F32C11" w:rsidP="00F32C11">
            <w:pPr>
              <w:jc w:val="center"/>
              <w:rPr>
                <w:rFonts w:eastAsia="Calibri" w:cs="Times New Roman"/>
              </w:rPr>
            </w:pPr>
            <w:r w:rsidRPr="00AF6D33">
              <w:rPr>
                <w:rFonts w:eastAsia="Calibri" w:cs="Times New Roman"/>
              </w:rPr>
              <w:fldChar w:fldCharType="begin">
                <w:ffData>
                  <w:name w:val=""/>
                  <w:enabled/>
                  <w:calcOnExit w:val="0"/>
                  <w:checkBox>
                    <w:sizeAuto/>
                    <w:default w:val="0"/>
                  </w:checkBox>
                </w:ffData>
              </w:fldChar>
            </w:r>
            <w:r w:rsidRPr="00AF6D33">
              <w:rPr>
                <w:rFonts w:eastAsia="Calibri" w:cs="Times New Roman"/>
              </w:rPr>
              <w:instrText xml:space="preserve"> FORMCHECKBOX </w:instrText>
            </w:r>
            <w:r>
              <w:rPr>
                <w:rFonts w:eastAsia="Calibri" w:cs="Times New Roman"/>
              </w:rPr>
            </w:r>
            <w:r>
              <w:rPr>
                <w:rFonts w:eastAsia="Calibri" w:cs="Times New Roman"/>
              </w:rPr>
              <w:fldChar w:fldCharType="separate"/>
            </w:r>
            <w:r w:rsidRPr="00AF6D33">
              <w:rPr>
                <w:rFonts w:eastAsia="Calibri" w:cs="Times New Roman"/>
              </w:rPr>
              <w:fldChar w:fldCharType="end"/>
            </w:r>
          </w:p>
        </w:tc>
        <w:tc>
          <w:tcPr>
            <w:tcW w:w="568" w:type="dxa"/>
            <w:shd w:val="clear" w:color="auto" w:fill="auto"/>
          </w:tcPr>
          <w:p w:rsidR="00F32C11" w:rsidRPr="00AF6D33" w:rsidRDefault="00F32C11" w:rsidP="00F32C11">
            <w:pPr>
              <w:jc w:val="center"/>
              <w:rPr>
                <w:b/>
                <w:bCs/>
              </w:rPr>
            </w:pPr>
            <w:r w:rsidRPr="00AF6D33">
              <w:rPr>
                <w:rFonts w:eastAsia="Calibri" w:cs="Times New Roman"/>
              </w:rPr>
              <w:fldChar w:fldCharType="begin">
                <w:ffData>
                  <w:name w:val=""/>
                  <w:enabled/>
                  <w:calcOnExit w:val="0"/>
                  <w:checkBox>
                    <w:sizeAuto/>
                    <w:default w:val="0"/>
                  </w:checkBox>
                </w:ffData>
              </w:fldChar>
            </w:r>
            <w:r w:rsidRPr="00AF6D33">
              <w:rPr>
                <w:rFonts w:eastAsia="Calibri" w:cs="Times New Roman"/>
              </w:rPr>
              <w:instrText xml:space="preserve"> FORMCHECKBOX </w:instrText>
            </w:r>
            <w:r>
              <w:rPr>
                <w:rFonts w:eastAsia="Calibri" w:cs="Times New Roman"/>
              </w:rPr>
            </w:r>
            <w:r>
              <w:rPr>
                <w:rFonts w:eastAsia="Calibri" w:cs="Times New Roman"/>
              </w:rPr>
              <w:fldChar w:fldCharType="separate"/>
            </w:r>
            <w:r w:rsidRPr="00AF6D33">
              <w:rPr>
                <w:rFonts w:eastAsia="Calibri" w:cs="Times New Roman"/>
              </w:rPr>
              <w:fldChar w:fldCharType="end"/>
            </w:r>
          </w:p>
        </w:tc>
        <w:tc>
          <w:tcPr>
            <w:tcW w:w="3487" w:type="dxa"/>
            <w:shd w:val="clear" w:color="auto" w:fill="auto"/>
          </w:tcPr>
          <w:p w:rsidR="00F32C11" w:rsidRPr="00AF6D33" w:rsidRDefault="00F32C11" w:rsidP="00F32C11">
            <w:pPr>
              <w:jc w:val="center"/>
              <w:rPr>
                <w:b/>
                <w:bCs/>
              </w:rPr>
            </w:pPr>
          </w:p>
        </w:tc>
      </w:tr>
      <w:tr w:rsidR="00F32C11" w:rsidRPr="00607130" w:rsidTr="00F8154F">
        <w:trPr>
          <w:cantSplit/>
          <w:trHeight w:val="22"/>
        </w:trPr>
        <w:tc>
          <w:tcPr>
            <w:tcW w:w="7285" w:type="dxa"/>
            <w:shd w:val="clear" w:color="auto" w:fill="auto"/>
          </w:tcPr>
          <w:p w:rsidR="00F32C11" w:rsidRPr="00AF6D33" w:rsidRDefault="00F32C11" w:rsidP="00F32C11">
            <w:r w:rsidRPr="00AF6D33">
              <w:rPr>
                <w:b/>
                <w:bCs/>
              </w:rPr>
              <w:t>6)</w:t>
            </w:r>
            <w:r w:rsidRPr="00AF6D33">
              <w:t xml:space="preserve"> Is the SFA compliant with monitoring contractor performance (contract terms/conditions/specifications as required quarterly, semi-annual, annual reports - programmatic, financial, or both)?   (</w:t>
            </w:r>
            <w:r w:rsidRPr="00AF6D33">
              <w:rPr>
                <w:b/>
              </w:rPr>
              <w:t>NOTE</w:t>
            </w:r>
            <w:r w:rsidRPr="00AF6D33">
              <w:t xml:space="preserve">:  </w:t>
            </w:r>
            <w:r w:rsidRPr="00AF6D33">
              <w:rPr>
                <w:i/>
                <w:iCs/>
              </w:rPr>
              <w:t>NO is a finding.)</w:t>
            </w:r>
            <w:r w:rsidRPr="00AF6D33">
              <w:t xml:space="preserve"> [2 CFR 200.318(b)]  </w:t>
            </w:r>
          </w:p>
        </w:tc>
        <w:tc>
          <w:tcPr>
            <w:tcW w:w="1170" w:type="dxa"/>
            <w:shd w:val="clear" w:color="auto" w:fill="auto"/>
          </w:tcPr>
          <w:p w:rsidR="00F32C11" w:rsidRPr="00AF6D33" w:rsidRDefault="00F32C11" w:rsidP="00F32C11">
            <w:pPr>
              <w:jc w:val="center"/>
              <w:rPr>
                <w:rFonts w:eastAsia="Calibri" w:cs="Times New Roman"/>
              </w:rPr>
            </w:pPr>
            <w:r w:rsidRPr="00AF6D33">
              <w:rPr>
                <w:rFonts w:eastAsia="Calibri" w:cs="Times New Roman"/>
              </w:rPr>
              <w:fldChar w:fldCharType="begin">
                <w:ffData>
                  <w:name w:val=""/>
                  <w:enabled/>
                  <w:calcOnExit w:val="0"/>
                  <w:checkBox>
                    <w:sizeAuto/>
                    <w:default w:val="0"/>
                  </w:checkBox>
                </w:ffData>
              </w:fldChar>
            </w:r>
            <w:r w:rsidRPr="00AF6D33">
              <w:rPr>
                <w:rFonts w:eastAsia="Calibri" w:cs="Times New Roman"/>
              </w:rPr>
              <w:instrText xml:space="preserve"> FORMCHECKBOX </w:instrText>
            </w:r>
            <w:r>
              <w:rPr>
                <w:rFonts w:eastAsia="Calibri" w:cs="Times New Roman"/>
              </w:rPr>
            </w:r>
            <w:r>
              <w:rPr>
                <w:rFonts w:eastAsia="Calibri" w:cs="Times New Roman"/>
              </w:rPr>
              <w:fldChar w:fldCharType="separate"/>
            </w:r>
            <w:r w:rsidRPr="00AF6D33">
              <w:rPr>
                <w:rFonts w:eastAsia="Calibri" w:cs="Times New Roman"/>
              </w:rPr>
              <w:fldChar w:fldCharType="end"/>
            </w:r>
          </w:p>
        </w:tc>
        <w:tc>
          <w:tcPr>
            <w:tcW w:w="1170" w:type="dxa"/>
            <w:shd w:val="clear" w:color="auto" w:fill="auto"/>
          </w:tcPr>
          <w:p w:rsidR="00F32C11" w:rsidRPr="00AF6D33" w:rsidRDefault="00F32C11" w:rsidP="00F32C11">
            <w:pPr>
              <w:jc w:val="center"/>
              <w:rPr>
                <w:rFonts w:eastAsia="Calibri" w:cs="Times New Roman"/>
              </w:rPr>
            </w:pPr>
            <w:r w:rsidRPr="00AF6D33">
              <w:rPr>
                <w:rFonts w:eastAsia="Calibri" w:cs="Times New Roman"/>
              </w:rPr>
              <w:fldChar w:fldCharType="begin">
                <w:ffData>
                  <w:name w:val=""/>
                  <w:enabled/>
                  <w:calcOnExit w:val="0"/>
                  <w:checkBox>
                    <w:sizeAuto/>
                    <w:default w:val="0"/>
                  </w:checkBox>
                </w:ffData>
              </w:fldChar>
            </w:r>
            <w:r w:rsidRPr="00AF6D33">
              <w:rPr>
                <w:rFonts w:eastAsia="Calibri" w:cs="Times New Roman"/>
              </w:rPr>
              <w:instrText xml:space="preserve"> FORMCHECKBOX </w:instrText>
            </w:r>
            <w:r>
              <w:rPr>
                <w:rFonts w:eastAsia="Calibri" w:cs="Times New Roman"/>
              </w:rPr>
            </w:r>
            <w:r>
              <w:rPr>
                <w:rFonts w:eastAsia="Calibri" w:cs="Times New Roman"/>
              </w:rPr>
              <w:fldChar w:fldCharType="separate"/>
            </w:r>
            <w:r w:rsidRPr="00AF6D33">
              <w:rPr>
                <w:rFonts w:eastAsia="Calibri" w:cs="Times New Roman"/>
              </w:rPr>
              <w:fldChar w:fldCharType="end"/>
            </w:r>
          </w:p>
        </w:tc>
        <w:tc>
          <w:tcPr>
            <w:tcW w:w="568" w:type="dxa"/>
            <w:shd w:val="clear" w:color="auto" w:fill="auto"/>
          </w:tcPr>
          <w:p w:rsidR="00F32C11" w:rsidRPr="00AF6D33" w:rsidRDefault="00F32C11" w:rsidP="00F32C11">
            <w:pPr>
              <w:jc w:val="center"/>
              <w:rPr>
                <w:b/>
                <w:bCs/>
              </w:rPr>
            </w:pPr>
            <w:r w:rsidRPr="00AF6D33">
              <w:rPr>
                <w:rFonts w:eastAsia="Calibri" w:cs="Times New Roman"/>
              </w:rPr>
              <w:fldChar w:fldCharType="begin">
                <w:ffData>
                  <w:name w:val=""/>
                  <w:enabled/>
                  <w:calcOnExit w:val="0"/>
                  <w:checkBox>
                    <w:sizeAuto/>
                    <w:default w:val="0"/>
                  </w:checkBox>
                </w:ffData>
              </w:fldChar>
            </w:r>
            <w:r w:rsidRPr="00AF6D33">
              <w:rPr>
                <w:rFonts w:eastAsia="Calibri" w:cs="Times New Roman"/>
              </w:rPr>
              <w:instrText xml:space="preserve"> FORMCHECKBOX </w:instrText>
            </w:r>
            <w:r>
              <w:rPr>
                <w:rFonts w:eastAsia="Calibri" w:cs="Times New Roman"/>
              </w:rPr>
            </w:r>
            <w:r>
              <w:rPr>
                <w:rFonts w:eastAsia="Calibri" w:cs="Times New Roman"/>
              </w:rPr>
              <w:fldChar w:fldCharType="separate"/>
            </w:r>
            <w:r w:rsidRPr="00AF6D33">
              <w:rPr>
                <w:rFonts w:eastAsia="Calibri" w:cs="Times New Roman"/>
              </w:rPr>
              <w:fldChar w:fldCharType="end"/>
            </w:r>
          </w:p>
        </w:tc>
        <w:tc>
          <w:tcPr>
            <w:tcW w:w="3487" w:type="dxa"/>
            <w:shd w:val="clear" w:color="auto" w:fill="auto"/>
          </w:tcPr>
          <w:p w:rsidR="00F32C11" w:rsidRPr="00AF6D33" w:rsidRDefault="00F32C11" w:rsidP="00F32C11">
            <w:pPr>
              <w:jc w:val="center"/>
              <w:rPr>
                <w:b/>
                <w:bCs/>
              </w:rPr>
            </w:pPr>
          </w:p>
        </w:tc>
      </w:tr>
      <w:tr w:rsidR="00F32C11" w:rsidRPr="00607130" w:rsidTr="00F8154F">
        <w:trPr>
          <w:cantSplit/>
          <w:trHeight w:val="22"/>
        </w:trPr>
        <w:tc>
          <w:tcPr>
            <w:tcW w:w="7285" w:type="dxa"/>
            <w:shd w:val="clear" w:color="auto" w:fill="auto"/>
          </w:tcPr>
          <w:p w:rsidR="00F32C11" w:rsidRPr="00AF6D33" w:rsidRDefault="00F32C11" w:rsidP="00F32C11">
            <w:r w:rsidRPr="00AF6D33">
              <w:rPr>
                <w:bCs/>
                <w:color w:val="00B050"/>
              </w:rPr>
              <w:t>[NEW]</w:t>
            </w:r>
            <w:r w:rsidRPr="00AF6D33">
              <w:rPr>
                <w:bCs/>
              </w:rPr>
              <w:t xml:space="preserve"> </w:t>
            </w:r>
            <w:r w:rsidRPr="00AF6D33">
              <w:rPr>
                <w:b/>
                <w:bCs/>
              </w:rPr>
              <w:t>7)</w:t>
            </w:r>
            <w:r w:rsidRPr="00AF6D33">
              <w:t xml:space="preserve"> Is the SFA compliant with having food recall procedures? </w:t>
            </w:r>
          </w:p>
        </w:tc>
        <w:tc>
          <w:tcPr>
            <w:tcW w:w="1170" w:type="dxa"/>
            <w:shd w:val="clear" w:color="auto" w:fill="auto"/>
          </w:tcPr>
          <w:p w:rsidR="00F32C11" w:rsidRPr="00AF6D33" w:rsidRDefault="00F32C11" w:rsidP="00F32C11">
            <w:pPr>
              <w:jc w:val="center"/>
              <w:rPr>
                <w:rFonts w:eastAsia="Calibri" w:cs="Times New Roman"/>
              </w:rPr>
            </w:pPr>
            <w:r w:rsidRPr="00AF6D33">
              <w:rPr>
                <w:rFonts w:eastAsia="Calibri" w:cs="Times New Roman"/>
              </w:rPr>
              <w:fldChar w:fldCharType="begin">
                <w:ffData>
                  <w:name w:val=""/>
                  <w:enabled/>
                  <w:calcOnExit w:val="0"/>
                  <w:checkBox>
                    <w:sizeAuto/>
                    <w:default w:val="0"/>
                  </w:checkBox>
                </w:ffData>
              </w:fldChar>
            </w:r>
            <w:r w:rsidRPr="00AF6D33">
              <w:rPr>
                <w:rFonts w:eastAsia="Calibri" w:cs="Times New Roman"/>
              </w:rPr>
              <w:instrText xml:space="preserve"> FORMCHECKBOX </w:instrText>
            </w:r>
            <w:r>
              <w:rPr>
                <w:rFonts w:eastAsia="Calibri" w:cs="Times New Roman"/>
              </w:rPr>
            </w:r>
            <w:r>
              <w:rPr>
                <w:rFonts w:eastAsia="Calibri" w:cs="Times New Roman"/>
              </w:rPr>
              <w:fldChar w:fldCharType="separate"/>
            </w:r>
            <w:r w:rsidRPr="00AF6D33">
              <w:rPr>
                <w:rFonts w:eastAsia="Calibri" w:cs="Times New Roman"/>
              </w:rPr>
              <w:fldChar w:fldCharType="end"/>
            </w:r>
          </w:p>
        </w:tc>
        <w:tc>
          <w:tcPr>
            <w:tcW w:w="1170" w:type="dxa"/>
            <w:shd w:val="clear" w:color="auto" w:fill="auto"/>
          </w:tcPr>
          <w:p w:rsidR="00F32C11" w:rsidRPr="00AF6D33" w:rsidRDefault="00F32C11" w:rsidP="00F32C11">
            <w:pPr>
              <w:jc w:val="center"/>
              <w:rPr>
                <w:rFonts w:eastAsia="Calibri" w:cs="Times New Roman"/>
              </w:rPr>
            </w:pPr>
            <w:r w:rsidRPr="00AF6D33">
              <w:rPr>
                <w:rFonts w:eastAsia="Calibri" w:cs="Times New Roman"/>
              </w:rPr>
              <w:fldChar w:fldCharType="begin">
                <w:ffData>
                  <w:name w:val=""/>
                  <w:enabled/>
                  <w:calcOnExit w:val="0"/>
                  <w:checkBox>
                    <w:sizeAuto/>
                    <w:default w:val="0"/>
                  </w:checkBox>
                </w:ffData>
              </w:fldChar>
            </w:r>
            <w:r w:rsidRPr="00AF6D33">
              <w:rPr>
                <w:rFonts w:eastAsia="Calibri" w:cs="Times New Roman"/>
              </w:rPr>
              <w:instrText xml:space="preserve"> FORMCHECKBOX </w:instrText>
            </w:r>
            <w:r>
              <w:rPr>
                <w:rFonts w:eastAsia="Calibri" w:cs="Times New Roman"/>
              </w:rPr>
            </w:r>
            <w:r>
              <w:rPr>
                <w:rFonts w:eastAsia="Calibri" w:cs="Times New Roman"/>
              </w:rPr>
              <w:fldChar w:fldCharType="separate"/>
            </w:r>
            <w:r w:rsidRPr="00AF6D33">
              <w:rPr>
                <w:rFonts w:eastAsia="Calibri" w:cs="Times New Roman"/>
              </w:rPr>
              <w:fldChar w:fldCharType="end"/>
            </w:r>
          </w:p>
        </w:tc>
        <w:tc>
          <w:tcPr>
            <w:tcW w:w="568" w:type="dxa"/>
            <w:shd w:val="clear" w:color="auto" w:fill="auto"/>
          </w:tcPr>
          <w:p w:rsidR="00F32C11" w:rsidRPr="00AF6D33" w:rsidRDefault="00F32C11" w:rsidP="00F32C11">
            <w:pPr>
              <w:jc w:val="center"/>
              <w:rPr>
                <w:b/>
                <w:bCs/>
              </w:rPr>
            </w:pPr>
            <w:r w:rsidRPr="00AF6D33">
              <w:rPr>
                <w:rFonts w:eastAsia="Calibri" w:cs="Times New Roman"/>
              </w:rPr>
              <w:fldChar w:fldCharType="begin">
                <w:ffData>
                  <w:name w:val=""/>
                  <w:enabled/>
                  <w:calcOnExit w:val="0"/>
                  <w:checkBox>
                    <w:sizeAuto/>
                    <w:default w:val="0"/>
                  </w:checkBox>
                </w:ffData>
              </w:fldChar>
            </w:r>
            <w:r w:rsidRPr="00AF6D33">
              <w:rPr>
                <w:rFonts w:eastAsia="Calibri" w:cs="Times New Roman"/>
              </w:rPr>
              <w:instrText xml:space="preserve"> FORMCHECKBOX </w:instrText>
            </w:r>
            <w:r>
              <w:rPr>
                <w:rFonts w:eastAsia="Calibri" w:cs="Times New Roman"/>
              </w:rPr>
            </w:r>
            <w:r>
              <w:rPr>
                <w:rFonts w:eastAsia="Calibri" w:cs="Times New Roman"/>
              </w:rPr>
              <w:fldChar w:fldCharType="separate"/>
            </w:r>
            <w:r w:rsidRPr="00AF6D33">
              <w:rPr>
                <w:rFonts w:eastAsia="Calibri" w:cs="Times New Roman"/>
              </w:rPr>
              <w:fldChar w:fldCharType="end"/>
            </w:r>
          </w:p>
        </w:tc>
        <w:tc>
          <w:tcPr>
            <w:tcW w:w="3487" w:type="dxa"/>
            <w:shd w:val="clear" w:color="auto" w:fill="auto"/>
          </w:tcPr>
          <w:p w:rsidR="00F32C11" w:rsidRPr="00AF6D33" w:rsidRDefault="00F32C11" w:rsidP="00F32C11">
            <w:pPr>
              <w:jc w:val="center"/>
              <w:rPr>
                <w:b/>
                <w:bCs/>
              </w:rPr>
            </w:pPr>
          </w:p>
        </w:tc>
      </w:tr>
      <w:tr w:rsidR="00F32C11" w:rsidRPr="00607130" w:rsidTr="00F8154F">
        <w:trPr>
          <w:cantSplit/>
          <w:trHeight w:val="22"/>
        </w:trPr>
        <w:tc>
          <w:tcPr>
            <w:tcW w:w="7285" w:type="dxa"/>
            <w:shd w:val="clear" w:color="auto" w:fill="auto"/>
          </w:tcPr>
          <w:p w:rsidR="00F32C11" w:rsidRPr="00AF6D33" w:rsidRDefault="00F32C11" w:rsidP="00F32C11">
            <w:pPr>
              <w:pStyle w:val="NoSpacing"/>
            </w:pPr>
            <w:r w:rsidRPr="00AF6D33">
              <w:rPr>
                <w:bCs/>
                <w:color w:val="00B050"/>
              </w:rPr>
              <w:t>[NEW]</w:t>
            </w:r>
            <w:r w:rsidRPr="00AF6D33">
              <w:rPr>
                <w:bCs/>
              </w:rPr>
              <w:t xml:space="preserve"> </w:t>
            </w:r>
            <w:r w:rsidRPr="00AF6D33">
              <w:rPr>
                <w:b/>
                <w:bCs/>
              </w:rPr>
              <w:t>8)</w:t>
            </w:r>
            <w:r w:rsidRPr="00AF6D33">
              <w:t xml:space="preserve"> If yes, are the food recall procedures in compliance with </w:t>
            </w:r>
            <w:r>
              <w:rPr>
                <w:highlight w:val="yellow"/>
              </w:rPr>
              <w:t xml:space="preserve">7 CFR </w:t>
            </w:r>
            <w:r w:rsidRPr="004425F2">
              <w:rPr>
                <w:highlight w:val="yellow"/>
              </w:rPr>
              <w:t>250?</w:t>
            </w:r>
            <w:r w:rsidRPr="00AF6D33">
              <w:t xml:space="preserve">  (</w:t>
            </w:r>
            <w:r w:rsidRPr="00AF6D33">
              <w:rPr>
                <w:b/>
              </w:rPr>
              <w:t>NOTE:</w:t>
            </w:r>
            <w:r w:rsidRPr="00AF6D33">
              <w:t xml:space="preserve">  </w:t>
            </w:r>
            <w:r w:rsidRPr="00AF6D33">
              <w:rPr>
                <w:i/>
              </w:rPr>
              <w:t xml:space="preserve">SFA responsibilities include: Implementing the recall procedures upon notification of a recall of USDA Foods; Assigning a food safety coordinator and alternate, and provide the names, titles, email addresses, and telephone and fax numbers of the coordinator and alternate to the SDA; Maintaining a contact list for RA serving sites, distributors, and other recipients. This list should have two recall contacts per site and be verified annually; Notifying all sites re: recall immediately – 24 hours or less, and ensure that the affected products are isolated and labeled “Do Not Use” to avoid accidental use; Identifying the locations of the affected products, and verify that the products have the correct product identification codes; Contacting further processors to track redirected food affected by the recall; Conducting an inventory assessment – 48 hours or less, of affected product: Served; Remaining in-stock at schools, warehouses, and distributors; Further distributed to program participants; Redirected for further processing; Submit the inventory assessment information to the SDA; and Follow applicable destruction/disposal instructions provided by the SDA.   </w:t>
            </w:r>
          </w:p>
        </w:tc>
        <w:tc>
          <w:tcPr>
            <w:tcW w:w="1170" w:type="dxa"/>
            <w:shd w:val="clear" w:color="auto" w:fill="auto"/>
          </w:tcPr>
          <w:p w:rsidR="00F32C11" w:rsidRPr="00AF6D33" w:rsidRDefault="00F32C11" w:rsidP="00F32C11">
            <w:pPr>
              <w:jc w:val="center"/>
              <w:rPr>
                <w:rFonts w:eastAsia="Calibri" w:cs="Times New Roman"/>
              </w:rPr>
            </w:pPr>
            <w:r w:rsidRPr="00AF6D33">
              <w:rPr>
                <w:rFonts w:eastAsia="Calibri" w:cs="Times New Roman"/>
              </w:rPr>
              <w:fldChar w:fldCharType="begin">
                <w:ffData>
                  <w:name w:val=""/>
                  <w:enabled/>
                  <w:calcOnExit w:val="0"/>
                  <w:checkBox>
                    <w:sizeAuto/>
                    <w:default w:val="0"/>
                  </w:checkBox>
                </w:ffData>
              </w:fldChar>
            </w:r>
            <w:r w:rsidRPr="00AF6D33">
              <w:rPr>
                <w:rFonts w:eastAsia="Calibri" w:cs="Times New Roman"/>
              </w:rPr>
              <w:instrText xml:space="preserve"> FORMCHECKBOX </w:instrText>
            </w:r>
            <w:r>
              <w:rPr>
                <w:rFonts w:eastAsia="Calibri" w:cs="Times New Roman"/>
              </w:rPr>
            </w:r>
            <w:r>
              <w:rPr>
                <w:rFonts w:eastAsia="Calibri" w:cs="Times New Roman"/>
              </w:rPr>
              <w:fldChar w:fldCharType="separate"/>
            </w:r>
            <w:r w:rsidRPr="00AF6D33">
              <w:rPr>
                <w:rFonts w:eastAsia="Calibri" w:cs="Times New Roman"/>
              </w:rPr>
              <w:fldChar w:fldCharType="end"/>
            </w:r>
          </w:p>
        </w:tc>
        <w:tc>
          <w:tcPr>
            <w:tcW w:w="1170" w:type="dxa"/>
            <w:shd w:val="clear" w:color="auto" w:fill="auto"/>
          </w:tcPr>
          <w:p w:rsidR="00F32C11" w:rsidRPr="00AF6D33" w:rsidRDefault="00F32C11" w:rsidP="00F32C11">
            <w:pPr>
              <w:jc w:val="center"/>
              <w:rPr>
                <w:rFonts w:eastAsia="Calibri" w:cs="Times New Roman"/>
              </w:rPr>
            </w:pPr>
            <w:r w:rsidRPr="00AF6D33">
              <w:rPr>
                <w:rFonts w:eastAsia="Calibri" w:cs="Times New Roman"/>
              </w:rPr>
              <w:fldChar w:fldCharType="begin">
                <w:ffData>
                  <w:name w:val=""/>
                  <w:enabled/>
                  <w:calcOnExit w:val="0"/>
                  <w:checkBox>
                    <w:sizeAuto/>
                    <w:default w:val="0"/>
                  </w:checkBox>
                </w:ffData>
              </w:fldChar>
            </w:r>
            <w:r w:rsidRPr="00AF6D33">
              <w:rPr>
                <w:rFonts w:eastAsia="Calibri" w:cs="Times New Roman"/>
              </w:rPr>
              <w:instrText xml:space="preserve"> FORMCHECKBOX </w:instrText>
            </w:r>
            <w:r>
              <w:rPr>
                <w:rFonts w:eastAsia="Calibri" w:cs="Times New Roman"/>
              </w:rPr>
            </w:r>
            <w:r>
              <w:rPr>
                <w:rFonts w:eastAsia="Calibri" w:cs="Times New Roman"/>
              </w:rPr>
              <w:fldChar w:fldCharType="separate"/>
            </w:r>
            <w:r w:rsidRPr="00AF6D33">
              <w:rPr>
                <w:rFonts w:eastAsia="Calibri" w:cs="Times New Roman"/>
              </w:rPr>
              <w:fldChar w:fldCharType="end"/>
            </w:r>
          </w:p>
        </w:tc>
        <w:tc>
          <w:tcPr>
            <w:tcW w:w="568" w:type="dxa"/>
            <w:shd w:val="clear" w:color="auto" w:fill="auto"/>
          </w:tcPr>
          <w:p w:rsidR="00F32C11" w:rsidRPr="00AF6D33" w:rsidRDefault="00F32C11" w:rsidP="00F32C11">
            <w:pPr>
              <w:jc w:val="center"/>
              <w:rPr>
                <w:b/>
                <w:bCs/>
              </w:rPr>
            </w:pPr>
            <w:r w:rsidRPr="00AF6D33">
              <w:rPr>
                <w:rFonts w:eastAsia="Calibri" w:cs="Times New Roman"/>
              </w:rPr>
              <w:fldChar w:fldCharType="begin">
                <w:ffData>
                  <w:name w:val=""/>
                  <w:enabled/>
                  <w:calcOnExit w:val="0"/>
                  <w:checkBox>
                    <w:sizeAuto/>
                    <w:default w:val="0"/>
                  </w:checkBox>
                </w:ffData>
              </w:fldChar>
            </w:r>
            <w:r w:rsidRPr="00AF6D33">
              <w:rPr>
                <w:rFonts w:eastAsia="Calibri" w:cs="Times New Roman"/>
              </w:rPr>
              <w:instrText xml:space="preserve"> FORMCHECKBOX </w:instrText>
            </w:r>
            <w:r>
              <w:rPr>
                <w:rFonts w:eastAsia="Calibri" w:cs="Times New Roman"/>
              </w:rPr>
            </w:r>
            <w:r>
              <w:rPr>
                <w:rFonts w:eastAsia="Calibri" w:cs="Times New Roman"/>
              </w:rPr>
              <w:fldChar w:fldCharType="separate"/>
            </w:r>
            <w:r w:rsidRPr="00AF6D33">
              <w:rPr>
                <w:rFonts w:eastAsia="Calibri" w:cs="Times New Roman"/>
              </w:rPr>
              <w:fldChar w:fldCharType="end"/>
            </w:r>
          </w:p>
        </w:tc>
        <w:tc>
          <w:tcPr>
            <w:tcW w:w="3487" w:type="dxa"/>
            <w:shd w:val="clear" w:color="auto" w:fill="auto"/>
          </w:tcPr>
          <w:p w:rsidR="00F32C11" w:rsidRPr="00AF6D33" w:rsidRDefault="00F32C11" w:rsidP="00F32C11">
            <w:pPr>
              <w:jc w:val="center"/>
              <w:rPr>
                <w:b/>
                <w:bCs/>
              </w:rPr>
            </w:pPr>
          </w:p>
        </w:tc>
      </w:tr>
      <w:tr w:rsidR="00F32C11" w:rsidRPr="00607130" w:rsidTr="00F8154F">
        <w:trPr>
          <w:cantSplit/>
          <w:trHeight w:val="22"/>
        </w:trPr>
        <w:tc>
          <w:tcPr>
            <w:tcW w:w="13680" w:type="dxa"/>
            <w:gridSpan w:val="5"/>
            <w:shd w:val="clear" w:color="auto" w:fill="F2F2F2" w:themeFill="background1" w:themeFillShade="F2"/>
          </w:tcPr>
          <w:p w:rsidR="00F32C11" w:rsidRPr="00AF6D33" w:rsidRDefault="00F32C11" w:rsidP="00F32C11">
            <w:pPr>
              <w:rPr>
                <w:b/>
                <w:bCs/>
              </w:rPr>
            </w:pPr>
            <w:r w:rsidRPr="00AF6D33">
              <w:rPr>
                <w:bCs/>
                <w:color w:val="00B050"/>
              </w:rPr>
              <w:t>[NEW]</w:t>
            </w:r>
            <w:r w:rsidRPr="00AF6D33">
              <w:rPr>
                <w:b/>
                <w:bCs/>
                <w:color w:val="00B050"/>
              </w:rPr>
              <w:t xml:space="preserve">  </w:t>
            </w:r>
            <w:r w:rsidRPr="00AF6D33">
              <w:rPr>
                <w:b/>
                <w:bCs/>
              </w:rPr>
              <w:t xml:space="preserve">State agency instructions: </w:t>
            </w:r>
            <w:r w:rsidRPr="00AF6D33">
              <w:t xml:space="preserve"> </w:t>
            </w:r>
            <w:r w:rsidRPr="00AF6D33">
              <w:rPr>
                <w:i/>
                <w:iCs/>
              </w:rPr>
              <w:t xml:space="preserve">A complete review of processing of USDA Foods includes answering the questions in this tab AND in the applicable procurement tabs:  small purchase procedures and formal procurement.  </w:t>
            </w:r>
          </w:p>
        </w:tc>
      </w:tr>
      <w:tr w:rsidR="00F32C11" w:rsidRPr="00607130" w:rsidTr="00F8154F">
        <w:trPr>
          <w:cantSplit/>
          <w:trHeight w:val="22"/>
        </w:trPr>
        <w:tc>
          <w:tcPr>
            <w:tcW w:w="13680" w:type="dxa"/>
            <w:gridSpan w:val="5"/>
            <w:shd w:val="clear" w:color="auto" w:fill="auto"/>
          </w:tcPr>
          <w:p w:rsidR="00F32C11" w:rsidRPr="00AF6D33" w:rsidRDefault="00F32C11" w:rsidP="00F32C11">
            <w:pPr>
              <w:rPr>
                <w:b/>
                <w:bCs/>
                <w:color w:val="00B050"/>
              </w:rPr>
            </w:pPr>
            <w:r w:rsidRPr="00AF6D33">
              <w:rPr>
                <w:b/>
                <w:bCs/>
                <w:color w:val="000000"/>
              </w:rPr>
              <w:t xml:space="preserve">ADDITIONAL COMMENTS:  </w:t>
            </w:r>
          </w:p>
          <w:p w:rsidR="00F32C11" w:rsidRPr="00AF6D33" w:rsidRDefault="00F32C11" w:rsidP="00F32C11">
            <w:pPr>
              <w:jc w:val="center"/>
              <w:rPr>
                <w:b/>
                <w:bCs/>
              </w:rPr>
            </w:pPr>
          </w:p>
        </w:tc>
      </w:tr>
    </w:tbl>
    <w:p w:rsidR="004A2C37" w:rsidRDefault="004A2C37">
      <w:pPr>
        <w:rPr>
          <w:b/>
          <w:sz w:val="24"/>
          <w:szCs w:val="24"/>
        </w:rPr>
      </w:pPr>
      <w:r>
        <w:rPr>
          <w:b/>
          <w:sz w:val="24"/>
          <w:szCs w:val="24"/>
        </w:rPr>
        <w:br w:type="page"/>
      </w:r>
    </w:p>
    <w:p w:rsidR="00FE7AD4" w:rsidRPr="00B84C66" w:rsidRDefault="00FE7AD4" w:rsidP="00FE7AD4">
      <w:pPr>
        <w:jc w:val="center"/>
        <w:rPr>
          <w:b/>
          <w:sz w:val="24"/>
          <w:szCs w:val="24"/>
        </w:rPr>
      </w:pPr>
      <w:r w:rsidRPr="00B84C66">
        <w:rPr>
          <w:b/>
          <w:sz w:val="24"/>
          <w:szCs w:val="24"/>
        </w:rPr>
        <w:t xml:space="preserve">LOCAL AGENCY PROCUREMENT REVIEW TOOL </w:t>
      </w:r>
    </w:p>
    <w:p w:rsidR="00FE7AD4" w:rsidRDefault="00FE7AD4" w:rsidP="00FE7AD4">
      <w:pPr>
        <w:jc w:val="center"/>
        <w:rPr>
          <w:b/>
          <w:i/>
          <w:sz w:val="24"/>
          <w:szCs w:val="24"/>
        </w:rPr>
      </w:pPr>
      <w:r w:rsidRPr="00B84C66">
        <w:rPr>
          <w:b/>
          <w:sz w:val="24"/>
          <w:szCs w:val="24"/>
        </w:rPr>
        <w:t>SUMMARY OF FINDINGS WORKSHEET</w:t>
      </w:r>
      <w:r>
        <w:rPr>
          <w:b/>
          <w:sz w:val="24"/>
          <w:szCs w:val="24"/>
        </w:rPr>
        <w:t xml:space="preserve"> </w:t>
      </w:r>
      <w:r w:rsidRPr="0005685C">
        <w:rPr>
          <w:b/>
          <w:i/>
          <w:sz w:val="24"/>
          <w:szCs w:val="24"/>
        </w:rPr>
        <w:t>TEMPLATE</w:t>
      </w:r>
      <w:r w:rsidR="002D72D5">
        <w:rPr>
          <w:b/>
          <w:i/>
          <w:sz w:val="24"/>
          <w:szCs w:val="24"/>
        </w:rPr>
        <w:t>S</w:t>
      </w:r>
    </w:p>
    <w:p w:rsidR="00FE7AD4" w:rsidRPr="005E7248" w:rsidRDefault="00FE7AD4" w:rsidP="00FE7AD4">
      <w:pPr>
        <w:jc w:val="center"/>
        <w:rPr>
          <w:i/>
        </w:rPr>
      </w:pPr>
      <w:r>
        <w:rPr>
          <w:b/>
          <w:i/>
        </w:rPr>
        <w:t xml:space="preserve">State agency instructions:  </w:t>
      </w:r>
      <w:r w:rsidR="002D72D5">
        <w:rPr>
          <w:i/>
        </w:rPr>
        <w:t xml:space="preserve">Template </w:t>
      </w:r>
      <w:r>
        <w:rPr>
          <w:i/>
        </w:rPr>
        <w:t>form</w:t>
      </w:r>
      <w:r w:rsidR="002D72D5">
        <w:rPr>
          <w:i/>
        </w:rPr>
        <w:t>s</w:t>
      </w:r>
      <w:r>
        <w:rPr>
          <w:i/>
        </w:rPr>
        <w:t xml:space="preserve"> </w:t>
      </w:r>
      <w:r w:rsidR="002D72D5">
        <w:rPr>
          <w:i/>
        </w:rPr>
        <w:t xml:space="preserve">are provided as questions </w:t>
      </w:r>
      <w:r>
        <w:rPr>
          <w:i/>
        </w:rPr>
        <w:t>will not auto-populate from the review sections as in the Excel version of the Tool.  R</w:t>
      </w:r>
      <w:r w:rsidRPr="005E7248">
        <w:rPr>
          <w:i/>
        </w:rPr>
        <w:t>eviewer</w:t>
      </w:r>
      <w:r>
        <w:rPr>
          <w:i/>
        </w:rPr>
        <w:t>s</w:t>
      </w:r>
      <w:r w:rsidRPr="005E7248">
        <w:rPr>
          <w:i/>
        </w:rPr>
        <w:t xml:space="preserve"> </w:t>
      </w:r>
      <w:r w:rsidR="002C5553">
        <w:rPr>
          <w:i/>
        </w:rPr>
        <w:t>will</w:t>
      </w:r>
      <w:r w:rsidRPr="005E7248">
        <w:rPr>
          <w:i/>
        </w:rPr>
        <w:t xml:space="preserve"> input the information</w:t>
      </w:r>
      <w:r>
        <w:rPr>
          <w:i/>
        </w:rPr>
        <w:t>,</w:t>
      </w:r>
      <w:r w:rsidRPr="005E7248">
        <w:rPr>
          <w:i/>
        </w:rPr>
        <w:t xml:space="preserve"> vendor</w:t>
      </w:r>
      <w:r>
        <w:rPr>
          <w:i/>
        </w:rPr>
        <w:t>/contract name</w:t>
      </w:r>
      <w:r w:rsidRPr="005E7248">
        <w:rPr>
          <w:i/>
        </w:rPr>
        <w:t xml:space="preserve">, review question, reviewer comments, finding, and required corrective action.  </w:t>
      </w:r>
      <w:r>
        <w:rPr>
          <w:i/>
        </w:rPr>
        <w:t>If additional pages are needed to record the information, additional pages may be used</w:t>
      </w:r>
      <w:r w:rsidR="002D72D5">
        <w:rPr>
          <w:i/>
        </w:rPr>
        <w:t xml:space="preserve"> as needed</w:t>
      </w:r>
      <w:r>
        <w:rPr>
          <w:i/>
        </w:rPr>
        <w:t>.  Please see the note</w:t>
      </w:r>
      <w:r w:rsidR="002D72D5">
        <w:rPr>
          <w:i/>
        </w:rPr>
        <w:t xml:space="preserve"> below</w:t>
      </w:r>
      <w:r>
        <w:rPr>
          <w:i/>
        </w:rPr>
        <w:t xml:space="preserve"> that each row expands to accommodate additional space as needed when entering information using this Word format.  </w:t>
      </w:r>
    </w:p>
    <w:tbl>
      <w:tblPr>
        <w:tblStyle w:val="TableGrid"/>
        <w:tblW w:w="0" w:type="auto"/>
        <w:tblLook w:val="04A0" w:firstRow="1" w:lastRow="0" w:firstColumn="1" w:lastColumn="0" w:noHBand="0" w:noVBand="1"/>
        <w:tblCaption w:val="Worksheet Template - General Standards Summary of Findings"/>
      </w:tblPr>
      <w:tblGrid>
        <w:gridCol w:w="2857"/>
        <w:gridCol w:w="2722"/>
        <w:gridCol w:w="2598"/>
        <w:gridCol w:w="2394"/>
        <w:gridCol w:w="2605"/>
      </w:tblGrid>
      <w:tr w:rsidR="00FE7AD4" w:rsidTr="00241D7E">
        <w:trPr>
          <w:cantSplit/>
          <w:tblHeader/>
        </w:trPr>
        <w:tc>
          <w:tcPr>
            <w:tcW w:w="13176" w:type="dxa"/>
            <w:gridSpan w:val="5"/>
            <w:shd w:val="clear" w:color="auto" w:fill="D9D9D9" w:themeFill="background1" w:themeFillShade="D9"/>
          </w:tcPr>
          <w:p w:rsidR="00FE7AD4" w:rsidRPr="00B84C66" w:rsidRDefault="00DE3F31" w:rsidP="00DE3F31">
            <w:pPr>
              <w:jc w:val="center"/>
              <w:rPr>
                <w:b/>
                <w:sz w:val="24"/>
                <w:szCs w:val="24"/>
              </w:rPr>
            </w:pPr>
            <w:r w:rsidRPr="002B50E0">
              <w:rPr>
                <w:b/>
                <w:i/>
                <w:color w:val="00B050"/>
                <w:sz w:val="24"/>
                <w:szCs w:val="24"/>
              </w:rPr>
              <w:t>TEMPLATE:</w:t>
            </w:r>
            <w:r w:rsidRPr="002B50E0">
              <w:rPr>
                <w:b/>
                <w:color w:val="00B050"/>
                <w:sz w:val="24"/>
                <w:szCs w:val="24"/>
              </w:rPr>
              <w:t xml:space="preserve">  </w:t>
            </w:r>
            <w:r w:rsidR="00FE7AD4" w:rsidRPr="00B84C66">
              <w:rPr>
                <w:b/>
                <w:sz w:val="24"/>
                <w:szCs w:val="24"/>
              </w:rPr>
              <w:t xml:space="preserve">GENERAL STANDARDS </w:t>
            </w:r>
            <w:r>
              <w:rPr>
                <w:b/>
                <w:sz w:val="24"/>
                <w:szCs w:val="24"/>
              </w:rPr>
              <w:t>SUMMARY OF FINDINGS</w:t>
            </w:r>
          </w:p>
        </w:tc>
      </w:tr>
      <w:tr w:rsidR="00FE7AD4" w:rsidTr="00241D7E">
        <w:trPr>
          <w:cantSplit/>
        </w:trPr>
        <w:tc>
          <w:tcPr>
            <w:tcW w:w="2857" w:type="dxa"/>
            <w:shd w:val="clear" w:color="auto" w:fill="D9D9D9" w:themeFill="background1" w:themeFillShade="D9"/>
          </w:tcPr>
          <w:p w:rsidR="00FE7AD4" w:rsidRPr="00357DD7" w:rsidRDefault="00FE7AD4" w:rsidP="002B50E0">
            <w:pPr>
              <w:jc w:val="center"/>
              <w:rPr>
                <w:b/>
              </w:rPr>
            </w:pPr>
            <w:r>
              <w:rPr>
                <w:b/>
              </w:rPr>
              <w:t>Vendor/Contract Name</w:t>
            </w:r>
          </w:p>
        </w:tc>
        <w:tc>
          <w:tcPr>
            <w:tcW w:w="2722" w:type="dxa"/>
            <w:shd w:val="clear" w:color="auto" w:fill="D9D9D9" w:themeFill="background1" w:themeFillShade="D9"/>
          </w:tcPr>
          <w:p w:rsidR="00FE7AD4" w:rsidRPr="00357DD7" w:rsidRDefault="00FE7AD4" w:rsidP="002B50E0">
            <w:pPr>
              <w:jc w:val="center"/>
              <w:rPr>
                <w:b/>
              </w:rPr>
            </w:pPr>
            <w:r w:rsidRPr="00357DD7">
              <w:rPr>
                <w:b/>
              </w:rPr>
              <w:t>Review Question</w:t>
            </w:r>
          </w:p>
        </w:tc>
        <w:tc>
          <w:tcPr>
            <w:tcW w:w="2598" w:type="dxa"/>
            <w:shd w:val="clear" w:color="auto" w:fill="D9D9D9" w:themeFill="background1" w:themeFillShade="D9"/>
          </w:tcPr>
          <w:p w:rsidR="00FE7AD4" w:rsidRPr="00357DD7" w:rsidRDefault="00FE7AD4" w:rsidP="002B50E0">
            <w:pPr>
              <w:jc w:val="center"/>
              <w:rPr>
                <w:b/>
              </w:rPr>
            </w:pPr>
            <w:r w:rsidRPr="00357DD7">
              <w:rPr>
                <w:b/>
              </w:rPr>
              <w:t>Reviewer Comments</w:t>
            </w:r>
          </w:p>
        </w:tc>
        <w:tc>
          <w:tcPr>
            <w:tcW w:w="2394" w:type="dxa"/>
            <w:shd w:val="clear" w:color="auto" w:fill="D9D9D9" w:themeFill="background1" w:themeFillShade="D9"/>
          </w:tcPr>
          <w:p w:rsidR="00FE7AD4" w:rsidRPr="00357DD7" w:rsidRDefault="00FE7AD4" w:rsidP="002B50E0">
            <w:pPr>
              <w:jc w:val="center"/>
              <w:rPr>
                <w:b/>
              </w:rPr>
            </w:pPr>
            <w:r w:rsidRPr="00357DD7">
              <w:rPr>
                <w:b/>
              </w:rPr>
              <w:t>Finding</w:t>
            </w:r>
          </w:p>
        </w:tc>
        <w:tc>
          <w:tcPr>
            <w:tcW w:w="2605" w:type="dxa"/>
            <w:shd w:val="clear" w:color="auto" w:fill="D9D9D9" w:themeFill="background1" w:themeFillShade="D9"/>
          </w:tcPr>
          <w:p w:rsidR="00FE7AD4" w:rsidRPr="00357DD7" w:rsidRDefault="00FE7AD4" w:rsidP="002B50E0">
            <w:pPr>
              <w:jc w:val="center"/>
              <w:rPr>
                <w:b/>
              </w:rPr>
            </w:pPr>
            <w:r w:rsidRPr="00357DD7">
              <w:rPr>
                <w:b/>
              </w:rPr>
              <w:t>Required Corrective Action</w:t>
            </w:r>
          </w:p>
        </w:tc>
      </w:tr>
      <w:tr w:rsidR="00FE7AD4" w:rsidTr="00241D7E">
        <w:trPr>
          <w:cantSplit/>
        </w:trPr>
        <w:tc>
          <w:tcPr>
            <w:tcW w:w="2857" w:type="dxa"/>
          </w:tcPr>
          <w:p w:rsidR="00FE7AD4" w:rsidRPr="003511D1" w:rsidRDefault="00FE7AD4" w:rsidP="004334A1">
            <w:pPr>
              <w:rPr>
                <w:sz w:val="24"/>
                <w:szCs w:val="24"/>
              </w:rPr>
            </w:pPr>
          </w:p>
        </w:tc>
        <w:tc>
          <w:tcPr>
            <w:tcW w:w="2722" w:type="dxa"/>
          </w:tcPr>
          <w:p w:rsidR="00FE7AD4" w:rsidRPr="003511D1" w:rsidRDefault="00405B29" w:rsidP="004334A1">
            <w:pPr>
              <w:rPr>
                <w:sz w:val="24"/>
                <w:szCs w:val="24"/>
              </w:rPr>
            </w:pPr>
            <w:r>
              <w:rPr>
                <w:sz w:val="24"/>
                <w:szCs w:val="24"/>
              </w:rPr>
              <w:t>[</w:t>
            </w:r>
            <w:r w:rsidR="00FE7AD4" w:rsidRPr="003511D1">
              <w:rPr>
                <w:sz w:val="24"/>
                <w:szCs w:val="24"/>
              </w:rPr>
              <w:t>Copy and paste review question here.  This space will expand with the amount of space required.</w:t>
            </w:r>
            <w:r>
              <w:rPr>
                <w:sz w:val="24"/>
                <w:szCs w:val="24"/>
              </w:rPr>
              <w:t>]</w:t>
            </w:r>
          </w:p>
        </w:tc>
        <w:tc>
          <w:tcPr>
            <w:tcW w:w="2598" w:type="dxa"/>
          </w:tcPr>
          <w:p w:rsidR="00FE7AD4" w:rsidRPr="003511D1" w:rsidRDefault="00FE7AD4" w:rsidP="004334A1">
            <w:pPr>
              <w:rPr>
                <w:sz w:val="24"/>
                <w:szCs w:val="24"/>
              </w:rPr>
            </w:pPr>
          </w:p>
        </w:tc>
        <w:tc>
          <w:tcPr>
            <w:tcW w:w="2394" w:type="dxa"/>
          </w:tcPr>
          <w:p w:rsidR="00FE7AD4" w:rsidRPr="003511D1" w:rsidRDefault="00405B29" w:rsidP="004334A1">
            <w:pPr>
              <w:rPr>
                <w:sz w:val="24"/>
                <w:szCs w:val="24"/>
              </w:rPr>
            </w:pPr>
            <w:r>
              <w:rPr>
                <w:sz w:val="24"/>
                <w:szCs w:val="24"/>
              </w:rPr>
              <w:t>[</w:t>
            </w:r>
            <w:r w:rsidR="00FE7AD4" w:rsidRPr="003511D1">
              <w:rPr>
                <w:sz w:val="24"/>
                <w:szCs w:val="24"/>
              </w:rPr>
              <w:t>This will expand as the reviewer writes and needs additional space for findings</w:t>
            </w:r>
            <w:r w:rsidR="00FE7AD4">
              <w:rPr>
                <w:sz w:val="24"/>
                <w:szCs w:val="24"/>
              </w:rPr>
              <w:t>.</w:t>
            </w:r>
            <w:r>
              <w:rPr>
                <w:sz w:val="24"/>
                <w:szCs w:val="24"/>
              </w:rPr>
              <w:t>]</w:t>
            </w:r>
            <w:r w:rsidR="00FE7AD4" w:rsidRPr="003511D1">
              <w:rPr>
                <w:sz w:val="24"/>
                <w:szCs w:val="24"/>
              </w:rPr>
              <w:t xml:space="preserve"> </w:t>
            </w:r>
          </w:p>
        </w:tc>
        <w:tc>
          <w:tcPr>
            <w:tcW w:w="2605" w:type="dxa"/>
          </w:tcPr>
          <w:p w:rsidR="00FE7AD4" w:rsidRPr="003511D1" w:rsidRDefault="00FE7AD4" w:rsidP="004334A1">
            <w:pPr>
              <w:rPr>
                <w:sz w:val="24"/>
                <w:szCs w:val="24"/>
              </w:rPr>
            </w:pPr>
          </w:p>
        </w:tc>
      </w:tr>
      <w:tr w:rsidR="00FE7AD4" w:rsidTr="00241D7E">
        <w:trPr>
          <w:cantSplit/>
        </w:trPr>
        <w:tc>
          <w:tcPr>
            <w:tcW w:w="2857" w:type="dxa"/>
          </w:tcPr>
          <w:p w:rsidR="00FE7AD4" w:rsidRPr="003511D1" w:rsidRDefault="00FE7AD4" w:rsidP="004334A1">
            <w:pPr>
              <w:rPr>
                <w:sz w:val="24"/>
                <w:szCs w:val="24"/>
              </w:rPr>
            </w:pPr>
          </w:p>
        </w:tc>
        <w:tc>
          <w:tcPr>
            <w:tcW w:w="2722" w:type="dxa"/>
          </w:tcPr>
          <w:p w:rsidR="00FE7AD4" w:rsidRPr="003511D1" w:rsidRDefault="00FE7AD4" w:rsidP="004334A1">
            <w:pPr>
              <w:rPr>
                <w:sz w:val="24"/>
                <w:szCs w:val="24"/>
              </w:rPr>
            </w:pPr>
          </w:p>
        </w:tc>
        <w:tc>
          <w:tcPr>
            <w:tcW w:w="2598" w:type="dxa"/>
          </w:tcPr>
          <w:p w:rsidR="00FE7AD4" w:rsidRPr="003511D1" w:rsidRDefault="00FE7AD4" w:rsidP="004334A1">
            <w:pPr>
              <w:rPr>
                <w:sz w:val="24"/>
                <w:szCs w:val="24"/>
              </w:rPr>
            </w:pPr>
          </w:p>
        </w:tc>
        <w:tc>
          <w:tcPr>
            <w:tcW w:w="2394" w:type="dxa"/>
          </w:tcPr>
          <w:p w:rsidR="00FE7AD4" w:rsidRPr="003511D1" w:rsidRDefault="00FE7AD4" w:rsidP="004334A1">
            <w:pPr>
              <w:rPr>
                <w:sz w:val="24"/>
                <w:szCs w:val="24"/>
              </w:rPr>
            </w:pPr>
          </w:p>
        </w:tc>
        <w:tc>
          <w:tcPr>
            <w:tcW w:w="2605" w:type="dxa"/>
          </w:tcPr>
          <w:p w:rsidR="00FE7AD4" w:rsidRPr="003511D1" w:rsidRDefault="00FE7AD4" w:rsidP="004334A1">
            <w:pPr>
              <w:rPr>
                <w:sz w:val="24"/>
                <w:szCs w:val="24"/>
              </w:rPr>
            </w:pPr>
          </w:p>
        </w:tc>
      </w:tr>
      <w:tr w:rsidR="00FE7AD4" w:rsidTr="00241D7E">
        <w:trPr>
          <w:cantSplit/>
        </w:trPr>
        <w:tc>
          <w:tcPr>
            <w:tcW w:w="2857" w:type="dxa"/>
          </w:tcPr>
          <w:p w:rsidR="00FE7AD4" w:rsidRPr="003511D1" w:rsidRDefault="00FE7AD4" w:rsidP="004334A1">
            <w:pPr>
              <w:rPr>
                <w:sz w:val="24"/>
                <w:szCs w:val="24"/>
              </w:rPr>
            </w:pPr>
          </w:p>
        </w:tc>
        <w:tc>
          <w:tcPr>
            <w:tcW w:w="2722" w:type="dxa"/>
          </w:tcPr>
          <w:p w:rsidR="00FE7AD4" w:rsidRPr="003511D1" w:rsidRDefault="00FE7AD4" w:rsidP="004334A1">
            <w:pPr>
              <w:rPr>
                <w:sz w:val="24"/>
                <w:szCs w:val="24"/>
              </w:rPr>
            </w:pPr>
          </w:p>
        </w:tc>
        <w:tc>
          <w:tcPr>
            <w:tcW w:w="2598" w:type="dxa"/>
          </w:tcPr>
          <w:p w:rsidR="00FE7AD4" w:rsidRPr="003511D1" w:rsidRDefault="00FE7AD4" w:rsidP="004334A1">
            <w:pPr>
              <w:rPr>
                <w:sz w:val="24"/>
                <w:szCs w:val="24"/>
              </w:rPr>
            </w:pPr>
          </w:p>
        </w:tc>
        <w:tc>
          <w:tcPr>
            <w:tcW w:w="2394" w:type="dxa"/>
          </w:tcPr>
          <w:p w:rsidR="00FE7AD4" w:rsidRPr="003511D1" w:rsidRDefault="00FE7AD4" w:rsidP="004334A1">
            <w:pPr>
              <w:rPr>
                <w:sz w:val="24"/>
                <w:szCs w:val="24"/>
              </w:rPr>
            </w:pPr>
          </w:p>
        </w:tc>
        <w:tc>
          <w:tcPr>
            <w:tcW w:w="2605" w:type="dxa"/>
          </w:tcPr>
          <w:p w:rsidR="00FE7AD4" w:rsidRPr="003511D1" w:rsidRDefault="00FE7AD4" w:rsidP="004334A1">
            <w:pPr>
              <w:rPr>
                <w:sz w:val="24"/>
                <w:szCs w:val="24"/>
              </w:rPr>
            </w:pPr>
          </w:p>
        </w:tc>
      </w:tr>
      <w:tr w:rsidR="00FE7AD4" w:rsidTr="00241D7E">
        <w:trPr>
          <w:cantSplit/>
        </w:trPr>
        <w:tc>
          <w:tcPr>
            <w:tcW w:w="2857" w:type="dxa"/>
          </w:tcPr>
          <w:p w:rsidR="00FE7AD4" w:rsidRPr="003511D1" w:rsidRDefault="00FE7AD4" w:rsidP="004334A1">
            <w:pPr>
              <w:rPr>
                <w:sz w:val="24"/>
                <w:szCs w:val="24"/>
              </w:rPr>
            </w:pPr>
          </w:p>
        </w:tc>
        <w:tc>
          <w:tcPr>
            <w:tcW w:w="2722" w:type="dxa"/>
          </w:tcPr>
          <w:p w:rsidR="00FE7AD4" w:rsidRPr="003511D1" w:rsidRDefault="00FE7AD4" w:rsidP="004334A1">
            <w:pPr>
              <w:rPr>
                <w:sz w:val="24"/>
                <w:szCs w:val="24"/>
              </w:rPr>
            </w:pPr>
          </w:p>
        </w:tc>
        <w:tc>
          <w:tcPr>
            <w:tcW w:w="2598" w:type="dxa"/>
          </w:tcPr>
          <w:p w:rsidR="00FE7AD4" w:rsidRPr="003511D1" w:rsidRDefault="00FE7AD4" w:rsidP="004334A1">
            <w:pPr>
              <w:rPr>
                <w:sz w:val="24"/>
                <w:szCs w:val="24"/>
              </w:rPr>
            </w:pPr>
          </w:p>
        </w:tc>
        <w:tc>
          <w:tcPr>
            <w:tcW w:w="2394" w:type="dxa"/>
          </w:tcPr>
          <w:p w:rsidR="00FE7AD4" w:rsidRPr="003511D1" w:rsidRDefault="00FE7AD4" w:rsidP="004334A1">
            <w:pPr>
              <w:rPr>
                <w:sz w:val="24"/>
                <w:szCs w:val="24"/>
              </w:rPr>
            </w:pPr>
          </w:p>
        </w:tc>
        <w:tc>
          <w:tcPr>
            <w:tcW w:w="2605" w:type="dxa"/>
          </w:tcPr>
          <w:p w:rsidR="00FE7AD4" w:rsidRPr="003511D1" w:rsidRDefault="00FE7AD4" w:rsidP="004334A1">
            <w:pPr>
              <w:rPr>
                <w:sz w:val="24"/>
                <w:szCs w:val="24"/>
              </w:rPr>
            </w:pPr>
          </w:p>
        </w:tc>
      </w:tr>
      <w:tr w:rsidR="00FE7AD4" w:rsidTr="00241D7E">
        <w:trPr>
          <w:cantSplit/>
        </w:trPr>
        <w:tc>
          <w:tcPr>
            <w:tcW w:w="2857" w:type="dxa"/>
          </w:tcPr>
          <w:p w:rsidR="00FE7AD4" w:rsidRPr="003511D1" w:rsidRDefault="00FE7AD4" w:rsidP="004334A1">
            <w:pPr>
              <w:rPr>
                <w:sz w:val="24"/>
                <w:szCs w:val="24"/>
              </w:rPr>
            </w:pPr>
          </w:p>
        </w:tc>
        <w:tc>
          <w:tcPr>
            <w:tcW w:w="2722" w:type="dxa"/>
          </w:tcPr>
          <w:p w:rsidR="00FE7AD4" w:rsidRPr="003511D1" w:rsidRDefault="00FE7AD4" w:rsidP="004334A1">
            <w:pPr>
              <w:rPr>
                <w:sz w:val="24"/>
                <w:szCs w:val="24"/>
              </w:rPr>
            </w:pPr>
          </w:p>
        </w:tc>
        <w:tc>
          <w:tcPr>
            <w:tcW w:w="2598" w:type="dxa"/>
          </w:tcPr>
          <w:p w:rsidR="00FE7AD4" w:rsidRPr="003511D1" w:rsidRDefault="00FE7AD4" w:rsidP="004334A1">
            <w:pPr>
              <w:rPr>
                <w:sz w:val="24"/>
                <w:szCs w:val="24"/>
              </w:rPr>
            </w:pPr>
          </w:p>
        </w:tc>
        <w:tc>
          <w:tcPr>
            <w:tcW w:w="2394" w:type="dxa"/>
          </w:tcPr>
          <w:p w:rsidR="00FE7AD4" w:rsidRPr="003511D1" w:rsidRDefault="00FE7AD4" w:rsidP="004334A1">
            <w:pPr>
              <w:rPr>
                <w:sz w:val="24"/>
                <w:szCs w:val="24"/>
              </w:rPr>
            </w:pPr>
          </w:p>
        </w:tc>
        <w:tc>
          <w:tcPr>
            <w:tcW w:w="2605" w:type="dxa"/>
          </w:tcPr>
          <w:p w:rsidR="00FE7AD4" w:rsidRPr="003511D1" w:rsidRDefault="00FE7AD4" w:rsidP="004334A1">
            <w:pPr>
              <w:rPr>
                <w:sz w:val="24"/>
                <w:szCs w:val="24"/>
              </w:rPr>
            </w:pPr>
          </w:p>
        </w:tc>
      </w:tr>
      <w:tr w:rsidR="00FE7AD4" w:rsidTr="00241D7E">
        <w:trPr>
          <w:cantSplit/>
          <w:trHeight w:val="20"/>
        </w:trPr>
        <w:tc>
          <w:tcPr>
            <w:tcW w:w="2857" w:type="dxa"/>
            <w:shd w:val="clear" w:color="auto" w:fill="auto"/>
          </w:tcPr>
          <w:p w:rsidR="00FE7AD4" w:rsidRPr="003511D1" w:rsidRDefault="00FE7AD4" w:rsidP="004334A1">
            <w:pPr>
              <w:jc w:val="center"/>
              <w:rPr>
                <w:b/>
                <w:sz w:val="24"/>
                <w:szCs w:val="24"/>
              </w:rPr>
            </w:pPr>
          </w:p>
        </w:tc>
        <w:tc>
          <w:tcPr>
            <w:tcW w:w="2722" w:type="dxa"/>
            <w:shd w:val="clear" w:color="auto" w:fill="auto"/>
          </w:tcPr>
          <w:p w:rsidR="00FE7AD4" w:rsidRPr="003511D1" w:rsidRDefault="00FE7AD4" w:rsidP="004334A1">
            <w:pPr>
              <w:jc w:val="center"/>
              <w:rPr>
                <w:b/>
                <w:sz w:val="24"/>
                <w:szCs w:val="24"/>
              </w:rPr>
            </w:pPr>
          </w:p>
        </w:tc>
        <w:tc>
          <w:tcPr>
            <w:tcW w:w="2598" w:type="dxa"/>
            <w:shd w:val="clear" w:color="auto" w:fill="auto"/>
          </w:tcPr>
          <w:p w:rsidR="00FE7AD4" w:rsidRPr="003511D1" w:rsidRDefault="00FE7AD4" w:rsidP="004334A1">
            <w:pPr>
              <w:jc w:val="center"/>
              <w:rPr>
                <w:b/>
                <w:sz w:val="24"/>
                <w:szCs w:val="24"/>
              </w:rPr>
            </w:pPr>
          </w:p>
        </w:tc>
        <w:tc>
          <w:tcPr>
            <w:tcW w:w="2394" w:type="dxa"/>
            <w:shd w:val="clear" w:color="auto" w:fill="auto"/>
          </w:tcPr>
          <w:p w:rsidR="00FE7AD4" w:rsidRPr="003511D1" w:rsidRDefault="00FE7AD4" w:rsidP="004334A1">
            <w:pPr>
              <w:jc w:val="center"/>
              <w:rPr>
                <w:b/>
                <w:sz w:val="24"/>
                <w:szCs w:val="24"/>
              </w:rPr>
            </w:pPr>
          </w:p>
        </w:tc>
        <w:tc>
          <w:tcPr>
            <w:tcW w:w="2605" w:type="dxa"/>
            <w:shd w:val="clear" w:color="auto" w:fill="auto"/>
          </w:tcPr>
          <w:p w:rsidR="00FE7AD4" w:rsidRPr="003511D1" w:rsidRDefault="00FE7AD4" w:rsidP="004334A1">
            <w:pPr>
              <w:jc w:val="center"/>
              <w:rPr>
                <w:b/>
                <w:sz w:val="24"/>
                <w:szCs w:val="24"/>
              </w:rPr>
            </w:pPr>
          </w:p>
        </w:tc>
      </w:tr>
      <w:tr w:rsidR="00FE7AD4" w:rsidTr="00241D7E">
        <w:trPr>
          <w:cantSplit/>
          <w:trHeight w:val="20"/>
        </w:trPr>
        <w:tc>
          <w:tcPr>
            <w:tcW w:w="2857" w:type="dxa"/>
            <w:shd w:val="clear" w:color="auto" w:fill="auto"/>
          </w:tcPr>
          <w:p w:rsidR="00FE7AD4" w:rsidRPr="003511D1" w:rsidRDefault="00FE7AD4" w:rsidP="004334A1">
            <w:pPr>
              <w:jc w:val="center"/>
              <w:rPr>
                <w:b/>
                <w:sz w:val="24"/>
                <w:szCs w:val="24"/>
              </w:rPr>
            </w:pPr>
          </w:p>
        </w:tc>
        <w:tc>
          <w:tcPr>
            <w:tcW w:w="2722" w:type="dxa"/>
            <w:shd w:val="clear" w:color="auto" w:fill="auto"/>
          </w:tcPr>
          <w:p w:rsidR="00FE7AD4" w:rsidRPr="003511D1" w:rsidRDefault="00FE7AD4" w:rsidP="004334A1">
            <w:pPr>
              <w:jc w:val="center"/>
              <w:rPr>
                <w:b/>
                <w:sz w:val="24"/>
                <w:szCs w:val="24"/>
              </w:rPr>
            </w:pPr>
          </w:p>
        </w:tc>
        <w:tc>
          <w:tcPr>
            <w:tcW w:w="2598" w:type="dxa"/>
            <w:shd w:val="clear" w:color="auto" w:fill="auto"/>
          </w:tcPr>
          <w:p w:rsidR="00FE7AD4" w:rsidRPr="003511D1" w:rsidRDefault="00FE7AD4" w:rsidP="004334A1">
            <w:pPr>
              <w:jc w:val="center"/>
              <w:rPr>
                <w:b/>
                <w:sz w:val="24"/>
                <w:szCs w:val="24"/>
              </w:rPr>
            </w:pPr>
          </w:p>
        </w:tc>
        <w:tc>
          <w:tcPr>
            <w:tcW w:w="2394" w:type="dxa"/>
            <w:shd w:val="clear" w:color="auto" w:fill="auto"/>
          </w:tcPr>
          <w:p w:rsidR="00FE7AD4" w:rsidRPr="003511D1" w:rsidRDefault="00FE7AD4" w:rsidP="004334A1">
            <w:pPr>
              <w:jc w:val="center"/>
              <w:rPr>
                <w:b/>
                <w:sz w:val="24"/>
                <w:szCs w:val="24"/>
              </w:rPr>
            </w:pPr>
          </w:p>
        </w:tc>
        <w:tc>
          <w:tcPr>
            <w:tcW w:w="2605" w:type="dxa"/>
            <w:shd w:val="clear" w:color="auto" w:fill="auto"/>
          </w:tcPr>
          <w:p w:rsidR="00FE7AD4" w:rsidRPr="003511D1" w:rsidRDefault="00FE7AD4" w:rsidP="004334A1">
            <w:pPr>
              <w:jc w:val="center"/>
              <w:rPr>
                <w:b/>
                <w:sz w:val="24"/>
                <w:szCs w:val="24"/>
              </w:rPr>
            </w:pPr>
          </w:p>
        </w:tc>
      </w:tr>
      <w:tr w:rsidR="00FE7AD4" w:rsidTr="00241D7E">
        <w:trPr>
          <w:cantSplit/>
        </w:trPr>
        <w:tc>
          <w:tcPr>
            <w:tcW w:w="2857" w:type="dxa"/>
            <w:shd w:val="clear" w:color="auto" w:fill="auto"/>
          </w:tcPr>
          <w:p w:rsidR="00FE7AD4" w:rsidRPr="00B84C66" w:rsidRDefault="00FE7AD4" w:rsidP="004334A1">
            <w:pPr>
              <w:jc w:val="center"/>
              <w:rPr>
                <w:b/>
                <w:sz w:val="24"/>
                <w:szCs w:val="24"/>
              </w:rPr>
            </w:pPr>
          </w:p>
        </w:tc>
        <w:tc>
          <w:tcPr>
            <w:tcW w:w="2722" w:type="dxa"/>
            <w:shd w:val="clear" w:color="auto" w:fill="auto"/>
          </w:tcPr>
          <w:p w:rsidR="00FE7AD4" w:rsidRPr="00B84C66" w:rsidRDefault="00FE7AD4" w:rsidP="004334A1">
            <w:pPr>
              <w:jc w:val="center"/>
              <w:rPr>
                <w:b/>
                <w:sz w:val="24"/>
                <w:szCs w:val="24"/>
              </w:rPr>
            </w:pPr>
          </w:p>
        </w:tc>
        <w:tc>
          <w:tcPr>
            <w:tcW w:w="2598" w:type="dxa"/>
            <w:shd w:val="clear" w:color="auto" w:fill="auto"/>
          </w:tcPr>
          <w:p w:rsidR="00FE7AD4" w:rsidRPr="00B84C66" w:rsidRDefault="00FE7AD4" w:rsidP="004334A1">
            <w:pPr>
              <w:jc w:val="center"/>
              <w:rPr>
                <w:b/>
                <w:sz w:val="24"/>
                <w:szCs w:val="24"/>
              </w:rPr>
            </w:pPr>
          </w:p>
        </w:tc>
        <w:tc>
          <w:tcPr>
            <w:tcW w:w="2394" w:type="dxa"/>
            <w:shd w:val="clear" w:color="auto" w:fill="auto"/>
          </w:tcPr>
          <w:p w:rsidR="00FE7AD4" w:rsidRPr="00B84C66" w:rsidRDefault="00FE7AD4" w:rsidP="004334A1">
            <w:pPr>
              <w:jc w:val="center"/>
              <w:rPr>
                <w:b/>
                <w:sz w:val="24"/>
                <w:szCs w:val="24"/>
              </w:rPr>
            </w:pPr>
          </w:p>
        </w:tc>
        <w:tc>
          <w:tcPr>
            <w:tcW w:w="2605" w:type="dxa"/>
            <w:shd w:val="clear" w:color="auto" w:fill="auto"/>
          </w:tcPr>
          <w:p w:rsidR="00FE7AD4" w:rsidRPr="00B84C66" w:rsidRDefault="00FE7AD4" w:rsidP="004334A1">
            <w:pPr>
              <w:jc w:val="center"/>
              <w:rPr>
                <w:b/>
                <w:sz w:val="24"/>
                <w:szCs w:val="24"/>
              </w:rPr>
            </w:pPr>
          </w:p>
        </w:tc>
      </w:tr>
    </w:tbl>
    <w:p w:rsidR="00DD2340" w:rsidRDefault="00FE7AD4">
      <w:r>
        <w:br w:type="page"/>
      </w:r>
    </w:p>
    <w:tbl>
      <w:tblPr>
        <w:tblStyle w:val="TableGrid"/>
        <w:tblW w:w="0" w:type="auto"/>
        <w:tblLook w:val="04A0" w:firstRow="1" w:lastRow="0" w:firstColumn="1" w:lastColumn="0" w:noHBand="0" w:noVBand="1"/>
        <w:tblCaption w:val="Worksheet Template - Micro-Purchase Method Summary of Findings"/>
      </w:tblPr>
      <w:tblGrid>
        <w:gridCol w:w="2857"/>
        <w:gridCol w:w="2722"/>
        <w:gridCol w:w="2598"/>
        <w:gridCol w:w="2394"/>
        <w:gridCol w:w="2605"/>
      </w:tblGrid>
      <w:tr w:rsidR="00FE7AD4" w:rsidTr="00DD2340">
        <w:trPr>
          <w:cantSplit/>
          <w:tblHeader/>
        </w:trPr>
        <w:tc>
          <w:tcPr>
            <w:tcW w:w="13176" w:type="dxa"/>
            <w:gridSpan w:val="5"/>
            <w:shd w:val="clear" w:color="auto" w:fill="D9D9D9" w:themeFill="background1" w:themeFillShade="D9"/>
          </w:tcPr>
          <w:p w:rsidR="00FE7AD4" w:rsidRPr="00B84C66" w:rsidRDefault="00DE3F31" w:rsidP="00DE3F31">
            <w:pPr>
              <w:jc w:val="center"/>
              <w:rPr>
                <w:b/>
                <w:sz w:val="24"/>
                <w:szCs w:val="24"/>
              </w:rPr>
            </w:pPr>
            <w:r w:rsidRPr="002B50E0">
              <w:rPr>
                <w:b/>
                <w:i/>
                <w:color w:val="00B050"/>
                <w:sz w:val="24"/>
                <w:szCs w:val="24"/>
              </w:rPr>
              <w:t>TEMPLATE:</w:t>
            </w:r>
            <w:r w:rsidRPr="002B50E0">
              <w:rPr>
                <w:b/>
                <w:color w:val="00B050"/>
                <w:sz w:val="24"/>
                <w:szCs w:val="24"/>
              </w:rPr>
              <w:t xml:space="preserve">  </w:t>
            </w:r>
            <w:r w:rsidR="00FE7AD4" w:rsidRPr="00B84C66">
              <w:rPr>
                <w:b/>
                <w:sz w:val="24"/>
                <w:szCs w:val="24"/>
              </w:rPr>
              <w:t xml:space="preserve">MICRO-PURCHASE METHOD </w:t>
            </w:r>
            <w:r>
              <w:rPr>
                <w:b/>
                <w:sz w:val="24"/>
                <w:szCs w:val="24"/>
              </w:rPr>
              <w:t>SUMMARY OF FINDINGS</w:t>
            </w:r>
          </w:p>
        </w:tc>
      </w:tr>
      <w:tr w:rsidR="00FE7AD4" w:rsidTr="00DD2340">
        <w:tc>
          <w:tcPr>
            <w:tcW w:w="2857" w:type="dxa"/>
            <w:shd w:val="clear" w:color="auto" w:fill="D9D9D9" w:themeFill="background1" w:themeFillShade="D9"/>
          </w:tcPr>
          <w:p w:rsidR="00FE7AD4" w:rsidRPr="00357DD7" w:rsidRDefault="00FE7AD4" w:rsidP="002B50E0">
            <w:pPr>
              <w:jc w:val="center"/>
              <w:rPr>
                <w:b/>
              </w:rPr>
            </w:pPr>
            <w:r>
              <w:rPr>
                <w:b/>
              </w:rPr>
              <w:t>Vendor</w:t>
            </w:r>
            <w:r w:rsidRPr="00357DD7">
              <w:rPr>
                <w:b/>
              </w:rPr>
              <w:t>/Contract</w:t>
            </w:r>
            <w:r>
              <w:rPr>
                <w:b/>
              </w:rPr>
              <w:t xml:space="preserve"> Name</w:t>
            </w:r>
          </w:p>
        </w:tc>
        <w:tc>
          <w:tcPr>
            <w:tcW w:w="2722" w:type="dxa"/>
            <w:shd w:val="clear" w:color="auto" w:fill="D9D9D9" w:themeFill="background1" w:themeFillShade="D9"/>
          </w:tcPr>
          <w:p w:rsidR="00FE7AD4" w:rsidRPr="00357DD7" w:rsidRDefault="00FE7AD4" w:rsidP="002B50E0">
            <w:pPr>
              <w:jc w:val="center"/>
              <w:rPr>
                <w:b/>
              </w:rPr>
            </w:pPr>
            <w:r w:rsidRPr="00357DD7">
              <w:rPr>
                <w:b/>
              </w:rPr>
              <w:t>Review Question</w:t>
            </w:r>
          </w:p>
        </w:tc>
        <w:tc>
          <w:tcPr>
            <w:tcW w:w="2598" w:type="dxa"/>
            <w:shd w:val="clear" w:color="auto" w:fill="D9D9D9" w:themeFill="background1" w:themeFillShade="D9"/>
          </w:tcPr>
          <w:p w:rsidR="00FE7AD4" w:rsidRPr="00357DD7" w:rsidRDefault="00FE7AD4" w:rsidP="002B50E0">
            <w:pPr>
              <w:jc w:val="center"/>
              <w:rPr>
                <w:b/>
              </w:rPr>
            </w:pPr>
            <w:r w:rsidRPr="00357DD7">
              <w:rPr>
                <w:b/>
              </w:rPr>
              <w:t>Reviewer Comments</w:t>
            </w:r>
          </w:p>
        </w:tc>
        <w:tc>
          <w:tcPr>
            <w:tcW w:w="2394" w:type="dxa"/>
            <w:shd w:val="clear" w:color="auto" w:fill="D9D9D9" w:themeFill="background1" w:themeFillShade="D9"/>
          </w:tcPr>
          <w:p w:rsidR="00FE7AD4" w:rsidRPr="00357DD7" w:rsidRDefault="00FE7AD4" w:rsidP="002B50E0">
            <w:pPr>
              <w:jc w:val="center"/>
              <w:rPr>
                <w:b/>
              </w:rPr>
            </w:pPr>
            <w:r w:rsidRPr="00357DD7">
              <w:rPr>
                <w:b/>
              </w:rPr>
              <w:t>Finding</w:t>
            </w:r>
          </w:p>
        </w:tc>
        <w:tc>
          <w:tcPr>
            <w:tcW w:w="2605" w:type="dxa"/>
            <w:shd w:val="clear" w:color="auto" w:fill="D9D9D9" w:themeFill="background1" w:themeFillShade="D9"/>
          </w:tcPr>
          <w:p w:rsidR="00FE7AD4" w:rsidRPr="00357DD7" w:rsidRDefault="00FE7AD4" w:rsidP="002B50E0">
            <w:pPr>
              <w:jc w:val="center"/>
              <w:rPr>
                <w:b/>
              </w:rPr>
            </w:pPr>
            <w:r w:rsidRPr="00357DD7">
              <w:rPr>
                <w:b/>
              </w:rPr>
              <w:t>Required Corrective Action</w:t>
            </w:r>
          </w:p>
        </w:tc>
      </w:tr>
      <w:tr w:rsidR="00FE7AD4" w:rsidTr="00DD2340">
        <w:tc>
          <w:tcPr>
            <w:tcW w:w="2857" w:type="dxa"/>
          </w:tcPr>
          <w:p w:rsidR="00FE7AD4" w:rsidRPr="003511D1" w:rsidRDefault="00FE7AD4" w:rsidP="004334A1">
            <w:pPr>
              <w:rPr>
                <w:sz w:val="24"/>
                <w:szCs w:val="24"/>
              </w:rPr>
            </w:pPr>
          </w:p>
        </w:tc>
        <w:tc>
          <w:tcPr>
            <w:tcW w:w="2722" w:type="dxa"/>
          </w:tcPr>
          <w:p w:rsidR="00FE7AD4" w:rsidRPr="003511D1" w:rsidRDefault="00405B29" w:rsidP="004334A1">
            <w:pPr>
              <w:rPr>
                <w:sz w:val="24"/>
                <w:szCs w:val="24"/>
              </w:rPr>
            </w:pPr>
            <w:r>
              <w:rPr>
                <w:sz w:val="24"/>
                <w:szCs w:val="24"/>
              </w:rPr>
              <w:t>[</w:t>
            </w:r>
            <w:r w:rsidR="00FE7AD4" w:rsidRPr="003511D1">
              <w:rPr>
                <w:sz w:val="24"/>
                <w:szCs w:val="24"/>
              </w:rPr>
              <w:t>Copy and paste review question here.  This space will expand with the amount of space required.</w:t>
            </w:r>
            <w:r>
              <w:rPr>
                <w:sz w:val="24"/>
                <w:szCs w:val="24"/>
              </w:rPr>
              <w:t>]</w:t>
            </w:r>
          </w:p>
        </w:tc>
        <w:tc>
          <w:tcPr>
            <w:tcW w:w="2598" w:type="dxa"/>
          </w:tcPr>
          <w:p w:rsidR="00FE7AD4" w:rsidRPr="003511D1" w:rsidRDefault="00FE7AD4" w:rsidP="004334A1">
            <w:pPr>
              <w:rPr>
                <w:sz w:val="24"/>
                <w:szCs w:val="24"/>
              </w:rPr>
            </w:pPr>
          </w:p>
        </w:tc>
        <w:tc>
          <w:tcPr>
            <w:tcW w:w="2394" w:type="dxa"/>
          </w:tcPr>
          <w:p w:rsidR="00FE7AD4" w:rsidRPr="003511D1" w:rsidRDefault="00405B29" w:rsidP="004334A1">
            <w:pPr>
              <w:rPr>
                <w:sz w:val="24"/>
                <w:szCs w:val="24"/>
              </w:rPr>
            </w:pPr>
            <w:r>
              <w:rPr>
                <w:sz w:val="24"/>
                <w:szCs w:val="24"/>
              </w:rPr>
              <w:t>[</w:t>
            </w:r>
            <w:r w:rsidR="00FE7AD4" w:rsidRPr="003511D1">
              <w:rPr>
                <w:sz w:val="24"/>
                <w:szCs w:val="24"/>
              </w:rPr>
              <w:t>This will expand as the reviewer writes and needs additional space for findings</w:t>
            </w:r>
            <w:r w:rsidR="00FE7AD4">
              <w:rPr>
                <w:sz w:val="24"/>
                <w:szCs w:val="24"/>
              </w:rPr>
              <w:t>.</w:t>
            </w:r>
            <w:r>
              <w:rPr>
                <w:sz w:val="24"/>
                <w:szCs w:val="24"/>
              </w:rPr>
              <w:t>]</w:t>
            </w:r>
          </w:p>
        </w:tc>
        <w:tc>
          <w:tcPr>
            <w:tcW w:w="2605" w:type="dxa"/>
          </w:tcPr>
          <w:p w:rsidR="00FE7AD4" w:rsidRPr="003511D1" w:rsidRDefault="00FE7AD4" w:rsidP="004334A1">
            <w:pPr>
              <w:rPr>
                <w:sz w:val="24"/>
                <w:szCs w:val="24"/>
              </w:rPr>
            </w:pPr>
          </w:p>
        </w:tc>
      </w:tr>
      <w:tr w:rsidR="00FE7AD4" w:rsidTr="00DD2340">
        <w:tc>
          <w:tcPr>
            <w:tcW w:w="2857" w:type="dxa"/>
          </w:tcPr>
          <w:p w:rsidR="00FE7AD4" w:rsidRPr="003511D1" w:rsidRDefault="00FE7AD4" w:rsidP="004334A1">
            <w:pPr>
              <w:rPr>
                <w:sz w:val="24"/>
                <w:szCs w:val="24"/>
              </w:rPr>
            </w:pPr>
          </w:p>
        </w:tc>
        <w:tc>
          <w:tcPr>
            <w:tcW w:w="2722" w:type="dxa"/>
          </w:tcPr>
          <w:p w:rsidR="00FE7AD4" w:rsidRPr="003511D1" w:rsidRDefault="00FE7AD4" w:rsidP="004334A1">
            <w:pPr>
              <w:rPr>
                <w:sz w:val="24"/>
                <w:szCs w:val="24"/>
              </w:rPr>
            </w:pPr>
          </w:p>
        </w:tc>
        <w:tc>
          <w:tcPr>
            <w:tcW w:w="2598" w:type="dxa"/>
          </w:tcPr>
          <w:p w:rsidR="00FE7AD4" w:rsidRPr="003511D1" w:rsidRDefault="00FE7AD4" w:rsidP="004334A1">
            <w:pPr>
              <w:rPr>
                <w:sz w:val="24"/>
                <w:szCs w:val="24"/>
              </w:rPr>
            </w:pPr>
          </w:p>
        </w:tc>
        <w:tc>
          <w:tcPr>
            <w:tcW w:w="2394" w:type="dxa"/>
          </w:tcPr>
          <w:p w:rsidR="00FE7AD4" w:rsidRPr="003511D1" w:rsidRDefault="00FE7AD4" w:rsidP="004334A1">
            <w:pPr>
              <w:rPr>
                <w:sz w:val="24"/>
                <w:szCs w:val="24"/>
              </w:rPr>
            </w:pPr>
          </w:p>
        </w:tc>
        <w:tc>
          <w:tcPr>
            <w:tcW w:w="2605" w:type="dxa"/>
          </w:tcPr>
          <w:p w:rsidR="00FE7AD4" w:rsidRPr="003511D1" w:rsidRDefault="00FE7AD4" w:rsidP="004334A1">
            <w:pPr>
              <w:rPr>
                <w:sz w:val="24"/>
                <w:szCs w:val="24"/>
              </w:rPr>
            </w:pPr>
          </w:p>
        </w:tc>
      </w:tr>
      <w:tr w:rsidR="00FE7AD4" w:rsidTr="00DD2340">
        <w:tc>
          <w:tcPr>
            <w:tcW w:w="2857" w:type="dxa"/>
          </w:tcPr>
          <w:p w:rsidR="00FE7AD4" w:rsidRPr="003511D1" w:rsidRDefault="00FE7AD4" w:rsidP="004334A1">
            <w:pPr>
              <w:rPr>
                <w:sz w:val="24"/>
                <w:szCs w:val="24"/>
              </w:rPr>
            </w:pPr>
          </w:p>
        </w:tc>
        <w:tc>
          <w:tcPr>
            <w:tcW w:w="2722" w:type="dxa"/>
          </w:tcPr>
          <w:p w:rsidR="00FE7AD4" w:rsidRPr="003511D1" w:rsidRDefault="00FE7AD4" w:rsidP="004334A1">
            <w:pPr>
              <w:rPr>
                <w:sz w:val="24"/>
                <w:szCs w:val="24"/>
              </w:rPr>
            </w:pPr>
          </w:p>
        </w:tc>
        <w:tc>
          <w:tcPr>
            <w:tcW w:w="2598" w:type="dxa"/>
          </w:tcPr>
          <w:p w:rsidR="00FE7AD4" w:rsidRPr="003511D1" w:rsidRDefault="00FE7AD4" w:rsidP="004334A1">
            <w:pPr>
              <w:rPr>
                <w:sz w:val="24"/>
                <w:szCs w:val="24"/>
              </w:rPr>
            </w:pPr>
          </w:p>
        </w:tc>
        <w:tc>
          <w:tcPr>
            <w:tcW w:w="2394" w:type="dxa"/>
          </w:tcPr>
          <w:p w:rsidR="00FE7AD4" w:rsidRPr="003511D1" w:rsidRDefault="00FE7AD4" w:rsidP="004334A1">
            <w:pPr>
              <w:rPr>
                <w:sz w:val="24"/>
                <w:szCs w:val="24"/>
              </w:rPr>
            </w:pPr>
          </w:p>
        </w:tc>
        <w:tc>
          <w:tcPr>
            <w:tcW w:w="2605" w:type="dxa"/>
          </w:tcPr>
          <w:p w:rsidR="00FE7AD4" w:rsidRPr="003511D1" w:rsidRDefault="00FE7AD4" w:rsidP="004334A1">
            <w:pPr>
              <w:rPr>
                <w:sz w:val="24"/>
                <w:szCs w:val="24"/>
              </w:rPr>
            </w:pPr>
          </w:p>
        </w:tc>
      </w:tr>
      <w:tr w:rsidR="00FE7AD4" w:rsidTr="00DD2340">
        <w:tc>
          <w:tcPr>
            <w:tcW w:w="2857" w:type="dxa"/>
          </w:tcPr>
          <w:p w:rsidR="00FE7AD4" w:rsidRPr="003511D1" w:rsidRDefault="00FE7AD4" w:rsidP="004334A1">
            <w:pPr>
              <w:rPr>
                <w:sz w:val="24"/>
                <w:szCs w:val="24"/>
              </w:rPr>
            </w:pPr>
          </w:p>
        </w:tc>
        <w:tc>
          <w:tcPr>
            <w:tcW w:w="2722" w:type="dxa"/>
          </w:tcPr>
          <w:p w:rsidR="00FE7AD4" w:rsidRPr="003511D1" w:rsidRDefault="00FE7AD4" w:rsidP="004334A1">
            <w:pPr>
              <w:rPr>
                <w:sz w:val="24"/>
                <w:szCs w:val="24"/>
              </w:rPr>
            </w:pPr>
          </w:p>
        </w:tc>
        <w:tc>
          <w:tcPr>
            <w:tcW w:w="2598" w:type="dxa"/>
          </w:tcPr>
          <w:p w:rsidR="00FE7AD4" w:rsidRPr="003511D1" w:rsidRDefault="00FE7AD4" w:rsidP="004334A1">
            <w:pPr>
              <w:rPr>
                <w:sz w:val="24"/>
                <w:szCs w:val="24"/>
              </w:rPr>
            </w:pPr>
          </w:p>
        </w:tc>
        <w:tc>
          <w:tcPr>
            <w:tcW w:w="2394" w:type="dxa"/>
          </w:tcPr>
          <w:p w:rsidR="00FE7AD4" w:rsidRPr="003511D1" w:rsidRDefault="00FE7AD4" w:rsidP="004334A1">
            <w:pPr>
              <w:rPr>
                <w:sz w:val="24"/>
                <w:szCs w:val="24"/>
              </w:rPr>
            </w:pPr>
          </w:p>
        </w:tc>
        <w:tc>
          <w:tcPr>
            <w:tcW w:w="2605" w:type="dxa"/>
          </w:tcPr>
          <w:p w:rsidR="00FE7AD4" w:rsidRPr="003511D1" w:rsidRDefault="00FE7AD4" w:rsidP="004334A1">
            <w:pPr>
              <w:rPr>
                <w:sz w:val="24"/>
                <w:szCs w:val="24"/>
              </w:rPr>
            </w:pPr>
          </w:p>
        </w:tc>
      </w:tr>
      <w:tr w:rsidR="00FE7AD4" w:rsidTr="00DD2340">
        <w:trPr>
          <w:trHeight w:val="215"/>
        </w:trPr>
        <w:tc>
          <w:tcPr>
            <w:tcW w:w="2857" w:type="dxa"/>
          </w:tcPr>
          <w:p w:rsidR="00FE7AD4" w:rsidRPr="003511D1" w:rsidRDefault="00FE7AD4" w:rsidP="004334A1">
            <w:pPr>
              <w:rPr>
                <w:sz w:val="24"/>
                <w:szCs w:val="24"/>
              </w:rPr>
            </w:pPr>
          </w:p>
        </w:tc>
        <w:tc>
          <w:tcPr>
            <w:tcW w:w="2722" w:type="dxa"/>
          </w:tcPr>
          <w:p w:rsidR="00FE7AD4" w:rsidRPr="003511D1" w:rsidRDefault="00FE7AD4" w:rsidP="004334A1">
            <w:pPr>
              <w:rPr>
                <w:sz w:val="24"/>
                <w:szCs w:val="24"/>
              </w:rPr>
            </w:pPr>
          </w:p>
        </w:tc>
        <w:tc>
          <w:tcPr>
            <w:tcW w:w="2598" w:type="dxa"/>
          </w:tcPr>
          <w:p w:rsidR="00FE7AD4" w:rsidRPr="003511D1" w:rsidRDefault="00FE7AD4" w:rsidP="004334A1">
            <w:pPr>
              <w:rPr>
                <w:sz w:val="24"/>
                <w:szCs w:val="24"/>
              </w:rPr>
            </w:pPr>
          </w:p>
        </w:tc>
        <w:tc>
          <w:tcPr>
            <w:tcW w:w="2394" w:type="dxa"/>
          </w:tcPr>
          <w:p w:rsidR="00FE7AD4" w:rsidRPr="003511D1" w:rsidRDefault="00FE7AD4" w:rsidP="004334A1">
            <w:pPr>
              <w:rPr>
                <w:sz w:val="24"/>
                <w:szCs w:val="24"/>
              </w:rPr>
            </w:pPr>
          </w:p>
        </w:tc>
        <w:tc>
          <w:tcPr>
            <w:tcW w:w="2605" w:type="dxa"/>
          </w:tcPr>
          <w:p w:rsidR="00FE7AD4" w:rsidRPr="003511D1" w:rsidRDefault="00FE7AD4" w:rsidP="004334A1">
            <w:pPr>
              <w:rPr>
                <w:sz w:val="24"/>
                <w:szCs w:val="24"/>
              </w:rPr>
            </w:pPr>
          </w:p>
        </w:tc>
      </w:tr>
    </w:tbl>
    <w:p w:rsidR="00FE7AD4" w:rsidRDefault="00FE7AD4" w:rsidP="00FE7AD4">
      <w:r>
        <w:br w:type="page"/>
      </w:r>
    </w:p>
    <w:tbl>
      <w:tblPr>
        <w:tblStyle w:val="TableGrid"/>
        <w:tblW w:w="0" w:type="auto"/>
        <w:tblLook w:val="04A0" w:firstRow="1" w:lastRow="0" w:firstColumn="1" w:lastColumn="0" w:noHBand="0" w:noVBand="1"/>
        <w:tblCaption w:val="Worksheet Template - Small Purchase Method Summary of Findings"/>
      </w:tblPr>
      <w:tblGrid>
        <w:gridCol w:w="2857"/>
        <w:gridCol w:w="2722"/>
        <w:gridCol w:w="2598"/>
        <w:gridCol w:w="2394"/>
        <w:gridCol w:w="2605"/>
      </w:tblGrid>
      <w:tr w:rsidR="00FE7AD4" w:rsidTr="00253E81">
        <w:trPr>
          <w:cantSplit/>
          <w:tblHeader/>
        </w:trPr>
        <w:tc>
          <w:tcPr>
            <w:tcW w:w="13176" w:type="dxa"/>
            <w:gridSpan w:val="5"/>
            <w:shd w:val="clear" w:color="auto" w:fill="D9D9D9" w:themeFill="background1" w:themeFillShade="D9"/>
          </w:tcPr>
          <w:p w:rsidR="00FE7AD4" w:rsidRPr="00B84C66" w:rsidRDefault="00DE3F31" w:rsidP="00DE3F31">
            <w:pPr>
              <w:jc w:val="center"/>
              <w:rPr>
                <w:b/>
                <w:sz w:val="24"/>
                <w:szCs w:val="24"/>
              </w:rPr>
            </w:pPr>
            <w:r w:rsidRPr="002B50E0">
              <w:rPr>
                <w:b/>
                <w:i/>
                <w:color w:val="00B050"/>
                <w:sz w:val="24"/>
                <w:szCs w:val="24"/>
              </w:rPr>
              <w:t>TEMPLATE:</w:t>
            </w:r>
            <w:r w:rsidRPr="002B50E0">
              <w:rPr>
                <w:b/>
                <w:color w:val="00B050"/>
                <w:sz w:val="24"/>
                <w:szCs w:val="24"/>
              </w:rPr>
              <w:t xml:space="preserve">  </w:t>
            </w:r>
            <w:r w:rsidR="00FE7AD4" w:rsidRPr="00B84C66">
              <w:rPr>
                <w:b/>
                <w:sz w:val="24"/>
                <w:szCs w:val="24"/>
              </w:rPr>
              <w:t xml:space="preserve">SMALL PURCHASE PROCEDURES </w:t>
            </w:r>
            <w:r>
              <w:rPr>
                <w:b/>
                <w:sz w:val="24"/>
                <w:szCs w:val="24"/>
              </w:rPr>
              <w:t xml:space="preserve">SUMMARY OF FINDINGS </w:t>
            </w:r>
          </w:p>
        </w:tc>
      </w:tr>
      <w:tr w:rsidR="00FE7AD4" w:rsidTr="00253E81">
        <w:trPr>
          <w:cantSplit/>
        </w:trPr>
        <w:tc>
          <w:tcPr>
            <w:tcW w:w="2857" w:type="dxa"/>
            <w:shd w:val="clear" w:color="auto" w:fill="D9D9D9" w:themeFill="background1" w:themeFillShade="D9"/>
          </w:tcPr>
          <w:p w:rsidR="00FE7AD4" w:rsidRPr="00357DD7" w:rsidRDefault="00FE7AD4" w:rsidP="002B50E0">
            <w:pPr>
              <w:jc w:val="center"/>
              <w:rPr>
                <w:b/>
              </w:rPr>
            </w:pPr>
            <w:r>
              <w:rPr>
                <w:b/>
              </w:rPr>
              <w:t>Vendor</w:t>
            </w:r>
            <w:r w:rsidRPr="00357DD7">
              <w:rPr>
                <w:b/>
              </w:rPr>
              <w:t>/Contract</w:t>
            </w:r>
            <w:r>
              <w:rPr>
                <w:b/>
              </w:rPr>
              <w:t xml:space="preserve"> Name</w:t>
            </w:r>
          </w:p>
        </w:tc>
        <w:tc>
          <w:tcPr>
            <w:tcW w:w="2722" w:type="dxa"/>
            <w:shd w:val="clear" w:color="auto" w:fill="D9D9D9" w:themeFill="background1" w:themeFillShade="D9"/>
          </w:tcPr>
          <w:p w:rsidR="00FE7AD4" w:rsidRPr="00357DD7" w:rsidRDefault="00FE7AD4" w:rsidP="002B50E0">
            <w:pPr>
              <w:jc w:val="center"/>
              <w:rPr>
                <w:b/>
              </w:rPr>
            </w:pPr>
            <w:r w:rsidRPr="00357DD7">
              <w:rPr>
                <w:b/>
              </w:rPr>
              <w:t>Review Question</w:t>
            </w:r>
          </w:p>
        </w:tc>
        <w:tc>
          <w:tcPr>
            <w:tcW w:w="2598" w:type="dxa"/>
            <w:shd w:val="clear" w:color="auto" w:fill="D9D9D9" w:themeFill="background1" w:themeFillShade="D9"/>
          </w:tcPr>
          <w:p w:rsidR="00FE7AD4" w:rsidRPr="00357DD7" w:rsidRDefault="00FE7AD4" w:rsidP="002B50E0">
            <w:pPr>
              <w:jc w:val="center"/>
              <w:rPr>
                <w:b/>
              </w:rPr>
            </w:pPr>
            <w:r w:rsidRPr="00357DD7">
              <w:rPr>
                <w:b/>
              </w:rPr>
              <w:t>Reviewer Comments</w:t>
            </w:r>
          </w:p>
        </w:tc>
        <w:tc>
          <w:tcPr>
            <w:tcW w:w="2394" w:type="dxa"/>
            <w:shd w:val="clear" w:color="auto" w:fill="D9D9D9" w:themeFill="background1" w:themeFillShade="D9"/>
          </w:tcPr>
          <w:p w:rsidR="00FE7AD4" w:rsidRPr="00357DD7" w:rsidRDefault="00FE7AD4" w:rsidP="002B50E0">
            <w:pPr>
              <w:jc w:val="center"/>
              <w:rPr>
                <w:b/>
              </w:rPr>
            </w:pPr>
            <w:r w:rsidRPr="00357DD7">
              <w:rPr>
                <w:b/>
              </w:rPr>
              <w:t>Finding</w:t>
            </w:r>
          </w:p>
        </w:tc>
        <w:tc>
          <w:tcPr>
            <w:tcW w:w="2605" w:type="dxa"/>
            <w:shd w:val="clear" w:color="auto" w:fill="D9D9D9" w:themeFill="background1" w:themeFillShade="D9"/>
          </w:tcPr>
          <w:p w:rsidR="00FE7AD4" w:rsidRPr="00357DD7" w:rsidRDefault="00FE7AD4" w:rsidP="002B50E0">
            <w:pPr>
              <w:jc w:val="center"/>
              <w:rPr>
                <w:b/>
              </w:rPr>
            </w:pPr>
            <w:r w:rsidRPr="00357DD7">
              <w:rPr>
                <w:b/>
              </w:rPr>
              <w:t>Required Corrective Action</w:t>
            </w:r>
          </w:p>
        </w:tc>
      </w:tr>
      <w:tr w:rsidR="00FE7AD4" w:rsidTr="00253E81">
        <w:trPr>
          <w:cantSplit/>
        </w:trPr>
        <w:tc>
          <w:tcPr>
            <w:tcW w:w="2857" w:type="dxa"/>
          </w:tcPr>
          <w:p w:rsidR="00FE7AD4" w:rsidRPr="003511D1" w:rsidRDefault="00FE7AD4" w:rsidP="004334A1">
            <w:pPr>
              <w:rPr>
                <w:sz w:val="24"/>
                <w:szCs w:val="24"/>
              </w:rPr>
            </w:pPr>
          </w:p>
        </w:tc>
        <w:tc>
          <w:tcPr>
            <w:tcW w:w="2722" w:type="dxa"/>
          </w:tcPr>
          <w:p w:rsidR="00FE7AD4" w:rsidRPr="003511D1" w:rsidRDefault="00405B29" w:rsidP="004334A1">
            <w:pPr>
              <w:rPr>
                <w:sz w:val="24"/>
                <w:szCs w:val="24"/>
              </w:rPr>
            </w:pPr>
            <w:r>
              <w:rPr>
                <w:sz w:val="24"/>
                <w:szCs w:val="24"/>
              </w:rPr>
              <w:t>[</w:t>
            </w:r>
            <w:r w:rsidR="00FE7AD4" w:rsidRPr="003511D1">
              <w:rPr>
                <w:sz w:val="24"/>
                <w:szCs w:val="24"/>
              </w:rPr>
              <w:t>Copy and paste review question here.  This space will expand with the amount of space required.</w:t>
            </w:r>
            <w:r>
              <w:rPr>
                <w:sz w:val="24"/>
                <w:szCs w:val="24"/>
              </w:rPr>
              <w:t>]</w:t>
            </w:r>
          </w:p>
        </w:tc>
        <w:tc>
          <w:tcPr>
            <w:tcW w:w="2598" w:type="dxa"/>
          </w:tcPr>
          <w:p w:rsidR="00FE7AD4" w:rsidRPr="003511D1" w:rsidRDefault="00FE7AD4" w:rsidP="004334A1">
            <w:pPr>
              <w:rPr>
                <w:sz w:val="24"/>
                <w:szCs w:val="24"/>
              </w:rPr>
            </w:pPr>
          </w:p>
        </w:tc>
        <w:tc>
          <w:tcPr>
            <w:tcW w:w="2394" w:type="dxa"/>
          </w:tcPr>
          <w:p w:rsidR="00FE7AD4" w:rsidRPr="003511D1" w:rsidRDefault="00405B29" w:rsidP="004334A1">
            <w:pPr>
              <w:rPr>
                <w:sz w:val="24"/>
                <w:szCs w:val="24"/>
              </w:rPr>
            </w:pPr>
            <w:r>
              <w:rPr>
                <w:sz w:val="24"/>
                <w:szCs w:val="24"/>
              </w:rPr>
              <w:t>[</w:t>
            </w:r>
            <w:r w:rsidR="00FE7AD4" w:rsidRPr="003511D1">
              <w:rPr>
                <w:sz w:val="24"/>
                <w:szCs w:val="24"/>
              </w:rPr>
              <w:t>This will expand as the reviewer writes and needs additional space for findings</w:t>
            </w:r>
            <w:r w:rsidR="00FE7AD4">
              <w:rPr>
                <w:sz w:val="24"/>
                <w:szCs w:val="24"/>
              </w:rPr>
              <w:t>.</w:t>
            </w:r>
            <w:r>
              <w:rPr>
                <w:sz w:val="24"/>
                <w:szCs w:val="24"/>
              </w:rPr>
              <w:t>]</w:t>
            </w:r>
          </w:p>
        </w:tc>
        <w:tc>
          <w:tcPr>
            <w:tcW w:w="2605" w:type="dxa"/>
          </w:tcPr>
          <w:p w:rsidR="00FE7AD4" w:rsidRPr="003511D1" w:rsidRDefault="00FE7AD4" w:rsidP="004334A1">
            <w:pPr>
              <w:rPr>
                <w:sz w:val="24"/>
                <w:szCs w:val="24"/>
              </w:rPr>
            </w:pPr>
          </w:p>
        </w:tc>
      </w:tr>
      <w:tr w:rsidR="00FE7AD4" w:rsidTr="00253E81">
        <w:trPr>
          <w:cantSplit/>
        </w:trPr>
        <w:tc>
          <w:tcPr>
            <w:tcW w:w="2857" w:type="dxa"/>
          </w:tcPr>
          <w:p w:rsidR="00FE7AD4" w:rsidRPr="003511D1" w:rsidRDefault="00FE7AD4" w:rsidP="004334A1">
            <w:pPr>
              <w:rPr>
                <w:sz w:val="24"/>
                <w:szCs w:val="24"/>
              </w:rPr>
            </w:pPr>
          </w:p>
        </w:tc>
        <w:tc>
          <w:tcPr>
            <w:tcW w:w="2722" w:type="dxa"/>
          </w:tcPr>
          <w:p w:rsidR="00FE7AD4" w:rsidRPr="003511D1" w:rsidRDefault="00FE7AD4" w:rsidP="004334A1">
            <w:pPr>
              <w:rPr>
                <w:sz w:val="24"/>
                <w:szCs w:val="24"/>
              </w:rPr>
            </w:pPr>
          </w:p>
        </w:tc>
        <w:tc>
          <w:tcPr>
            <w:tcW w:w="2598" w:type="dxa"/>
          </w:tcPr>
          <w:p w:rsidR="00FE7AD4" w:rsidRPr="003511D1" w:rsidRDefault="00FE7AD4" w:rsidP="004334A1">
            <w:pPr>
              <w:rPr>
                <w:sz w:val="24"/>
                <w:szCs w:val="24"/>
              </w:rPr>
            </w:pPr>
          </w:p>
        </w:tc>
        <w:tc>
          <w:tcPr>
            <w:tcW w:w="2394" w:type="dxa"/>
          </w:tcPr>
          <w:p w:rsidR="00FE7AD4" w:rsidRPr="003511D1" w:rsidRDefault="00FE7AD4" w:rsidP="004334A1">
            <w:pPr>
              <w:rPr>
                <w:sz w:val="24"/>
                <w:szCs w:val="24"/>
              </w:rPr>
            </w:pPr>
          </w:p>
        </w:tc>
        <w:tc>
          <w:tcPr>
            <w:tcW w:w="2605" w:type="dxa"/>
          </w:tcPr>
          <w:p w:rsidR="00FE7AD4" w:rsidRPr="003511D1" w:rsidRDefault="00FE7AD4" w:rsidP="004334A1">
            <w:pPr>
              <w:rPr>
                <w:sz w:val="24"/>
                <w:szCs w:val="24"/>
              </w:rPr>
            </w:pPr>
          </w:p>
        </w:tc>
      </w:tr>
      <w:tr w:rsidR="00FE7AD4" w:rsidTr="00253E81">
        <w:trPr>
          <w:cantSplit/>
        </w:trPr>
        <w:tc>
          <w:tcPr>
            <w:tcW w:w="2857" w:type="dxa"/>
          </w:tcPr>
          <w:p w:rsidR="00FE7AD4" w:rsidRPr="003511D1" w:rsidRDefault="00FE7AD4" w:rsidP="004334A1">
            <w:pPr>
              <w:rPr>
                <w:sz w:val="24"/>
                <w:szCs w:val="24"/>
              </w:rPr>
            </w:pPr>
          </w:p>
        </w:tc>
        <w:tc>
          <w:tcPr>
            <w:tcW w:w="2722" w:type="dxa"/>
          </w:tcPr>
          <w:p w:rsidR="00FE7AD4" w:rsidRPr="003511D1" w:rsidRDefault="00FE7AD4" w:rsidP="004334A1">
            <w:pPr>
              <w:rPr>
                <w:sz w:val="24"/>
                <w:szCs w:val="24"/>
              </w:rPr>
            </w:pPr>
          </w:p>
        </w:tc>
        <w:tc>
          <w:tcPr>
            <w:tcW w:w="2598" w:type="dxa"/>
          </w:tcPr>
          <w:p w:rsidR="00FE7AD4" w:rsidRPr="003511D1" w:rsidRDefault="00FE7AD4" w:rsidP="004334A1">
            <w:pPr>
              <w:rPr>
                <w:sz w:val="24"/>
                <w:szCs w:val="24"/>
              </w:rPr>
            </w:pPr>
          </w:p>
        </w:tc>
        <w:tc>
          <w:tcPr>
            <w:tcW w:w="2394" w:type="dxa"/>
          </w:tcPr>
          <w:p w:rsidR="00FE7AD4" w:rsidRPr="003511D1" w:rsidRDefault="00FE7AD4" w:rsidP="004334A1">
            <w:pPr>
              <w:rPr>
                <w:sz w:val="24"/>
                <w:szCs w:val="24"/>
              </w:rPr>
            </w:pPr>
          </w:p>
        </w:tc>
        <w:tc>
          <w:tcPr>
            <w:tcW w:w="2605" w:type="dxa"/>
          </w:tcPr>
          <w:p w:rsidR="00FE7AD4" w:rsidRPr="003511D1" w:rsidRDefault="00FE7AD4" w:rsidP="004334A1">
            <w:pPr>
              <w:rPr>
                <w:sz w:val="24"/>
                <w:szCs w:val="24"/>
              </w:rPr>
            </w:pPr>
          </w:p>
        </w:tc>
      </w:tr>
      <w:tr w:rsidR="00FE7AD4" w:rsidTr="00253E81">
        <w:trPr>
          <w:cantSplit/>
        </w:trPr>
        <w:tc>
          <w:tcPr>
            <w:tcW w:w="2857" w:type="dxa"/>
          </w:tcPr>
          <w:p w:rsidR="00FE7AD4" w:rsidRPr="003511D1" w:rsidRDefault="00FE7AD4" w:rsidP="004334A1">
            <w:pPr>
              <w:rPr>
                <w:sz w:val="24"/>
                <w:szCs w:val="24"/>
              </w:rPr>
            </w:pPr>
          </w:p>
        </w:tc>
        <w:tc>
          <w:tcPr>
            <w:tcW w:w="2722" w:type="dxa"/>
          </w:tcPr>
          <w:p w:rsidR="00FE7AD4" w:rsidRPr="003511D1" w:rsidRDefault="00FE7AD4" w:rsidP="004334A1">
            <w:pPr>
              <w:rPr>
                <w:sz w:val="24"/>
                <w:szCs w:val="24"/>
              </w:rPr>
            </w:pPr>
          </w:p>
        </w:tc>
        <w:tc>
          <w:tcPr>
            <w:tcW w:w="2598" w:type="dxa"/>
          </w:tcPr>
          <w:p w:rsidR="00FE7AD4" w:rsidRPr="003511D1" w:rsidRDefault="00FE7AD4" w:rsidP="004334A1">
            <w:pPr>
              <w:rPr>
                <w:sz w:val="24"/>
                <w:szCs w:val="24"/>
              </w:rPr>
            </w:pPr>
          </w:p>
        </w:tc>
        <w:tc>
          <w:tcPr>
            <w:tcW w:w="2394" w:type="dxa"/>
          </w:tcPr>
          <w:p w:rsidR="00FE7AD4" w:rsidRPr="003511D1" w:rsidRDefault="00FE7AD4" w:rsidP="004334A1">
            <w:pPr>
              <w:rPr>
                <w:sz w:val="24"/>
                <w:szCs w:val="24"/>
              </w:rPr>
            </w:pPr>
          </w:p>
        </w:tc>
        <w:tc>
          <w:tcPr>
            <w:tcW w:w="2605" w:type="dxa"/>
          </w:tcPr>
          <w:p w:rsidR="00FE7AD4" w:rsidRPr="003511D1" w:rsidRDefault="00FE7AD4" w:rsidP="004334A1">
            <w:pPr>
              <w:rPr>
                <w:sz w:val="24"/>
                <w:szCs w:val="24"/>
              </w:rPr>
            </w:pPr>
          </w:p>
        </w:tc>
      </w:tr>
      <w:tr w:rsidR="00FE7AD4" w:rsidTr="00253E81">
        <w:trPr>
          <w:cantSplit/>
        </w:trPr>
        <w:tc>
          <w:tcPr>
            <w:tcW w:w="2857" w:type="dxa"/>
          </w:tcPr>
          <w:p w:rsidR="00FE7AD4" w:rsidRPr="003511D1" w:rsidRDefault="00FE7AD4" w:rsidP="004334A1">
            <w:pPr>
              <w:rPr>
                <w:sz w:val="24"/>
                <w:szCs w:val="24"/>
              </w:rPr>
            </w:pPr>
          </w:p>
        </w:tc>
        <w:tc>
          <w:tcPr>
            <w:tcW w:w="2722" w:type="dxa"/>
          </w:tcPr>
          <w:p w:rsidR="00FE7AD4" w:rsidRPr="003511D1" w:rsidRDefault="00FE7AD4" w:rsidP="004334A1">
            <w:pPr>
              <w:rPr>
                <w:sz w:val="24"/>
                <w:szCs w:val="24"/>
              </w:rPr>
            </w:pPr>
          </w:p>
        </w:tc>
        <w:tc>
          <w:tcPr>
            <w:tcW w:w="2598" w:type="dxa"/>
          </w:tcPr>
          <w:p w:rsidR="00FE7AD4" w:rsidRPr="003511D1" w:rsidRDefault="00FE7AD4" w:rsidP="004334A1">
            <w:pPr>
              <w:rPr>
                <w:sz w:val="24"/>
                <w:szCs w:val="24"/>
              </w:rPr>
            </w:pPr>
          </w:p>
        </w:tc>
        <w:tc>
          <w:tcPr>
            <w:tcW w:w="2394" w:type="dxa"/>
          </w:tcPr>
          <w:p w:rsidR="00FE7AD4" w:rsidRPr="003511D1" w:rsidRDefault="00FE7AD4" w:rsidP="004334A1">
            <w:pPr>
              <w:rPr>
                <w:sz w:val="24"/>
                <w:szCs w:val="24"/>
              </w:rPr>
            </w:pPr>
          </w:p>
        </w:tc>
        <w:tc>
          <w:tcPr>
            <w:tcW w:w="2605" w:type="dxa"/>
          </w:tcPr>
          <w:p w:rsidR="00FE7AD4" w:rsidRPr="003511D1" w:rsidRDefault="00FE7AD4" w:rsidP="004334A1">
            <w:pPr>
              <w:rPr>
                <w:sz w:val="24"/>
                <w:szCs w:val="24"/>
              </w:rPr>
            </w:pPr>
          </w:p>
        </w:tc>
      </w:tr>
      <w:tr w:rsidR="00FE7AD4" w:rsidTr="00253E81">
        <w:trPr>
          <w:cantSplit/>
        </w:trPr>
        <w:tc>
          <w:tcPr>
            <w:tcW w:w="2857" w:type="dxa"/>
          </w:tcPr>
          <w:p w:rsidR="00FE7AD4" w:rsidRPr="003511D1" w:rsidRDefault="00FE7AD4" w:rsidP="004334A1">
            <w:pPr>
              <w:rPr>
                <w:sz w:val="24"/>
                <w:szCs w:val="24"/>
              </w:rPr>
            </w:pPr>
          </w:p>
        </w:tc>
        <w:tc>
          <w:tcPr>
            <w:tcW w:w="2722" w:type="dxa"/>
          </w:tcPr>
          <w:p w:rsidR="00FE7AD4" w:rsidRPr="003511D1" w:rsidRDefault="00FE7AD4" w:rsidP="004334A1">
            <w:pPr>
              <w:rPr>
                <w:sz w:val="24"/>
                <w:szCs w:val="24"/>
              </w:rPr>
            </w:pPr>
          </w:p>
        </w:tc>
        <w:tc>
          <w:tcPr>
            <w:tcW w:w="2598" w:type="dxa"/>
          </w:tcPr>
          <w:p w:rsidR="00FE7AD4" w:rsidRPr="003511D1" w:rsidRDefault="00FE7AD4" w:rsidP="004334A1">
            <w:pPr>
              <w:rPr>
                <w:sz w:val="24"/>
                <w:szCs w:val="24"/>
              </w:rPr>
            </w:pPr>
          </w:p>
        </w:tc>
        <w:tc>
          <w:tcPr>
            <w:tcW w:w="2394" w:type="dxa"/>
          </w:tcPr>
          <w:p w:rsidR="00FE7AD4" w:rsidRPr="003511D1" w:rsidRDefault="00FE7AD4" w:rsidP="004334A1">
            <w:pPr>
              <w:rPr>
                <w:sz w:val="24"/>
                <w:szCs w:val="24"/>
              </w:rPr>
            </w:pPr>
          </w:p>
        </w:tc>
        <w:tc>
          <w:tcPr>
            <w:tcW w:w="2605" w:type="dxa"/>
          </w:tcPr>
          <w:p w:rsidR="00FE7AD4" w:rsidRPr="003511D1" w:rsidRDefault="00FE7AD4" w:rsidP="004334A1">
            <w:pPr>
              <w:rPr>
                <w:sz w:val="24"/>
                <w:szCs w:val="24"/>
              </w:rPr>
            </w:pPr>
          </w:p>
        </w:tc>
      </w:tr>
      <w:tr w:rsidR="00FE7AD4" w:rsidTr="00253E81">
        <w:trPr>
          <w:cantSplit/>
        </w:trPr>
        <w:tc>
          <w:tcPr>
            <w:tcW w:w="2857" w:type="dxa"/>
          </w:tcPr>
          <w:p w:rsidR="00FE7AD4" w:rsidRPr="003511D1" w:rsidRDefault="00FE7AD4" w:rsidP="004334A1">
            <w:pPr>
              <w:rPr>
                <w:sz w:val="24"/>
                <w:szCs w:val="24"/>
              </w:rPr>
            </w:pPr>
          </w:p>
        </w:tc>
        <w:tc>
          <w:tcPr>
            <w:tcW w:w="2722" w:type="dxa"/>
          </w:tcPr>
          <w:p w:rsidR="00FE7AD4" w:rsidRPr="003511D1" w:rsidRDefault="00FE7AD4" w:rsidP="004334A1">
            <w:pPr>
              <w:rPr>
                <w:sz w:val="24"/>
                <w:szCs w:val="24"/>
              </w:rPr>
            </w:pPr>
          </w:p>
        </w:tc>
        <w:tc>
          <w:tcPr>
            <w:tcW w:w="2598" w:type="dxa"/>
          </w:tcPr>
          <w:p w:rsidR="00FE7AD4" w:rsidRPr="003511D1" w:rsidRDefault="00FE7AD4" w:rsidP="004334A1">
            <w:pPr>
              <w:rPr>
                <w:sz w:val="24"/>
                <w:szCs w:val="24"/>
              </w:rPr>
            </w:pPr>
          </w:p>
        </w:tc>
        <w:tc>
          <w:tcPr>
            <w:tcW w:w="2394" w:type="dxa"/>
          </w:tcPr>
          <w:p w:rsidR="00FE7AD4" w:rsidRPr="003511D1" w:rsidRDefault="00FE7AD4" w:rsidP="004334A1">
            <w:pPr>
              <w:rPr>
                <w:sz w:val="24"/>
                <w:szCs w:val="24"/>
              </w:rPr>
            </w:pPr>
          </w:p>
        </w:tc>
        <w:tc>
          <w:tcPr>
            <w:tcW w:w="2605" w:type="dxa"/>
          </w:tcPr>
          <w:p w:rsidR="00FE7AD4" w:rsidRPr="003511D1" w:rsidRDefault="00FE7AD4" w:rsidP="004334A1">
            <w:pPr>
              <w:rPr>
                <w:sz w:val="24"/>
                <w:szCs w:val="24"/>
              </w:rPr>
            </w:pPr>
          </w:p>
        </w:tc>
      </w:tr>
      <w:tr w:rsidR="00FE7AD4" w:rsidTr="00253E81">
        <w:trPr>
          <w:cantSplit/>
        </w:trPr>
        <w:tc>
          <w:tcPr>
            <w:tcW w:w="2857" w:type="dxa"/>
          </w:tcPr>
          <w:p w:rsidR="00FE7AD4" w:rsidRPr="003511D1" w:rsidRDefault="00FE7AD4" w:rsidP="004334A1">
            <w:pPr>
              <w:rPr>
                <w:sz w:val="24"/>
                <w:szCs w:val="24"/>
              </w:rPr>
            </w:pPr>
          </w:p>
        </w:tc>
        <w:tc>
          <w:tcPr>
            <w:tcW w:w="2722" w:type="dxa"/>
          </w:tcPr>
          <w:p w:rsidR="00FE7AD4" w:rsidRPr="003511D1" w:rsidRDefault="00FE7AD4" w:rsidP="004334A1">
            <w:pPr>
              <w:rPr>
                <w:sz w:val="24"/>
                <w:szCs w:val="24"/>
              </w:rPr>
            </w:pPr>
          </w:p>
        </w:tc>
        <w:tc>
          <w:tcPr>
            <w:tcW w:w="2598" w:type="dxa"/>
          </w:tcPr>
          <w:p w:rsidR="00FE7AD4" w:rsidRPr="003511D1" w:rsidRDefault="00FE7AD4" w:rsidP="004334A1">
            <w:pPr>
              <w:rPr>
                <w:sz w:val="24"/>
                <w:szCs w:val="24"/>
              </w:rPr>
            </w:pPr>
          </w:p>
        </w:tc>
        <w:tc>
          <w:tcPr>
            <w:tcW w:w="2394" w:type="dxa"/>
          </w:tcPr>
          <w:p w:rsidR="00FE7AD4" w:rsidRPr="003511D1" w:rsidRDefault="00FE7AD4" w:rsidP="004334A1">
            <w:pPr>
              <w:rPr>
                <w:sz w:val="24"/>
                <w:szCs w:val="24"/>
              </w:rPr>
            </w:pPr>
          </w:p>
        </w:tc>
        <w:tc>
          <w:tcPr>
            <w:tcW w:w="2605" w:type="dxa"/>
          </w:tcPr>
          <w:p w:rsidR="00FE7AD4" w:rsidRPr="003511D1" w:rsidRDefault="00FE7AD4" w:rsidP="004334A1">
            <w:pPr>
              <w:rPr>
                <w:sz w:val="24"/>
                <w:szCs w:val="24"/>
              </w:rPr>
            </w:pPr>
          </w:p>
        </w:tc>
      </w:tr>
      <w:tr w:rsidR="00FE7AD4" w:rsidTr="00253E81">
        <w:trPr>
          <w:cantSplit/>
        </w:trPr>
        <w:tc>
          <w:tcPr>
            <w:tcW w:w="2857" w:type="dxa"/>
          </w:tcPr>
          <w:p w:rsidR="00FE7AD4" w:rsidRPr="003511D1" w:rsidRDefault="00FE7AD4" w:rsidP="004334A1">
            <w:pPr>
              <w:rPr>
                <w:sz w:val="24"/>
                <w:szCs w:val="24"/>
              </w:rPr>
            </w:pPr>
          </w:p>
        </w:tc>
        <w:tc>
          <w:tcPr>
            <w:tcW w:w="2722" w:type="dxa"/>
          </w:tcPr>
          <w:p w:rsidR="00FE7AD4" w:rsidRPr="003511D1" w:rsidRDefault="00FE7AD4" w:rsidP="004334A1">
            <w:pPr>
              <w:rPr>
                <w:sz w:val="24"/>
                <w:szCs w:val="24"/>
              </w:rPr>
            </w:pPr>
          </w:p>
        </w:tc>
        <w:tc>
          <w:tcPr>
            <w:tcW w:w="2598" w:type="dxa"/>
          </w:tcPr>
          <w:p w:rsidR="00FE7AD4" w:rsidRPr="003511D1" w:rsidRDefault="00FE7AD4" w:rsidP="004334A1">
            <w:pPr>
              <w:rPr>
                <w:sz w:val="24"/>
                <w:szCs w:val="24"/>
              </w:rPr>
            </w:pPr>
          </w:p>
        </w:tc>
        <w:tc>
          <w:tcPr>
            <w:tcW w:w="2394" w:type="dxa"/>
          </w:tcPr>
          <w:p w:rsidR="00FE7AD4" w:rsidRPr="003511D1" w:rsidRDefault="00FE7AD4" w:rsidP="004334A1">
            <w:pPr>
              <w:rPr>
                <w:sz w:val="24"/>
                <w:szCs w:val="24"/>
              </w:rPr>
            </w:pPr>
          </w:p>
        </w:tc>
        <w:tc>
          <w:tcPr>
            <w:tcW w:w="2605" w:type="dxa"/>
          </w:tcPr>
          <w:p w:rsidR="00FE7AD4" w:rsidRPr="003511D1" w:rsidRDefault="00FE7AD4" w:rsidP="004334A1">
            <w:pPr>
              <w:rPr>
                <w:sz w:val="24"/>
                <w:szCs w:val="24"/>
              </w:rPr>
            </w:pPr>
          </w:p>
        </w:tc>
      </w:tr>
      <w:tr w:rsidR="00FE7AD4" w:rsidTr="00253E81">
        <w:trPr>
          <w:cantSplit/>
        </w:trPr>
        <w:tc>
          <w:tcPr>
            <w:tcW w:w="2857" w:type="dxa"/>
          </w:tcPr>
          <w:p w:rsidR="00FE7AD4" w:rsidRPr="003511D1" w:rsidRDefault="00FE7AD4" w:rsidP="004334A1">
            <w:pPr>
              <w:rPr>
                <w:sz w:val="24"/>
                <w:szCs w:val="24"/>
              </w:rPr>
            </w:pPr>
          </w:p>
        </w:tc>
        <w:tc>
          <w:tcPr>
            <w:tcW w:w="2722" w:type="dxa"/>
          </w:tcPr>
          <w:p w:rsidR="00FE7AD4" w:rsidRPr="003511D1" w:rsidRDefault="00FE7AD4" w:rsidP="004334A1">
            <w:pPr>
              <w:rPr>
                <w:sz w:val="24"/>
                <w:szCs w:val="24"/>
              </w:rPr>
            </w:pPr>
          </w:p>
        </w:tc>
        <w:tc>
          <w:tcPr>
            <w:tcW w:w="2598" w:type="dxa"/>
          </w:tcPr>
          <w:p w:rsidR="00FE7AD4" w:rsidRPr="003511D1" w:rsidRDefault="00FE7AD4" w:rsidP="004334A1">
            <w:pPr>
              <w:rPr>
                <w:sz w:val="24"/>
                <w:szCs w:val="24"/>
              </w:rPr>
            </w:pPr>
          </w:p>
        </w:tc>
        <w:tc>
          <w:tcPr>
            <w:tcW w:w="2394" w:type="dxa"/>
          </w:tcPr>
          <w:p w:rsidR="00FE7AD4" w:rsidRPr="003511D1" w:rsidRDefault="00FE7AD4" w:rsidP="004334A1">
            <w:pPr>
              <w:rPr>
                <w:sz w:val="24"/>
                <w:szCs w:val="24"/>
              </w:rPr>
            </w:pPr>
          </w:p>
        </w:tc>
        <w:tc>
          <w:tcPr>
            <w:tcW w:w="2605" w:type="dxa"/>
          </w:tcPr>
          <w:p w:rsidR="00FE7AD4" w:rsidRPr="003511D1" w:rsidRDefault="00FE7AD4" w:rsidP="004334A1">
            <w:pPr>
              <w:rPr>
                <w:sz w:val="24"/>
                <w:szCs w:val="24"/>
              </w:rPr>
            </w:pPr>
          </w:p>
        </w:tc>
      </w:tr>
      <w:tr w:rsidR="00FE7AD4" w:rsidTr="00253E81">
        <w:trPr>
          <w:cantSplit/>
        </w:trPr>
        <w:tc>
          <w:tcPr>
            <w:tcW w:w="2857" w:type="dxa"/>
          </w:tcPr>
          <w:p w:rsidR="00FE7AD4" w:rsidRPr="003511D1" w:rsidRDefault="00FE7AD4" w:rsidP="004334A1">
            <w:pPr>
              <w:rPr>
                <w:sz w:val="24"/>
                <w:szCs w:val="24"/>
              </w:rPr>
            </w:pPr>
          </w:p>
        </w:tc>
        <w:tc>
          <w:tcPr>
            <w:tcW w:w="2722" w:type="dxa"/>
          </w:tcPr>
          <w:p w:rsidR="00FE7AD4" w:rsidRPr="003511D1" w:rsidRDefault="00FE7AD4" w:rsidP="004334A1">
            <w:pPr>
              <w:rPr>
                <w:sz w:val="24"/>
                <w:szCs w:val="24"/>
              </w:rPr>
            </w:pPr>
          </w:p>
        </w:tc>
        <w:tc>
          <w:tcPr>
            <w:tcW w:w="2598" w:type="dxa"/>
          </w:tcPr>
          <w:p w:rsidR="00FE7AD4" w:rsidRPr="003511D1" w:rsidRDefault="00FE7AD4" w:rsidP="004334A1">
            <w:pPr>
              <w:rPr>
                <w:sz w:val="24"/>
                <w:szCs w:val="24"/>
              </w:rPr>
            </w:pPr>
          </w:p>
        </w:tc>
        <w:tc>
          <w:tcPr>
            <w:tcW w:w="2394" w:type="dxa"/>
          </w:tcPr>
          <w:p w:rsidR="00FE7AD4" w:rsidRPr="003511D1" w:rsidRDefault="00FE7AD4" w:rsidP="004334A1">
            <w:pPr>
              <w:rPr>
                <w:sz w:val="24"/>
                <w:szCs w:val="24"/>
              </w:rPr>
            </w:pPr>
          </w:p>
        </w:tc>
        <w:tc>
          <w:tcPr>
            <w:tcW w:w="2605" w:type="dxa"/>
          </w:tcPr>
          <w:p w:rsidR="00FE7AD4" w:rsidRPr="003511D1" w:rsidRDefault="00FE7AD4" w:rsidP="004334A1">
            <w:pPr>
              <w:rPr>
                <w:sz w:val="24"/>
                <w:szCs w:val="24"/>
              </w:rPr>
            </w:pPr>
          </w:p>
        </w:tc>
      </w:tr>
      <w:tr w:rsidR="00FE7AD4" w:rsidTr="00253E81">
        <w:trPr>
          <w:cantSplit/>
        </w:trPr>
        <w:tc>
          <w:tcPr>
            <w:tcW w:w="2857" w:type="dxa"/>
          </w:tcPr>
          <w:p w:rsidR="00FE7AD4" w:rsidRPr="003511D1" w:rsidRDefault="00FE7AD4" w:rsidP="004334A1">
            <w:pPr>
              <w:rPr>
                <w:sz w:val="24"/>
                <w:szCs w:val="24"/>
              </w:rPr>
            </w:pPr>
          </w:p>
        </w:tc>
        <w:tc>
          <w:tcPr>
            <w:tcW w:w="2722" w:type="dxa"/>
          </w:tcPr>
          <w:p w:rsidR="00FE7AD4" w:rsidRPr="003511D1" w:rsidRDefault="00FE7AD4" w:rsidP="004334A1">
            <w:pPr>
              <w:rPr>
                <w:sz w:val="24"/>
                <w:szCs w:val="24"/>
              </w:rPr>
            </w:pPr>
          </w:p>
        </w:tc>
        <w:tc>
          <w:tcPr>
            <w:tcW w:w="2598" w:type="dxa"/>
          </w:tcPr>
          <w:p w:rsidR="00FE7AD4" w:rsidRPr="003511D1" w:rsidRDefault="00FE7AD4" w:rsidP="004334A1">
            <w:pPr>
              <w:rPr>
                <w:sz w:val="24"/>
                <w:szCs w:val="24"/>
              </w:rPr>
            </w:pPr>
          </w:p>
        </w:tc>
        <w:tc>
          <w:tcPr>
            <w:tcW w:w="2394" w:type="dxa"/>
          </w:tcPr>
          <w:p w:rsidR="00FE7AD4" w:rsidRPr="003511D1" w:rsidRDefault="00FE7AD4" w:rsidP="004334A1">
            <w:pPr>
              <w:rPr>
                <w:sz w:val="24"/>
                <w:szCs w:val="24"/>
              </w:rPr>
            </w:pPr>
          </w:p>
        </w:tc>
        <w:tc>
          <w:tcPr>
            <w:tcW w:w="2605" w:type="dxa"/>
          </w:tcPr>
          <w:p w:rsidR="00FE7AD4" w:rsidRPr="003511D1" w:rsidRDefault="00FE7AD4" w:rsidP="004334A1">
            <w:pPr>
              <w:rPr>
                <w:sz w:val="24"/>
                <w:szCs w:val="24"/>
              </w:rPr>
            </w:pPr>
          </w:p>
        </w:tc>
      </w:tr>
    </w:tbl>
    <w:p w:rsidR="00FE7AD4" w:rsidRDefault="00FE7AD4" w:rsidP="00FE7AD4">
      <w:r>
        <w:br w:type="page"/>
      </w:r>
    </w:p>
    <w:tbl>
      <w:tblPr>
        <w:tblStyle w:val="TableGrid"/>
        <w:tblW w:w="0" w:type="auto"/>
        <w:tblLook w:val="04A0" w:firstRow="1" w:lastRow="0" w:firstColumn="1" w:lastColumn="0" w:noHBand="0" w:noVBand="1"/>
        <w:tblCaption w:val="Worksheet Template - Formal IFB/RFP Method Summary of Findings"/>
      </w:tblPr>
      <w:tblGrid>
        <w:gridCol w:w="2857"/>
        <w:gridCol w:w="2722"/>
        <w:gridCol w:w="2598"/>
        <w:gridCol w:w="2394"/>
        <w:gridCol w:w="2605"/>
      </w:tblGrid>
      <w:tr w:rsidR="00FE7AD4" w:rsidTr="00241D7E">
        <w:trPr>
          <w:cantSplit/>
          <w:tblHeader/>
        </w:trPr>
        <w:tc>
          <w:tcPr>
            <w:tcW w:w="13176" w:type="dxa"/>
            <w:gridSpan w:val="5"/>
            <w:shd w:val="clear" w:color="auto" w:fill="D9D9D9" w:themeFill="background1" w:themeFillShade="D9"/>
          </w:tcPr>
          <w:p w:rsidR="00FE7AD4" w:rsidRPr="00B84C66" w:rsidRDefault="00DE3F31" w:rsidP="00DE3F31">
            <w:pPr>
              <w:jc w:val="center"/>
              <w:rPr>
                <w:b/>
                <w:sz w:val="24"/>
                <w:szCs w:val="24"/>
              </w:rPr>
            </w:pPr>
            <w:r w:rsidRPr="002B50E0">
              <w:rPr>
                <w:b/>
                <w:i/>
                <w:color w:val="00B050"/>
                <w:sz w:val="24"/>
                <w:szCs w:val="24"/>
              </w:rPr>
              <w:t>TEMPLATE:</w:t>
            </w:r>
            <w:r w:rsidRPr="002B50E0">
              <w:rPr>
                <w:b/>
                <w:color w:val="00B050"/>
                <w:sz w:val="24"/>
                <w:szCs w:val="24"/>
              </w:rPr>
              <w:t xml:space="preserve">  </w:t>
            </w:r>
            <w:r w:rsidR="00FE7AD4" w:rsidRPr="00B84C66">
              <w:rPr>
                <w:b/>
                <w:sz w:val="24"/>
                <w:szCs w:val="24"/>
              </w:rPr>
              <w:t xml:space="preserve">FORMAL PROCUREMENT METHOD </w:t>
            </w:r>
            <w:r>
              <w:rPr>
                <w:b/>
                <w:sz w:val="24"/>
                <w:szCs w:val="24"/>
              </w:rPr>
              <w:t>(IFB/RFP) SUMMARY OF FINDINGS</w:t>
            </w:r>
          </w:p>
        </w:tc>
      </w:tr>
      <w:tr w:rsidR="00FE7AD4" w:rsidTr="00241D7E">
        <w:tc>
          <w:tcPr>
            <w:tcW w:w="2857" w:type="dxa"/>
            <w:shd w:val="clear" w:color="auto" w:fill="D9D9D9" w:themeFill="background1" w:themeFillShade="D9"/>
          </w:tcPr>
          <w:p w:rsidR="00FE7AD4" w:rsidRPr="00357DD7" w:rsidRDefault="00FE7AD4" w:rsidP="002B50E0">
            <w:pPr>
              <w:jc w:val="center"/>
              <w:rPr>
                <w:b/>
              </w:rPr>
            </w:pPr>
            <w:r>
              <w:rPr>
                <w:b/>
              </w:rPr>
              <w:t>Vendor</w:t>
            </w:r>
            <w:r w:rsidRPr="00357DD7">
              <w:rPr>
                <w:b/>
              </w:rPr>
              <w:t>/Contract</w:t>
            </w:r>
            <w:r>
              <w:rPr>
                <w:b/>
              </w:rPr>
              <w:t xml:space="preserve"> Name</w:t>
            </w:r>
          </w:p>
        </w:tc>
        <w:tc>
          <w:tcPr>
            <w:tcW w:w="2722" w:type="dxa"/>
            <w:shd w:val="clear" w:color="auto" w:fill="D9D9D9" w:themeFill="background1" w:themeFillShade="D9"/>
          </w:tcPr>
          <w:p w:rsidR="00FE7AD4" w:rsidRPr="00357DD7" w:rsidRDefault="00FE7AD4" w:rsidP="002B50E0">
            <w:pPr>
              <w:jc w:val="center"/>
              <w:rPr>
                <w:b/>
              </w:rPr>
            </w:pPr>
            <w:r w:rsidRPr="00357DD7">
              <w:rPr>
                <w:b/>
              </w:rPr>
              <w:t>Review Question</w:t>
            </w:r>
          </w:p>
        </w:tc>
        <w:tc>
          <w:tcPr>
            <w:tcW w:w="2598" w:type="dxa"/>
            <w:shd w:val="clear" w:color="auto" w:fill="D9D9D9" w:themeFill="background1" w:themeFillShade="D9"/>
          </w:tcPr>
          <w:p w:rsidR="00FE7AD4" w:rsidRPr="00357DD7" w:rsidRDefault="00FE7AD4" w:rsidP="002B50E0">
            <w:pPr>
              <w:jc w:val="center"/>
              <w:rPr>
                <w:b/>
              </w:rPr>
            </w:pPr>
            <w:r w:rsidRPr="00357DD7">
              <w:rPr>
                <w:b/>
              </w:rPr>
              <w:t>Reviewer Comments</w:t>
            </w:r>
          </w:p>
        </w:tc>
        <w:tc>
          <w:tcPr>
            <w:tcW w:w="2394" w:type="dxa"/>
            <w:shd w:val="clear" w:color="auto" w:fill="D9D9D9" w:themeFill="background1" w:themeFillShade="D9"/>
          </w:tcPr>
          <w:p w:rsidR="00FE7AD4" w:rsidRPr="00357DD7" w:rsidRDefault="00FE7AD4" w:rsidP="002B50E0">
            <w:pPr>
              <w:jc w:val="center"/>
              <w:rPr>
                <w:b/>
              </w:rPr>
            </w:pPr>
            <w:r w:rsidRPr="00357DD7">
              <w:rPr>
                <w:b/>
              </w:rPr>
              <w:t>Finding</w:t>
            </w:r>
          </w:p>
        </w:tc>
        <w:tc>
          <w:tcPr>
            <w:tcW w:w="2605" w:type="dxa"/>
            <w:shd w:val="clear" w:color="auto" w:fill="D9D9D9" w:themeFill="background1" w:themeFillShade="D9"/>
          </w:tcPr>
          <w:p w:rsidR="00FE7AD4" w:rsidRPr="00357DD7" w:rsidRDefault="00FE7AD4" w:rsidP="002B50E0">
            <w:pPr>
              <w:jc w:val="center"/>
              <w:rPr>
                <w:b/>
              </w:rPr>
            </w:pPr>
            <w:r w:rsidRPr="00357DD7">
              <w:rPr>
                <w:b/>
              </w:rPr>
              <w:t>Required Corrective Action</w:t>
            </w:r>
          </w:p>
        </w:tc>
      </w:tr>
      <w:tr w:rsidR="00FE7AD4" w:rsidTr="00241D7E">
        <w:tc>
          <w:tcPr>
            <w:tcW w:w="2857" w:type="dxa"/>
          </w:tcPr>
          <w:p w:rsidR="00FE7AD4" w:rsidRDefault="00FE7AD4" w:rsidP="004334A1"/>
        </w:tc>
        <w:tc>
          <w:tcPr>
            <w:tcW w:w="2722" w:type="dxa"/>
          </w:tcPr>
          <w:p w:rsidR="00FE7AD4" w:rsidRDefault="00405B29" w:rsidP="004334A1">
            <w:r>
              <w:rPr>
                <w:sz w:val="24"/>
                <w:szCs w:val="24"/>
              </w:rPr>
              <w:t>[</w:t>
            </w:r>
            <w:r w:rsidR="00FE7AD4" w:rsidRPr="003511D1">
              <w:rPr>
                <w:sz w:val="24"/>
                <w:szCs w:val="24"/>
              </w:rPr>
              <w:t>Copy and paste review question here.  This space will expand with the amount of space required.</w:t>
            </w:r>
            <w:r>
              <w:rPr>
                <w:sz w:val="24"/>
                <w:szCs w:val="24"/>
              </w:rPr>
              <w:t>]</w:t>
            </w:r>
          </w:p>
        </w:tc>
        <w:tc>
          <w:tcPr>
            <w:tcW w:w="2598" w:type="dxa"/>
          </w:tcPr>
          <w:p w:rsidR="00FE7AD4" w:rsidRDefault="00FE7AD4" w:rsidP="004334A1"/>
        </w:tc>
        <w:tc>
          <w:tcPr>
            <w:tcW w:w="2394" w:type="dxa"/>
          </w:tcPr>
          <w:p w:rsidR="00FE7AD4" w:rsidRDefault="00405B29" w:rsidP="004334A1">
            <w:r>
              <w:rPr>
                <w:sz w:val="24"/>
                <w:szCs w:val="24"/>
              </w:rPr>
              <w:t>[</w:t>
            </w:r>
            <w:r w:rsidR="00FE7AD4" w:rsidRPr="003511D1">
              <w:rPr>
                <w:sz w:val="24"/>
                <w:szCs w:val="24"/>
              </w:rPr>
              <w:t>This will expand as the reviewer writes and needs additional space for findings</w:t>
            </w:r>
            <w:r w:rsidR="00FE7AD4">
              <w:rPr>
                <w:sz w:val="24"/>
                <w:szCs w:val="24"/>
              </w:rPr>
              <w:t>.</w:t>
            </w:r>
            <w:r>
              <w:rPr>
                <w:sz w:val="24"/>
                <w:szCs w:val="24"/>
              </w:rPr>
              <w:t>]</w:t>
            </w:r>
          </w:p>
        </w:tc>
        <w:tc>
          <w:tcPr>
            <w:tcW w:w="2605" w:type="dxa"/>
          </w:tcPr>
          <w:p w:rsidR="00FE7AD4" w:rsidRDefault="00FE7AD4" w:rsidP="004334A1"/>
        </w:tc>
      </w:tr>
      <w:tr w:rsidR="00FE7AD4" w:rsidTr="00241D7E">
        <w:tc>
          <w:tcPr>
            <w:tcW w:w="2857" w:type="dxa"/>
          </w:tcPr>
          <w:p w:rsidR="00FE7AD4" w:rsidRDefault="00FE7AD4" w:rsidP="004334A1"/>
        </w:tc>
        <w:tc>
          <w:tcPr>
            <w:tcW w:w="2722" w:type="dxa"/>
          </w:tcPr>
          <w:p w:rsidR="00FE7AD4" w:rsidRDefault="00FE7AD4" w:rsidP="004334A1"/>
        </w:tc>
        <w:tc>
          <w:tcPr>
            <w:tcW w:w="2598" w:type="dxa"/>
          </w:tcPr>
          <w:p w:rsidR="00FE7AD4" w:rsidRDefault="00FE7AD4" w:rsidP="004334A1"/>
        </w:tc>
        <w:tc>
          <w:tcPr>
            <w:tcW w:w="2394" w:type="dxa"/>
          </w:tcPr>
          <w:p w:rsidR="00FE7AD4" w:rsidRDefault="00FE7AD4" w:rsidP="004334A1"/>
        </w:tc>
        <w:tc>
          <w:tcPr>
            <w:tcW w:w="2605" w:type="dxa"/>
          </w:tcPr>
          <w:p w:rsidR="00FE7AD4" w:rsidRDefault="00FE7AD4" w:rsidP="004334A1"/>
        </w:tc>
      </w:tr>
      <w:tr w:rsidR="00FE7AD4" w:rsidTr="00241D7E">
        <w:tc>
          <w:tcPr>
            <w:tcW w:w="2857" w:type="dxa"/>
          </w:tcPr>
          <w:p w:rsidR="00FE7AD4" w:rsidRDefault="00FE7AD4" w:rsidP="004334A1"/>
        </w:tc>
        <w:tc>
          <w:tcPr>
            <w:tcW w:w="2722" w:type="dxa"/>
          </w:tcPr>
          <w:p w:rsidR="00FE7AD4" w:rsidRDefault="00FE7AD4" w:rsidP="004334A1"/>
        </w:tc>
        <w:tc>
          <w:tcPr>
            <w:tcW w:w="2598" w:type="dxa"/>
          </w:tcPr>
          <w:p w:rsidR="00FE7AD4" w:rsidRDefault="00FE7AD4" w:rsidP="004334A1"/>
        </w:tc>
        <w:tc>
          <w:tcPr>
            <w:tcW w:w="2394" w:type="dxa"/>
          </w:tcPr>
          <w:p w:rsidR="00FE7AD4" w:rsidRDefault="00FE7AD4" w:rsidP="004334A1"/>
        </w:tc>
        <w:tc>
          <w:tcPr>
            <w:tcW w:w="2605" w:type="dxa"/>
          </w:tcPr>
          <w:p w:rsidR="00FE7AD4" w:rsidRDefault="00FE7AD4" w:rsidP="004334A1"/>
        </w:tc>
      </w:tr>
      <w:tr w:rsidR="00FE7AD4" w:rsidTr="00241D7E">
        <w:tc>
          <w:tcPr>
            <w:tcW w:w="2857" w:type="dxa"/>
          </w:tcPr>
          <w:p w:rsidR="00FE7AD4" w:rsidRDefault="00FE7AD4" w:rsidP="004334A1"/>
        </w:tc>
        <w:tc>
          <w:tcPr>
            <w:tcW w:w="2722" w:type="dxa"/>
          </w:tcPr>
          <w:p w:rsidR="00FE7AD4" w:rsidRDefault="00FE7AD4" w:rsidP="004334A1"/>
        </w:tc>
        <w:tc>
          <w:tcPr>
            <w:tcW w:w="2598" w:type="dxa"/>
          </w:tcPr>
          <w:p w:rsidR="00FE7AD4" w:rsidRDefault="00FE7AD4" w:rsidP="004334A1"/>
        </w:tc>
        <w:tc>
          <w:tcPr>
            <w:tcW w:w="2394" w:type="dxa"/>
          </w:tcPr>
          <w:p w:rsidR="00FE7AD4" w:rsidRDefault="00FE7AD4" w:rsidP="004334A1"/>
        </w:tc>
        <w:tc>
          <w:tcPr>
            <w:tcW w:w="2605" w:type="dxa"/>
          </w:tcPr>
          <w:p w:rsidR="00FE7AD4" w:rsidRDefault="00FE7AD4" w:rsidP="004334A1"/>
        </w:tc>
      </w:tr>
      <w:tr w:rsidR="00FE7AD4" w:rsidTr="00241D7E">
        <w:tc>
          <w:tcPr>
            <w:tcW w:w="2857" w:type="dxa"/>
          </w:tcPr>
          <w:p w:rsidR="00FE7AD4" w:rsidRDefault="00FE7AD4" w:rsidP="004334A1"/>
        </w:tc>
        <w:tc>
          <w:tcPr>
            <w:tcW w:w="2722" w:type="dxa"/>
          </w:tcPr>
          <w:p w:rsidR="00FE7AD4" w:rsidRDefault="00FE7AD4" w:rsidP="004334A1"/>
        </w:tc>
        <w:tc>
          <w:tcPr>
            <w:tcW w:w="2598" w:type="dxa"/>
          </w:tcPr>
          <w:p w:rsidR="00FE7AD4" w:rsidRDefault="00FE7AD4" w:rsidP="004334A1"/>
        </w:tc>
        <w:tc>
          <w:tcPr>
            <w:tcW w:w="2394" w:type="dxa"/>
          </w:tcPr>
          <w:p w:rsidR="00FE7AD4" w:rsidRDefault="00FE7AD4" w:rsidP="004334A1"/>
        </w:tc>
        <w:tc>
          <w:tcPr>
            <w:tcW w:w="2605" w:type="dxa"/>
          </w:tcPr>
          <w:p w:rsidR="00FE7AD4" w:rsidRDefault="00FE7AD4" w:rsidP="004334A1"/>
        </w:tc>
      </w:tr>
      <w:tr w:rsidR="00FE7AD4" w:rsidTr="00241D7E">
        <w:tc>
          <w:tcPr>
            <w:tcW w:w="2857" w:type="dxa"/>
          </w:tcPr>
          <w:p w:rsidR="00FE7AD4" w:rsidRDefault="00FE7AD4" w:rsidP="004334A1"/>
        </w:tc>
        <w:tc>
          <w:tcPr>
            <w:tcW w:w="2722" w:type="dxa"/>
          </w:tcPr>
          <w:p w:rsidR="00FE7AD4" w:rsidRDefault="00FE7AD4" w:rsidP="004334A1"/>
        </w:tc>
        <w:tc>
          <w:tcPr>
            <w:tcW w:w="2598" w:type="dxa"/>
          </w:tcPr>
          <w:p w:rsidR="00FE7AD4" w:rsidRDefault="00FE7AD4" w:rsidP="004334A1"/>
        </w:tc>
        <w:tc>
          <w:tcPr>
            <w:tcW w:w="2394" w:type="dxa"/>
          </w:tcPr>
          <w:p w:rsidR="00FE7AD4" w:rsidRDefault="00FE7AD4" w:rsidP="004334A1"/>
        </w:tc>
        <w:tc>
          <w:tcPr>
            <w:tcW w:w="2605" w:type="dxa"/>
          </w:tcPr>
          <w:p w:rsidR="00FE7AD4" w:rsidRDefault="00FE7AD4" w:rsidP="004334A1"/>
        </w:tc>
      </w:tr>
      <w:tr w:rsidR="00FE7AD4" w:rsidTr="00241D7E">
        <w:tc>
          <w:tcPr>
            <w:tcW w:w="2857" w:type="dxa"/>
          </w:tcPr>
          <w:p w:rsidR="00FE7AD4" w:rsidRDefault="00FE7AD4" w:rsidP="004334A1"/>
        </w:tc>
        <w:tc>
          <w:tcPr>
            <w:tcW w:w="2722" w:type="dxa"/>
          </w:tcPr>
          <w:p w:rsidR="00FE7AD4" w:rsidRDefault="00FE7AD4" w:rsidP="004334A1"/>
        </w:tc>
        <w:tc>
          <w:tcPr>
            <w:tcW w:w="2598" w:type="dxa"/>
          </w:tcPr>
          <w:p w:rsidR="00FE7AD4" w:rsidRDefault="00FE7AD4" w:rsidP="004334A1"/>
        </w:tc>
        <w:tc>
          <w:tcPr>
            <w:tcW w:w="2394" w:type="dxa"/>
          </w:tcPr>
          <w:p w:rsidR="00FE7AD4" w:rsidRDefault="00FE7AD4" w:rsidP="004334A1"/>
        </w:tc>
        <w:tc>
          <w:tcPr>
            <w:tcW w:w="2605" w:type="dxa"/>
          </w:tcPr>
          <w:p w:rsidR="00FE7AD4" w:rsidRDefault="00FE7AD4" w:rsidP="004334A1"/>
        </w:tc>
      </w:tr>
      <w:tr w:rsidR="00FE7AD4" w:rsidTr="00241D7E">
        <w:tc>
          <w:tcPr>
            <w:tcW w:w="2857" w:type="dxa"/>
          </w:tcPr>
          <w:p w:rsidR="00FE7AD4" w:rsidRDefault="00FE7AD4" w:rsidP="004334A1"/>
        </w:tc>
        <w:tc>
          <w:tcPr>
            <w:tcW w:w="2722" w:type="dxa"/>
          </w:tcPr>
          <w:p w:rsidR="00FE7AD4" w:rsidRDefault="00FE7AD4" w:rsidP="004334A1"/>
        </w:tc>
        <w:tc>
          <w:tcPr>
            <w:tcW w:w="2598" w:type="dxa"/>
          </w:tcPr>
          <w:p w:rsidR="00FE7AD4" w:rsidRDefault="00FE7AD4" w:rsidP="004334A1"/>
        </w:tc>
        <w:tc>
          <w:tcPr>
            <w:tcW w:w="2394" w:type="dxa"/>
          </w:tcPr>
          <w:p w:rsidR="00FE7AD4" w:rsidRDefault="00FE7AD4" w:rsidP="004334A1"/>
        </w:tc>
        <w:tc>
          <w:tcPr>
            <w:tcW w:w="2605" w:type="dxa"/>
          </w:tcPr>
          <w:p w:rsidR="00FE7AD4" w:rsidRDefault="00FE7AD4" w:rsidP="004334A1"/>
        </w:tc>
      </w:tr>
      <w:tr w:rsidR="00FE7AD4" w:rsidTr="00241D7E">
        <w:tc>
          <w:tcPr>
            <w:tcW w:w="2857" w:type="dxa"/>
          </w:tcPr>
          <w:p w:rsidR="00FE7AD4" w:rsidRDefault="00FE7AD4" w:rsidP="004334A1"/>
        </w:tc>
        <w:tc>
          <w:tcPr>
            <w:tcW w:w="2722" w:type="dxa"/>
          </w:tcPr>
          <w:p w:rsidR="00FE7AD4" w:rsidRDefault="00FE7AD4" w:rsidP="004334A1"/>
        </w:tc>
        <w:tc>
          <w:tcPr>
            <w:tcW w:w="2598" w:type="dxa"/>
          </w:tcPr>
          <w:p w:rsidR="00FE7AD4" w:rsidRDefault="00FE7AD4" w:rsidP="004334A1"/>
        </w:tc>
        <w:tc>
          <w:tcPr>
            <w:tcW w:w="2394" w:type="dxa"/>
          </w:tcPr>
          <w:p w:rsidR="00FE7AD4" w:rsidRDefault="00FE7AD4" w:rsidP="004334A1"/>
        </w:tc>
        <w:tc>
          <w:tcPr>
            <w:tcW w:w="2605" w:type="dxa"/>
          </w:tcPr>
          <w:p w:rsidR="00FE7AD4" w:rsidRDefault="00FE7AD4" w:rsidP="004334A1"/>
        </w:tc>
      </w:tr>
      <w:tr w:rsidR="00FE7AD4" w:rsidTr="00241D7E">
        <w:tc>
          <w:tcPr>
            <w:tcW w:w="2857" w:type="dxa"/>
          </w:tcPr>
          <w:p w:rsidR="00FE7AD4" w:rsidRDefault="00FE7AD4" w:rsidP="004334A1"/>
        </w:tc>
        <w:tc>
          <w:tcPr>
            <w:tcW w:w="2722" w:type="dxa"/>
          </w:tcPr>
          <w:p w:rsidR="00FE7AD4" w:rsidRDefault="00FE7AD4" w:rsidP="004334A1"/>
        </w:tc>
        <w:tc>
          <w:tcPr>
            <w:tcW w:w="2598" w:type="dxa"/>
          </w:tcPr>
          <w:p w:rsidR="00FE7AD4" w:rsidRDefault="00FE7AD4" w:rsidP="004334A1"/>
        </w:tc>
        <w:tc>
          <w:tcPr>
            <w:tcW w:w="2394" w:type="dxa"/>
          </w:tcPr>
          <w:p w:rsidR="00FE7AD4" w:rsidRDefault="00FE7AD4" w:rsidP="004334A1"/>
        </w:tc>
        <w:tc>
          <w:tcPr>
            <w:tcW w:w="2605" w:type="dxa"/>
          </w:tcPr>
          <w:p w:rsidR="00FE7AD4" w:rsidRDefault="00FE7AD4" w:rsidP="004334A1"/>
        </w:tc>
      </w:tr>
      <w:tr w:rsidR="00FE7AD4" w:rsidTr="00241D7E">
        <w:tc>
          <w:tcPr>
            <w:tcW w:w="2857" w:type="dxa"/>
          </w:tcPr>
          <w:p w:rsidR="00FE7AD4" w:rsidRDefault="00FE7AD4" w:rsidP="004334A1"/>
        </w:tc>
        <w:tc>
          <w:tcPr>
            <w:tcW w:w="2722" w:type="dxa"/>
          </w:tcPr>
          <w:p w:rsidR="00FE7AD4" w:rsidRDefault="00FE7AD4" w:rsidP="004334A1"/>
        </w:tc>
        <w:tc>
          <w:tcPr>
            <w:tcW w:w="2598" w:type="dxa"/>
          </w:tcPr>
          <w:p w:rsidR="00FE7AD4" w:rsidRDefault="00FE7AD4" w:rsidP="004334A1"/>
        </w:tc>
        <w:tc>
          <w:tcPr>
            <w:tcW w:w="2394" w:type="dxa"/>
          </w:tcPr>
          <w:p w:rsidR="00FE7AD4" w:rsidRDefault="00FE7AD4" w:rsidP="004334A1"/>
        </w:tc>
        <w:tc>
          <w:tcPr>
            <w:tcW w:w="2605" w:type="dxa"/>
          </w:tcPr>
          <w:p w:rsidR="00FE7AD4" w:rsidRDefault="00FE7AD4" w:rsidP="004334A1"/>
        </w:tc>
      </w:tr>
      <w:tr w:rsidR="00FE7AD4" w:rsidTr="00241D7E">
        <w:tc>
          <w:tcPr>
            <w:tcW w:w="2857" w:type="dxa"/>
          </w:tcPr>
          <w:p w:rsidR="00FE7AD4" w:rsidRDefault="00FE7AD4" w:rsidP="004334A1"/>
        </w:tc>
        <w:tc>
          <w:tcPr>
            <w:tcW w:w="2722" w:type="dxa"/>
          </w:tcPr>
          <w:p w:rsidR="00FE7AD4" w:rsidRDefault="00FE7AD4" w:rsidP="004334A1"/>
        </w:tc>
        <w:tc>
          <w:tcPr>
            <w:tcW w:w="2598" w:type="dxa"/>
          </w:tcPr>
          <w:p w:rsidR="00FE7AD4" w:rsidRDefault="00FE7AD4" w:rsidP="004334A1"/>
        </w:tc>
        <w:tc>
          <w:tcPr>
            <w:tcW w:w="2394" w:type="dxa"/>
          </w:tcPr>
          <w:p w:rsidR="00FE7AD4" w:rsidRDefault="00FE7AD4" w:rsidP="004334A1"/>
        </w:tc>
        <w:tc>
          <w:tcPr>
            <w:tcW w:w="2605" w:type="dxa"/>
          </w:tcPr>
          <w:p w:rsidR="00FE7AD4" w:rsidRDefault="00FE7AD4" w:rsidP="004334A1"/>
        </w:tc>
      </w:tr>
      <w:tr w:rsidR="00FE7AD4" w:rsidTr="00241D7E">
        <w:tc>
          <w:tcPr>
            <w:tcW w:w="2857" w:type="dxa"/>
          </w:tcPr>
          <w:p w:rsidR="00FE7AD4" w:rsidRDefault="00FE7AD4" w:rsidP="004334A1"/>
        </w:tc>
        <w:tc>
          <w:tcPr>
            <w:tcW w:w="2722" w:type="dxa"/>
          </w:tcPr>
          <w:p w:rsidR="00FE7AD4" w:rsidRDefault="00FE7AD4" w:rsidP="004334A1"/>
        </w:tc>
        <w:tc>
          <w:tcPr>
            <w:tcW w:w="2598" w:type="dxa"/>
          </w:tcPr>
          <w:p w:rsidR="00FE7AD4" w:rsidRDefault="00FE7AD4" w:rsidP="004334A1"/>
        </w:tc>
        <w:tc>
          <w:tcPr>
            <w:tcW w:w="2394" w:type="dxa"/>
          </w:tcPr>
          <w:p w:rsidR="00FE7AD4" w:rsidRDefault="00FE7AD4" w:rsidP="004334A1"/>
        </w:tc>
        <w:tc>
          <w:tcPr>
            <w:tcW w:w="2605" w:type="dxa"/>
          </w:tcPr>
          <w:p w:rsidR="00FE7AD4" w:rsidRDefault="00FE7AD4" w:rsidP="004334A1"/>
        </w:tc>
      </w:tr>
      <w:tr w:rsidR="00FE7AD4" w:rsidTr="00241D7E">
        <w:tc>
          <w:tcPr>
            <w:tcW w:w="2857" w:type="dxa"/>
          </w:tcPr>
          <w:p w:rsidR="00FE7AD4" w:rsidRDefault="00FE7AD4" w:rsidP="004334A1"/>
        </w:tc>
        <w:tc>
          <w:tcPr>
            <w:tcW w:w="2722" w:type="dxa"/>
          </w:tcPr>
          <w:p w:rsidR="00FE7AD4" w:rsidRDefault="00FE7AD4" w:rsidP="004334A1"/>
        </w:tc>
        <w:tc>
          <w:tcPr>
            <w:tcW w:w="2598" w:type="dxa"/>
          </w:tcPr>
          <w:p w:rsidR="00FE7AD4" w:rsidRDefault="00FE7AD4" w:rsidP="004334A1"/>
        </w:tc>
        <w:tc>
          <w:tcPr>
            <w:tcW w:w="2394" w:type="dxa"/>
          </w:tcPr>
          <w:p w:rsidR="00FE7AD4" w:rsidRDefault="00FE7AD4" w:rsidP="004334A1"/>
        </w:tc>
        <w:tc>
          <w:tcPr>
            <w:tcW w:w="2605" w:type="dxa"/>
          </w:tcPr>
          <w:p w:rsidR="00FE7AD4" w:rsidRDefault="00FE7AD4" w:rsidP="004334A1"/>
        </w:tc>
      </w:tr>
      <w:tr w:rsidR="00FE7AD4" w:rsidTr="00241D7E">
        <w:tc>
          <w:tcPr>
            <w:tcW w:w="2857" w:type="dxa"/>
          </w:tcPr>
          <w:p w:rsidR="00FE7AD4" w:rsidRDefault="00FE7AD4" w:rsidP="004334A1"/>
        </w:tc>
        <w:tc>
          <w:tcPr>
            <w:tcW w:w="2722" w:type="dxa"/>
          </w:tcPr>
          <w:p w:rsidR="00FE7AD4" w:rsidRDefault="00FE7AD4" w:rsidP="004334A1"/>
        </w:tc>
        <w:tc>
          <w:tcPr>
            <w:tcW w:w="2598" w:type="dxa"/>
          </w:tcPr>
          <w:p w:rsidR="00FE7AD4" w:rsidRDefault="00FE7AD4" w:rsidP="004334A1"/>
        </w:tc>
        <w:tc>
          <w:tcPr>
            <w:tcW w:w="2394" w:type="dxa"/>
          </w:tcPr>
          <w:p w:rsidR="00FE7AD4" w:rsidRDefault="00FE7AD4" w:rsidP="004334A1"/>
        </w:tc>
        <w:tc>
          <w:tcPr>
            <w:tcW w:w="2605" w:type="dxa"/>
          </w:tcPr>
          <w:p w:rsidR="00FE7AD4" w:rsidRDefault="00FE7AD4" w:rsidP="004334A1"/>
        </w:tc>
      </w:tr>
      <w:tr w:rsidR="00FE7AD4" w:rsidTr="00241D7E">
        <w:tc>
          <w:tcPr>
            <w:tcW w:w="2857" w:type="dxa"/>
          </w:tcPr>
          <w:p w:rsidR="00FE7AD4" w:rsidRDefault="00FE7AD4" w:rsidP="004334A1"/>
        </w:tc>
        <w:tc>
          <w:tcPr>
            <w:tcW w:w="2722" w:type="dxa"/>
          </w:tcPr>
          <w:p w:rsidR="00FE7AD4" w:rsidRDefault="00FE7AD4" w:rsidP="004334A1"/>
        </w:tc>
        <w:tc>
          <w:tcPr>
            <w:tcW w:w="2598" w:type="dxa"/>
          </w:tcPr>
          <w:p w:rsidR="00FE7AD4" w:rsidRDefault="00FE7AD4" w:rsidP="004334A1"/>
        </w:tc>
        <w:tc>
          <w:tcPr>
            <w:tcW w:w="2394" w:type="dxa"/>
          </w:tcPr>
          <w:p w:rsidR="00FE7AD4" w:rsidRDefault="00FE7AD4" w:rsidP="004334A1"/>
        </w:tc>
        <w:tc>
          <w:tcPr>
            <w:tcW w:w="2605" w:type="dxa"/>
          </w:tcPr>
          <w:p w:rsidR="00FE7AD4" w:rsidRDefault="00FE7AD4" w:rsidP="004334A1"/>
        </w:tc>
      </w:tr>
      <w:tr w:rsidR="00FE7AD4" w:rsidTr="00241D7E">
        <w:tc>
          <w:tcPr>
            <w:tcW w:w="2857" w:type="dxa"/>
          </w:tcPr>
          <w:p w:rsidR="00FE7AD4" w:rsidRDefault="00FE7AD4" w:rsidP="004334A1"/>
        </w:tc>
        <w:tc>
          <w:tcPr>
            <w:tcW w:w="2722" w:type="dxa"/>
          </w:tcPr>
          <w:p w:rsidR="00FE7AD4" w:rsidRDefault="00FE7AD4" w:rsidP="004334A1"/>
        </w:tc>
        <w:tc>
          <w:tcPr>
            <w:tcW w:w="2598" w:type="dxa"/>
          </w:tcPr>
          <w:p w:rsidR="00FE7AD4" w:rsidRDefault="00FE7AD4" w:rsidP="004334A1"/>
        </w:tc>
        <w:tc>
          <w:tcPr>
            <w:tcW w:w="2394" w:type="dxa"/>
          </w:tcPr>
          <w:p w:rsidR="00FE7AD4" w:rsidRDefault="00FE7AD4" w:rsidP="004334A1"/>
        </w:tc>
        <w:tc>
          <w:tcPr>
            <w:tcW w:w="2605" w:type="dxa"/>
          </w:tcPr>
          <w:p w:rsidR="00FE7AD4" w:rsidRDefault="00FE7AD4" w:rsidP="004334A1"/>
        </w:tc>
      </w:tr>
      <w:tr w:rsidR="00FE7AD4" w:rsidTr="00241D7E">
        <w:tc>
          <w:tcPr>
            <w:tcW w:w="2857" w:type="dxa"/>
          </w:tcPr>
          <w:p w:rsidR="00FE7AD4" w:rsidRDefault="00FE7AD4" w:rsidP="004334A1"/>
        </w:tc>
        <w:tc>
          <w:tcPr>
            <w:tcW w:w="2722" w:type="dxa"/>
          </w:tcPr>
          <w:p w:rsidR="00FE7AD4" w:rsidRDefault="00FE7AD4" w:rsidP="004334A1"/>
        </w:tc>
        <w:tc>
          <w:tcPr>
            <w:tcW w:w="2598" w:type="dxa"/>
          </w:tcPr>
          <w:p w:rsidR="00FE7AD4" w:rsidRDefault="00FE7AD4" w:rsidP="004334A1"/>
        </w:tc>
        <w:tc>
          <w:tcPr>
            <w:tcW w:w="2394" w:type="dxa"/>
          </w:tcPr>
          <w:p w:rsidR="00FE7AD4" w:rsidRDefault="00FE7AD4" w:rsidP="004334A1"/>
        </w:tc>
        <w:tc>
          <w:tcPr>
            <w:tcW w:w="2605" w:type="dxa"/>
          </w:tcPr>
          <w:p w:rsidR="00FE7AD4" w:rsidRDefault="00FE7AD4" w:rsidP="004334A1"/>
        </w:tc>
      </w:tr>
      <w:tr w:rsidR="00FE7AD4" w:rsidTr="00241D7E">
        <w:tc>
          <w:tcPr>
            <w:tcW w:w="2857" w:type="dxa"/>
          </w:tcPr>
          <w:p w:rsidR="00FE7AD4" w:rsidRDefault="00FE7AD4" w:rsidP="004334A1"/>
        </w:tc>
        <w:tc>
          <w:tcPr>
            <w:tcW w:w="2722" w:type="dxa"/>
          </w:tcPr>
          <w:p w:rsidR="00FE7AD4" w:rsidRDefault="00FE7AD4" w:rsidP="004334A1"/>
        </w:tc>
        <w:tc>
          <w:tcPr>
            <w:tcW w:w="2598" w:type="dxa"/>
          </w:tcPr>
          <w:p w:rsidR="00FE7AD4" w:rsidRDefault="00FE7AD4" w:rsidP="004334A1"/>
        </w:tc>
        <w:tc>
          <w:tcPr>
            <w:tcW w:w="2394" w:type="dxa"/>
          </w:tcPr>
          <w:p w:rsidR="00FE7AD4" w:rsidRDefault="00FE7AD4" w:rsidP="004334A1"/>
        </w:tc>
        <w:tc>
          <w:tcPr>
            <w:tcW w:w="2605" w:type="dxa"/>
          </w:tcPr>
          <w:p w:rsidR="00FE7AD4" w:rsidRDefault="00FE7AD4" w:rsidP="004334A1"/>
        </w:tc>
      </w:tr>
      <w:tr w:rsidR="00FE7AD4" w:rsidTr="00241D7E">
        <w:tc>
          <w:tcPr>
            <w:tcW w:w="2857" w:type="dxa"/>
          </w:tcPr>
          <w:p w:rsidR="00FE7AD4" w:rsidRDefault="00FE7AD4" w:rsidP="004334A1"/>
        </w:tc>
        <w:tc>
          <w:tcPr>
            <w:tcW w:w="2722" w:type="dxa"/>
          </w:tcPr>
          <w:p w:rsidR="00FE7AD4" w:rsidRDefault="00FE7AD4" w:rsidP="004334A1"/>
        </w:tc>
        <w:tc>
          <w:tcPr>
            <w:tcW w:w="2598" w:type="dxa"/>
          </w:tcPr>
          <w:p w:rsidR="00FE7AD4" w:rsidRDefault="00FE7AD4" w:rsidP="004334A1"/>
        </w:tc>
        <w:tc>
          <w:tcPr>
            <w:tcW w:w="2394" w:type="dxa"/>
          </w:tcPr>
          <w:p w:rsidR="00FE7AD4" w:rsidRDefault="00FE7AD4" w:rsidP="004334A1"/>
        </w:tc>
        <w:tc>
          <w:tcPr>
            <w:tcW w:w="2605" w:type="dxa"/>
          </w:tcPr>
          <w:p w:rsidR="00FE7AD4" w:rsidRDefault="00FE7AD4" w:rsidP="004334A1"/>
        </w:tc>
      </w:tr>
      <w:tr w:rsidR="00FE7AD4" w:rsidTr="00241D7E">
        <w:tc>
          <w:tcPr>
            <w:tcW w:w="2857" w:type="dxa"/>
          </w:tcPr>
          <w:p w:rsidR="00FE7AD4" w:rsidRDefault="00FE7AD4" w:rsidP="004334A1"/>
        </w:tc>
        <w:tc>
          <w:tcPr>
            <w:tcW w:w="2722" w:type="dxa"/>
          </w:tcPr>
          <w:p w:rsidR="00FE7AD4" w:rsidRDefault="00FE7AD4" w:rsidP="004334A1"/>
        </w:tc>
        <w:tc>
          <w:tcPr>
            <w:tcW w:w="2598" w:type="dxa"/>
          </w:tcPr>
          <w:p w:rsidR="00FE7AD4" w:rsidRDefault="00FE7AD4" w:rsidP="004334A1"/>
        </w:tc>
        <w:tc>
          <w:tcPr>
            <w:tcW w:w="2394" w:type="dxa"/>
          </w:tcPr>
          <w:p w:rsidR="00FE7AD4" w:rsidRDefault="00FE7AD4" w:rsidP="004334A1"/>
        </w:tc>
        <w:tc>
          <w:tcPr>
            <w:tcW w:w="2605" w:type="dxa"/>
          </w:tcPr>
          <w:p w:rsidR="00FE7AD4" w:rsidRDefault="00FE7AD4" w:rsidP="004334A1"/>
        </w:tc>
      </w:tr>
      <w:tr w:rsidR="00FE7AD4" w:rsidTr="00241D7E">
        <w:tc>
          <w:tcPr>
            <w:tcW w:w="2857" w:type="dxa"/>
          </w:tcPr>
          <w:p w:rsidR="00FE7AD4" w:rsidRDefault="00FE7AD4" w:rsidP="004334A1"/>
        </w:tc>
        <w:tc>
          <w:tcPr>
            <w:tcW w:w="2722" w:type="dxa"/>
          </w:tcPr>
          <w:p w:rsidR="00FE7AD4" w:rsidRDefault="00FE7AD4" w:rsidP="004334A1"/>
        </w:tc>
        <w:tc>
          <w:tcPr>
            <w:tcW w:w="2598" w:type="dxa"/>
          </w:tcPr>
          <w:p w:rsidR="00FE7AD4" w:rsidRDefault="00FE7AD4" w:rsidP="004334A1"/>
        </w:tc>
        <w:tc>
          <w:tcPr>
            <w:tcW w:w="2394" w:type="dxa"/>
          </w:tcPr>
          <w:p w:rsidR="00FE7AD4" w:rsidRDefault="00FE7AD4" w:rsidP="004334A1"/>
        </w:tc>
        <w:tc>
          <w:tcPr>
            <w:tcW w:w="2605" w:type="dxa"/>
          </w:tcPr>
          <w:p w:rsidR="00FE7AD4" w:rsidRDefault="00FE7AD4" w:rsidP="004334A1"/>
        </w:tc>
      </w:tr>
      <w:tr w:rsidR="00FE7AD4" w:rsidTr="00241D7E">
        <w:tc>
          <w:tcPr>
            <w:tcW w:w="2857" w:type="dxa"/>
          </w:tcPr>
          <w:p w:rsidR="00FE7AD4" w:rsidRDefault="00FE7AD4" w:rsidP="004334A1"/>
        </w:tc>
        <w:tc>
          <w:tcPr>
            <w:tcW w:w="2722" w:type="dxa"/>
          </w:tcPr>
          <w:p w:rsidR="00FE7AD4" w:rsidRDefault="00FE7AD4" w:rsidP="004334A1"/>
        </w:tc>
        <w:tc>
          <w:tcPr>
            <w:tcW w:w="2598" w:type="dxa"/>
          </w:tcPr>
          <w:p w:rsidR="00FE7AD4" w:rsidRDefault="00FE7AD4" w:rsidP="004334A1"/>
        </w:tc>
        <w:tc>
          <w:tcPr>
            <w:tcW w:w="2394" w:type="dxa"/>
          </w:tcPr>
          <w:p w:rsidR="00FE7AD4" w:rsidRDefault="00FE7AD4" w:rsidP="004334A1"/>
        </w:tc>
        <w:tc>
          <w:tcPr>
            <w:tcW w:w="2605" w:type="dxa"/>
          </w:tcPr>
          <w:p w:rsidR="00FE7AD4" w:rsidRDefault="00FE7AD4" w:rsidP="004334A1"/>
        </w:tc>
      </w:tr>
      <w:tr w:rsidR="00FE7AD4" w:rsidTr="00241D7E">
        <w:tc>
          <w:tcPr>
            <w:tcW w:w="2857" w:type="dxa"/>
          </w:tcPr>
          <w:p w:rsidR="00FE7AD4" w:rsidRDefault="00FE7AD4" w:rsidP="004334A1"/>
        </w:tc>
        <w:tc>
          <w:tcPr>
            <w:tcW w:w="2722" w:type="dxa"/>
          </w:tcPr>
          <w:p w:rsidR="00FE7AD4" w:rsidRDefault="00FE7AD4" w:rsidP="004334A1"/>
        </w:tc>
        <w:tc>
          <w:tcPr>
            <w:tcW w:w="2598" w:type="dxa"/>
          </w:tcPr>
          <w:p w:rsidR="00FE7AD4" w:rsidRDefault="00FE7AD4" w:rsidP="004334A1"/>
        </w:tc>
        <w:tc>
          <w:tcPr>
            <w:tcW w:w="2394" w:type="dxa"/>
          </w:tcPr>
          <w:p w:rsidR="00FE7AD4" w:rsidRDefault="00FE7AD4" w:rsidP="004334A1"/>
        </w:tc>
        <w:tc>
          <w:tcPr>
            <w:tcW w:w="2605" w:type="dxa"/>
          </w:tcPr>
          <w:p w:rsidR="00FE7AD4" w:rsidRDefault="00FE7AD4" w:rsidP="004334A1"/>
        </w:tc>
      </w:tr>
      <w:tr w:rsidR="00FE7AD4" w:rsidTr="00241D7E">
        <w:tc>
          <w:tcPr>
            <w:tcW w:w="2857" w:type="dxa"/>
          </w:tcPr>
          <w:p w:rsidR="00FE7AD4" w:rsidRDefault="00FE7AD4" w:rsidP="004334A1"/>
        </w:tc>
        <w:tc>
          <w:tcPr>
            <w:tcW w:w="2722" w:type="dxa"/>
          </w:tcPr>
          <w:p w:rsidR="00FE7AD4" w:rsidRDefault="00FE7AD4" w:rsidP="004334A1"/>
        </w:tc>
        <w:tc>
          <w:tcPr>
            <w:tcW w:w="2598" w:type="dxa"/>
          </w:tcPr>
          <w:p w:rsidR="00FE7AD4" w:rsidRDefault="00FE7AD4" w:rsidP="004334A1"/>
        </w:tc>
        <w:tc>
          <w:tcPr>
            <w:tcW w:w="2394" w:type="dxa"/>
          </w:tcPr>
          <w:p w:rsidR="00FE7AD4" w:rsidRDefault="00FE7AD4" w:rsidP="004334A1"/>
        </w:tc>
        <w:tc>
          <w:tcPr>
            <w:tcW w:w="2605" w:type="dxa"/>
          </w:tcPr>
          <w:p w:rsidR="00FE7AD4" w:rsidRDefault="00FE7AD4" w:rsidP="004334A1"/>
        </w:tc>
      </w:tr>
    </w:tbl>
    <w:p w:rsidR="00E33D24" w:rsidRDefault="00E33D24">
      <w:r>
        <w:br w:type="page"/>
      </w:r>
    </w:p>
    <w:tbl>
      <w:tblPr>
        <w:tblStyle w:val="TableGrid"/>
        <w:tblW w:w="0" w:type="auto"/>
        <w:tblLook w:val="04A0" w:firstRow="1" w:lastRow="0" w:firstColumn="1" w:lastColumn="0" w:noHBand="0" w:noVBand="1"/>
        <w:tblCaption w:val="Worksheet Template - Formal IFB/RFP Method Summary of Findings"/>
      </w:tblPr>
      <w:tblGrid>
        <w:gridCol w:w="2857"/>
        <w:gridCol w:w="2722"/>
        <w:gridCol w:w="2598"/>
        <w:gridCol w:w="2394"/>
        <w:gridCol w:w="2605"/>
      </w:tblGrid>
      <w:tr w:rsidR="00FE7AD4" w:rsidTr="00DD2340">
        <w:trPr>
          <w:cantSplit/>
          <w:tblHeader/>
        </w:trPr>
        <w:tc>
          <w:tcPr>
            <w:tcW w:w="13176" w:type="dxa"/>
            <w:gridSpan w:val="5"/>
            <w:shd w:val="clear" w:color="auto" w:fill="D9D9D9" w:themeFill="background1" w:themeFillShade="D9"/>
          </w:tcPr>
          <w:p w:rsidR="00FE7AD4" w:rsidRPr="00B84C66" w:rsidRDefault="00E51CA2" w:rsidP="00DE3F31">
            <w:pPr>
              <w:jc w:val="center"/>
              <w:rPr>
                <w:b/>
                <w:sz w:val="24"/>
                <w:szCs w:val="24"/>
              </w:rPr>
            </w:pPr>
            <w:r w:rsidRPr="00DE3F31">
              <w:rPr>
                <w:b/>
                <w:color w:val="00B050"/>
                <w:sz w:val="24"/>
                <w:szCs w:val="24"/>
              </w:rPr>
              <w:t xml:space="preserve">TEMPLATE:  </w:t>
            </w:r>
            <w:r w:rsidRPr="002B50E0">
              <w:rPr>
                <w:b/>
                <w:i/>
                <w:color w:val="00B050"/>
                <w:sz w:val="24"/>
                <w:szCs w:val="24"/>
              </w:rPr>
              <w:t>RENEWAL YEAR</w:t>
            </w:r>
            <w:r w:rsidRPr="002B50E0">
              <w:rPr>
                <w:b/>
                <w:color w:val="00B050"/>
                <w:sz w:val="24"/>
                <w:szCs w:val="24"/>
              </w:rPr>
              <w:t xml:space="preserve"> </w:t>
            </w:r>
            <w:r w:rsidR="00FE7AD4" w:rsidRPr="00B84C66">
              <w:rPr>
                <w:b/>
                <w:sz w:val="24"/>
                <w:szCs w:val="24"/>
              </w:rPr>
              <w:t xml:space="preserve">FOOD SERVICE MANAGEMENT COMPANY CONTRACT </w:t>
            </w:r>
            <w:r w:rsidR="00DE3F31">
              <w:rPr>
                <w:b/>
                <w:sz w:val="24"/>
                <w:szCs w:val="24"/>
              </w:rPr>
              <w:t>SUMMARY OF FINDINGS</w:t>
            </w:r>
          </w:p>
        </w:tc>
      </w:tr>
      <w:tr w:rsidR="00FE7AD4" w:rsidTr="00DD2340">
        <w:trPr>
          <w:cantSplit/>
          <w:tblHeader/>
        </w:trPr>
        <w:tc>
          <w:tcPr>
            <w:tcW w:w="2857" w:type="dxa"/>
            <w:shd w:val="clear" w:color="auto" w:fill="D9D9D9" w:themeFill="background1" w:themeFillShade="D9"/>
          </w:tcPr>
          <w:p w:rsidR="00FE7AD4" w:rsidRPr="00357DD7" w:rsidRDefault="00FE7AD4" w:rsidP="002B50E0">
            <w:pPr>
              <w:jc w:val="center"/>
              <w:rPr>
                <w:b/>
              </w:rPr>
            </w:pPr>
            <w:r>
              <w:rPr>
                <w:b/>
              </w:rPr>
              <w:t>Vendor</w:t>
            </w:r>
            <w:r w:rsidRPr="00357DD7">
              <w:rPr>
                <w:b/>
              </w:rPr>
              <w:t>/Contract</w:t>
            </w:r>
            <w:r>
              <w:rPr>
                <w:b/>
              </w:rPr>
              <w:t xml:space="preserve"> Name</w:t>
            </w:r>
          </w:p>
        </w:tc>
        <w:tc>
          <w:tcPr>
            <w:tcW w:w="2722" w:type="dxa"/>
            <w:shd w:val="clear" w:color="auto" w:fill="D9D9D9" w:themeFill="background1" w:themeFillShade="D9"/>
          </w:tcPr>
          <w:p w:rsidR="00FE7AD4" w:rsidRPr="00357DD7" w:rsidRDefault="00FE7AD4" w:rsidP="002B50E0">
            <w:pPr>
              <w:jc w:val="center"/>
              <w:rPr>
                <w:b/>
              </w:rPr>
            </w:pPr>
            <w:r w:rsidRPr="00357DD7">
              <w:rPr>
                <w:b/>
              </w:rPr>
              <w:t>Review Question</w:t>
            </w:r>
          </w:p>
        </w:tc>
        <w:tc>
          <w:tcPr>
            <w:tcW w:w="2598" w:type="dxa"/>
            <w:shd w:val="clear" w:color="auto" w:fill="D9D9D9" w:themeFill="background1" w:themeFillShade="D9"/>
          </w:tcPr>
          <w:p w:rsidR="00FE7AD4" w:rsidRPr="00357DD7" w:rsidRDefault="00FE7AD4" w:rsidP="002B50E0">
            <w:pPr>
              <w:jc w:val="center"/>
              <w:rPr>
                <w:b/>
              </w:rPr>
            </w:pPr>
            <w:r w:rsidRPr="00357DD7">
              <w:rPr>
                <w:b/>
              </w:rPr>
              <w:t>Reviewer Comments</w:t>
            </w:r>
          </w:p>
        </w:tc>
        <w:tc>
          <w:tcPr>
            <w:tcW w:w="2394" w:type="dxa"/>
            <w:shd w:val="clear" w:color="auto" w:fill="D9D9D9" w:themeFill="background1" w:themeFillShade="D9"/>
          </w:tcPr>
          <w:p w:rsidR="00FE7AD4" w:rsidRPr="00357DD7" w:rsidRDefault="00FE7AD4" w:rsidP="002B50E0">
            <w:pPr>
              <w:jc w:val="center"/>
              <w:rPr>
                <w:b/>
              </w:rPr>
            </w:pPr>
            <w:r w:rsidRPr="00357DD7">
              <w:rPr>
                <w:b/>
              </w:rPr>
              <w:t>Finding</w:t>
            </w:r>
          </w:p>
        </w:tc>
        <w:tc>
          <w:tcPr>
            <w:tcW w:w="2605" w:type="dxa"/>
            <w:shd w:val="clear" w:color="auto" w:fill="D9D9D9" w:themeFill="background1" w:themeFillShade="D9"/>
          </w:tcPr>
          <w:p w:rsidR="00FE7AD4" w:rsidRPr="00357DD7" w:rsidRDefault="00FE7AD4" w:rsidP="002B50E0">
            <w:pPr>
              <w:jc w:val="center"/>
              <w:rPr>
                <w:b/>
              </w:rPr>
            </w:pPr>
            <w:r w:rsidRPr="00357DD7">
              <w:rPr>
                <w:b/>
              </w:rPr>
              <w:t>Required Corrective Action</w:t>
            </w:r>
          </w:p>
        </w:tc>
      </w:tr>
      <w:tr w:rsidR="00FE7AD4" w:rsidTr="00DD2340">
        <w:trPr>
          <w:cantSplit/>
          <w:tblHeader/>
        </w:trPr>
        <w:tc>
          <w:tcPr>
            <w:tcW w:w="2857" w:type="dxa"/>
          </w:tcPr>
          <w:p w:rsidR="00FE7AD4" w:rsidRDefault="00FE7AD4" w:rsidP="004334A1"/>
        </w:tc>
        <w:tc>
          <w:tcPr>
            <w:tcW w:w="2722" w:type="dxa"/>
          </w:tcPr>
          <w:p w:rsidR="00FE7AD4" w:rsidRDefault="00405B29" w:rsidP="004334A1">
            <w:r>
              <w:rPr>
                <w:sz w:val="24"/>
                <w:szCs w:val="24"/>
              </w:rPr>
              <w:t>[</w:t>
            </w:r>
            <w:r w:rsidR="00FE7AD4" w:rsidRPr="003511D1">
              <w:rPr>
                <w:sz w:val="24"/>
                <w:szCs w:val="24"/>
              </w:rPr>
              <w:t>Copy and paste review question here.  This space will expand with the amount of space required.</w:t>
            </w:r>
            <w:r>
              <w:rPr>
                <w:sz w:val="24"/>
                <w:szCs w:val="24"/>
              </w:rPr>
              <w:t>]</w:t>
            </w:r>
          </w:p>
        </w:tc>
        <w:tc>
          <w:tcPr>
            <w:tcW w:w="2598" w:type="dxa"/>
          </w:tcPr>
          <w:p w:rsidR="00FE7AD4" w:rsidRDefault="00FE7AD4" w:rsidP="004334A1"/>
        </w:tc>
        <w:tc>
          <w:tcPr>
            <w:tcW w:w="2394" w:type="dxa"/>
          </w:tcPr>
          <w:p w:rsidR="00FE7AD4" w:rsidRDefault="00405B29" w:rsidP="004334A1">
            <w:r>
              <w:rPr>
                <w:sz w:val="24"/>
                <w:szCs w:val="24"/>
              </w:rPr>
              <w:t>[</w:t>
            </w:r>
            <w:r w:rsidR="00FE7AD4" w:rsidRPr="003511D1">
              <w:rPr>
                <w:sz w:val="24"/>
                <w:szCs w:val="24"/>
              </w:rPr>
              <w:t>This will expand as the reviewer writes and needs additional space for findings</w:t>
            </w:r>
            <w:r w:rsidR="00FE7AD4">
              <w:rPr>
                <w:sz w:val="24"/>
                <w:szCs w:val="24"/>
              </w:rPr>
              <w:t>.</w:t>
            </w:r>
            <w:r>
              <w:rPr>
                <w:sz w:val="24"/>
                <w:szCs w:val="24"/>
              </w:rPr>
              <w:t>]</w:t>
            </w:r>
          </w:p>
        </w:tc>
        <w:tc>
          <w:tcPr>
            <w:tcW w:w="2605" w:type="dxa"/>
          </w:tcPr>
          <w:p w:rsidR="00FE7AD4" w:rsidRDefault="00FE7AD4" w:rsidP="004334A1"/>
        </w:tc>
      </w:tr>
      <w:tr w:rsidR="00FE7AD4" w:rsidTr="00DD2340">
        <w:trPr>
          <w:cantSplit/>
          <w:tblHeader/>
        </w:trPr>
        <w:tc>
          <w:tcPr>
            <w:tcW w:w="2857" w:type="dxa"/>
          </w:tcPr>
          <w:p w:rsidR="00FE7AD4" w:rsidRDefault="00FE7AD4" w:rsidP="004334A1"/>
        </w:tc>
        <w:tc>
          <w:tcPr>
            <w:tcW w:w="2722" w:type="dxa"/>
          </w:tcPr>
          <w:p w:rsidR="00FE7AD4" w:rsidRDefault="00FE7AD4" w:rsidP="004334A1"/>
        </w:tc>
        <w:tc>
          <w:tcPr>
            <w:tcW w:w="2598" w:type="dxa"/>
          </w:tcPr>
          <w:p w:rsidR="00FE7AD4" w:rsidRDefault="00FE7AD4" w:rsidP="004334A1"/>
        </w:tc>
        <w:tc>
          <w:tcPr>
            <w:tcW w:w="2394" w:type="dxa"/>
          </w:tcPr>
          <w:p w:rsidR="00FE7AD4" w:rsidRDefault="00FE7AD4" w:rsidP="004334A1"/>
        </w:tc>
        <w:tc>
          <w:tcPr>
            <w:tcW w:w="2605" w:type="dxa"/>
          </w:tcPr>
          <w:p w:rsidR="00FE7AD4" w:rsidRDefault="00FE7AD4" w:rsidP="004334A1"/>
        </w:tc>
      </w:tr>
      <w:tr w:rsidR="00FE7AD4" w:rsidTr="00DD2340">
        <w:trPr>
          <w:cantSplit/>
          <w:tblHeader/>
        </w:trPr>
        <w:tc>
          <w:tcPr>
            <w:tcW w:w="2857" w:type="dxa"/>
          </w:tcPr>
          <w:p w:rsidR="00FE7AD4" w:rsidRDefault="00FE7AD4" w:rsidP="004334A1"/>
        </w:tc>
        <w:tc>
          <w:tcPr>
            <w:tcW w:w="2722" w:type="dxa"/>
          </w:tcPr>
          <w:p w:rsidR="00FE7AD4" w:rsidRDefault="00FE7AD4" w:rsidP="004334A1"/>
        </w:tc>
        <w:tc>
          <w:tcPr>
            <w:tcW w:w="2598" w:type="dxa"/>
          </w:tcPr>
          <w:p w:rsidR="00FE7AD4" w:rsidRDefault="00FE7AD4" w:rsidP="004334A1"/>
        </w:tc>
        <w:tc>
          <w:tcPr>
            <w:tcW w:w="2394" w:type="dxa"/>
          </w:tcPr>
          <w:p w:rsidR="00FE7AD4" w:rsidRDefault="00FE7AD4" w:rsidP="004334A1"/>
        </w:tc>
        <w:tc>
          <w:tcPr>
            <w:tcW w:w="2605" w:type="dxa"/>
          </w:tcPr>
          <w:p w:rsidR="00FE7AD4" w:rsidRDefault="00FE7AD4" w:rsidP="004334A1"/>
        </w:tc>
      </w:tr>
      <w:tr w:rsidR="00FE7AD4" w:rsidTr="00DD2340">
        <w:trPr>
          <w:cantSplit/>
          <w:tblHeader/>
        </w:trPr>
        <w:tc>
          <w:tcPr>
            <w:tcW w:w="2857" w:type="dxa"/>
          </w:tcPr>
          <w:p w:rsidR="00FE7AD4" w:rsidRDefault="00FE7AD4" w:rsidP="004334A1"/>
        </w:tc>
        <w:tc>
          <w:tcPr>
            <w:tcW w:w="2722" w:type="dxa"/>
          </w:tcPr>
          <w:p w:rsidR="00FE7AD4" w:rsidRDefault="00FE7AD4" w:rsidP="004334A1"/>
        </w:tc>
        <w:tc>
          <w:tcPr>
            <w:tcW w:w="2598" w:type="dxa"/>
          </w:tcPr>
          <w:p w:rsidR="00FE7AD4" w:rsidRDefault="00FE7AD4" w:rsidP="004334A1"/>
        </w:tc>
        <w:tc>
          <w:tcPr>
            <w:tcW w:w="2394" w:type="dxa"/>
          </w:tcPr>
          <w:p w:rsidR="00FE7AD4" w:rsidRDefault="00FE7AD4" w:rsidP="004334A1"/>
        </w:tc>
        <w:tc>
          <w:tcPr>
            <w:tcW w:w="2605" w:type="dxa"/>
          </w:tcPr>
          <w:p w:rsidR="00FE7AD4" w:rsidRDefault="00FE7AD4" w:rsidP="004334A1"/>
        </w:tc>
      </w:tr>
      <w:tr w:rsidR="00FE7AD4" w:rsidTr="00DD2340">
        <w:trPr>
          <w:cantSplit/>
          <w:tblHeader/>
        </w:trPr>
        <w:tc>
          <w:tcPr>
            <w:tcW w:w="2857" w:type="dxa"/>
          </w:tcPr>
          <w:p w:rsidR="00FE7AD4" w:rsidRDefault="00FE7AD4" w:rsidP="004334A1"/>
        </w:tc>
        <w:tc>
          <w:tcPr>
            <w:tcW w:w="2722" w:type="dxa"/>
          </w:tcPr>
          <w:p w:rsidR="00FE7AD4" w:rsidRDefault="00FE7AD4" w:rsidP="004334A1"/>
        </w:tc>
        <w:tc>
          <w:tcPr>
            <w:tcW w:w="2598" w:type="dxa"/>
          </w:tcPr>
          <w:p w:rsidR="00FE7AD4" w:rsidRDefault="00FE7AD4" w:rsidP="004334A1"/>
        </w:tc>
        <w:tc>
          <w:tcPr>
            <w:tcW w:w="2394" w:type="dxa"/>
          </w:tcPr>
          <w:p w:rsidR="00FE7AD4" w:rsidRDefault="00FE7AD4" w:rsidP="004334A1"/>
        </w:tc>
        <w:tc>
          <w:tcPr>
            <w:tcW w:w="2605" w:type="dxa"/>
          </w:tcPr>
          <w:p w:rsidR="00FE7AD4" w:rsidRDefault="00FE7AD4" w:rsidP="004334A1"/>
        </w:tc>
      </w:tr>
      <w:tr w:rsidR="00FE7AD4" w:rsidTr="00DD2340">
        <w:trPr>
          <w:cantSplit/>
          <w:tblHeader/>
        </w:trPr>
        <w:tc>
          <w:tcPr>
            <w:tcW w:w="2857" w:type="dxa"/>
          </w:tcPr>
          <w:p w:rsidR="00FE7AD4" w:rsidRDefault="00FE7AD4" w:rsidP="004334A1"/>
        </w:tc>
        <w:tc>
          <w:tcPr>
            <w:tcW w:w="2722" w:type="dxa"/>
          </w:tcPr>
          <w:p w:rsidR="00FE7AD4" w:rsidRDefault="00FE7AD4" w:rsidP="004334A1"/>
        </w:tc>
        <w:tc>
          <w:tcPr>
            <w:tcW w:w="2598" w:type="dxa"/>
          </w:tcPr>
          <w:p w:rsidR="00FE7AD4" w:rsidRDefault="00FE7AD4" w:rsidP="004334A1"/>
        </w:tc>
        <w:tc>
          <w:tcPr>
            <w:tcW w:w="2394" w:type="dxa"/>
          </w:tcPr>
          <w:p w:rsidR="00FE7AD4" w:rsidRDefault="00FE7AD4" w:rsidP="004334A1"/>
        </w:tc>
        <w:tc>
          <w:tcPr>
            <w:tcW w:w="2605" w:type="dxa"/>
          </w:tcPr>
          <w:p w:rsidR="00FE7AD4" w:rsidRDefault="00FE7AD4" w:rsidP="004334A1"/>
        </w:tc>
      </w:tr>
      <w:tr w:rsidR="00FE7AD4" w:rsidTr="00DD2340">
        <w:trPr>
          <w:cantSplit/>
          <w:tblHeader/>
        </w:trPr>
        <w:tc>
          <w:tcPr>
            <w:tcW w:w="2857" w:type="dxa"/>
          </w:tcPr>
          <w:p w:rsidR="00FE7AD4" w:rsidRDefault="00FE7AD4" w:rsidP="004334A1"/>
        </w:tc>
        <w:tc>
          <w:tcPr>
            <w:tcW w:w="2722" w:type="dxa"/>
          </w:tcPr>
          <w:p w:rsidR="00FE7AD4" w:rsidRDefault="00FE7AD4" w:rsidP="004334A1"/>
        </w:tc>
        <w:tc>
          <w:tcPr>
            <w:tcW w:w="2598" w:type="dxa"/>
          </w:tcPr>
          <w:p w:rsidR="00FE7AD4" w:rsidRDefault="00FE7AD4" w:rsidP="004334A1"/>
        </w:tc>
        <w:tc>
          <w:tcPr>
            <w:tcW w:w="2394" w:type="dxa"/>
          </w:tcPr>
          <w:p w:rsidR="00FE7AD4" w:rsidRDefault="00FE7AD4" w:rsidP="004334A1"/>
        </w:tc>
        <w:tc>
          <w:tcPr>
            <w:tcW w:w="2605" w:type="dxa"/>
          </w:tcPr>
          <w:p w:rsidR="00FE7AD4" w:rsidRDefault="00FE7AD4" w:rsidP="004334A1"/>
        </w:tc>
      </w:tr>
      <w:tr w:rsidR="00FE7AD4" w:rsidTr="00DD2340">
        <w:trPr>
          <w:cantSplit/>
          <w:tblHeader/>
        </w:trPr>
        <w:tc>
          <w:tcPr>
            <w:tcW w:w="2857" w:type="dxa"/>
          </w:tcPr>
          <w:p w:rsidR="00FE7AD4" w:rsidRDefault="00FE7AD4" w:rsidP="004334A1"/>
        </w:tc>
        <w:tc>
          <w:tcPr>
            <w:tcW w:w="2722" w:type="dxa"/>
          </w:tcPr>
          <w:p w:rsidR="00FE7AD4" w:rsidRDefault="00FE7AD4" w:rsidP="004334A1"/>
        </w:tc>
        <w:tc>
          <w:tcPr>
            <w:tcW w:w="2598" w:type="dxa"/>
          </w:tcPr>
          <w:p w:rsidR="00FE7AD4" w:rsidRDefault="00FE7AD4" w:rsidP="004334A1"/>
        </w:tc>
        <w:tc>
          <w:tcPr>
            <w:tcW w:w="2394" w:type="dxa"/>
          </w:tcPr>
          <w:p w:rsidR="00FE7AD4" w:rsidRDefault="00FE7AD4" w:rsidP="004334A1"/>
        </w:tc>
        <w:tc>
          <w:tcPr>
            <w:tcW w:w="2605" w:type="dxa"/>
          </w:tcPr>
          <w:p w:rsidR="00FE7AD4" w:rsidRDefault="00FE7AD4" w:rsidP="004334A1"/>
        </w:tc>
      </w:tr>
      <w:tr w:rsidR="00FE7AD4" w:rsidTr="00DD2340">
        <w:trPr>
          <w:cantSplit/>
          <w:tblHeader/>
        </w:trPr>
        <w:tc>
          <w:tcPr>
            <w:tcW w:w="2857" w:type="dxa"/>
          </w:tcPr>
          <w:p w:rsidR="00FE7AD4" w:rsidRDefault="00FE7AD4" w:rsidP="004334A1"/>
        </w:tc>
        <w:tc>
          <w:tcPr>
            <w:tcW w:w="2722" w:type="dxa"/>
          </w:tcPr>
          <w:p w:rsidR="00FE7AD4" w:rsidRDefault="00FE7AD4" w:rsidP="004334A1"/>
        </w:tc>
        <w:tc>
          <w:tcPr>
            <w:tcW w:w="2598" w:type="dxa"/>
          </w:tcPr>
          <w:p w:rsidR="00FE7AD4" w:rsidRDefault="00FE7AD4" w:rsidP="004334A1"/>
        </w:tc>
        <w:tc>
          <w:tcPr>
            <w:tcW w:w="2394" w:type="dxa"/>
          </w:tcPr>
          <w:p w:rsidR="00FE7AD4" w:rsidRDefault="00FE7AD4" w:rsidP="004334A1"/>
        </w:tc>
        <w:tc>
          <w:tcPr>
            <w:tcW w:w="2605" w:type="dxa"/>
          </w:tcPr>
          <w:p w:rsidR="00FE7AD4" w:rsidRDefault="00FE7AD4" w:rsidP="004334A1"/>
        </w:tc>
      </w:tr>
      <w:tr w:rsidR="00FE7AD4" w:rsidTr="00DD2340">
        <w:trPr>
          <w:cantSplit/>
          <w:tblHeader/>
        </w:trPr>
        <w:tc>
          <w:tcPr>
            <w:tcW w:w="2857" w:type="dxa"/>
          </w:tcPr>
          <w:p w:rsidR="00FE7AD4" w:rsidRDefault="00FE7AD4" w:rsidP="004334A1"/>
        </w:tc>
        <w:tc>
          <w:tcPr>
            <w:tcW w:w="2722" w:type="dxa"/>
          </w:tcPr>
          <w:p w:rsidR="00FE7AD4" w:rsidRDefault="00FE7AD4" w:rsidP="004334A1"/>
        </w:tc>
        <w:tc>
          <w:tcPr>
            <w:tcW w:w="2598" w:type="dxa"/>
          </w:tcPr>
          <w:p w:rsidR="00FE7AD4" w:rsidRDefault="00FE7AD4" w:rsidP="004334A1"/>
        </w:tc>
        <w:tc>
          <w:tcPr>
            <w:tcW w:w="2394" w:type="dxa"/>
          </w:tcPr>
          <w:p w:rsidR="00FE7AD4" w:rsidRDefault="00FE7AD4" w:rsidP="004334A1"/>
        </w:tc>
        <w:tc>
          <w:tcPr>
            <w:tcW w:w="2605" w:type="dxa"/>
          </w:tcPr>
          <w:p w:rsidR="00FE7AD4" w:rsidRDefault="00FE7AD4" w:rsidP="004334A1"/>
        </w:tc>
      </w:tr>
      <w:tr w:rsidR="00FE7AD4" w:rsidTr="00DD2340">
        <w:trPr>
          <w:cantSplit/>
          <w:tblHeader/>
        </w:trPr>
        <w:tc>
          <w:tcPr>
            <w:tcW w:w="2857" w:type="dxa"/>
          </w:tcPr>
          <w:p w:rsidR="00FE7AD4" w:rsidRDefault="00FE7AD4" w:rsidP="004334A1"/>
        </w:tc>
        <w:tc>
          <w:tcPr>
            <w:tcW w:w="2722" w:type="dxa"/>
          </w:tcPr>
          <w:p w:rsidR="00FE7AD4" w:rsidRDefault="00FE7AD4" w:rsidP="004334A1"/>
        </w:tc>
        <w:tc>
          <w:tcPr>
            <w:tcW w:w="2598" w:type="dxa"/>
          </w:tcPr>
          <w:p w:rsidR="00FE7AD4" w:rsidRDefault="00FE7AD4" w:rsidP="004334A1"/>
        </w:tc>
        <w:tc>
          <w:tcPr>
            <w:tcW w:w="2394" w:type="dxa"/>
          </w:tcPr>
          <w:p w:rsidR="00FE7AD4" w:rsidRDefault="00FE7AD4" w:rsidP="004334A1"/>
        </w:tc>
        <w:tc>
          <w:tcPr>
            <w:tcW w:w="2605" w:type="dxa"/>
          </w:tcPr>
          <w:p w:rsidR="00FE7AD4" w:rsidRDefault="00FE7AD4" w:rsidP="004334A1"/>
        </w:tc>
      </w:tr>
      <w:tr w:rsidR="00FE7AD4" w:rsidTr="00DD2340">
        <w:trPr>
          <w:cantSplit/>
          <w:tblHeader/>
        </w:trPr>
        <w:tc>
          <w:tcPr>
            <w:tcW w:w="2857" w:type="dxa"/>
          </w:tcPr>
          <w:p w:rsidR="00FE7AD4" w:rsidRDefault="00FE7AD4" w:rsidP="004334A1"/>
        </w:tc>
        <w:tc>
          <w:tcPr>
            <w:tcW w:w="2722" w:type="dxa"/>
          </w:tcPr>
          <w:p w:rsidR="00FE7AD4" w:rsidRDefault="00FE7AD4" w:rsidP="004334A1"/>
        </w:tc>
        <w:tc>
          <w:tcPr>
            <w:tcW w:w="2598" w:type="dxa"/>
          </w:tcPr>
          <w:p w:rsidR="00FE7AD4" w:rsidRDefault="00FE7AD4" w:rsidP="004334A1"/>
        </w:tc>
        <w:tc>
          <w:tcPr>
            <w:tcW w:w="2394" w:type="dxa"/>
          </w:tcPr>
          <w:p w:rsidR="00FE7AD4" w:rsidRDefault="00FE7AD4" w:rsidP="004334A1"/>
        </w:tc>
        <w:tc>
          <w:tcPr>
            <w:tcW w:w="2605" w:type="dxa"/>
          </w:tcPr>
          <w:p w:rsidR="00FE7AD4" w:rsidRDefault="00FE7AD4" w:rsidP="004334A1"/>
        </w:tc>
      </w:tr>
      <w:tr w:rsidR="00FE7AD4" w:rsidTr="00DD2340">
        <w:trPr>
          <w:cantSplit/>
          <w:tblHeader/>
        </w:trPr>
        <w:tc>
          <w:tcPr>
            <w:tcW w:w="2857" w:type="dxa"/>
          </w:tcPr>
          <w:p w:rsidR="00FE7AD4" w:rsidRDefault="00FE7AD4" w:rsidP="004334A1"/>
        </w:tc>
        <w:tc>
          <w:tcPr>
            <w:tcW w:w="2722" w:type="dxa"/>
          </w:tcPr>
          <w:p w:rsidR="00FE7AD4" w:rsidRDefault="00FE7AD4" w:rsidP="004334A1"/>
        </w:tc>
        <w:tc>
          <w:tcPr>
            <w:tcW w:w="2598" w:type="dxa"/>
          </w:tcPr>
          <w:p w:rsidR="00FE7AD4" w:rsidRDefault="00FE7AD4" w:rsidP="004334A1"/>
        </w:tc>
        <w:tc>
          <w:tcPr>
            <w:tcW w:w="2394" w:type="dxa"/>
          </w:tcPr>
          <w:p w:rsidR="00FE7AD4" w:rsidRDefault="00FE7AD4" w:rsidP="004334A1"/>
        </w:tc>
        <w:tc>
          <w:tcPr>
            <w:tcW w:w="2605" w:type="dxa"/>
          </w:tcPr>
          <w:p w:rsidR="00FE7AD4" w:rsidRDefault="00FE7AD4" w:rsidP="004334A1"/>
        </w:tc>
      </w:tr>
      <w:tr w:rsidR="00FE7AD4" w:rsidTr="00DD2340">
        <w:trPr>
          <w:cantSplit/>
          <w:tblHeader/>
        </w:trPr>
        <w:tc>
          <w:tcPr>
            <w:tcW w:w="2857" w:type="dxa"/>
          </w:tcPr>
          <w:p w:rsidR="00FE7AD4" w:rsidRDefault="00FE7AD4" w:rsidP="004334A1"/>
        </w:tc>
        <w:tc>
          <w:tcPr>
            <w:tcW w:w="2722" w:type="dxa"/>
          </w:tcPr>
          <w:p w:rsidR="00FE7AD4" w:rsidRDefault="00FE7AD4" w:rsidP="004334A1"/>
        </w:tc>
        <w:tc>
          <w:tcPr>
            <w:tcW w:w="2598" w:type="dxa"/>
          </w:tcPr>
          <w:p w:rsidR="00FE7AD4" w:rsidRDefault="00FE7AD4" w:rsidP="004334A1"/>
        </w:tc>
        <w:tc>
          <w:tcPr>
            <w:tcW w:w="2394" w:type="dxa"/>
          </w:tcPr>
          <w:p w:rsidR="00FE7AD4" w:rsidRDefault="00FE7AD4" w:rsidP="004334A1"/>
        </w:tc>
        <w:tc>
          <w:tcPr>
            <w:tcW w:w="2605" w:type="dxa"/>
          </w:tcPr>
          <w:p w:rsidR="00FE7AD4" w:rsidRDefault="00FE7AD4" w:rsidP="004334A1"/>
        </w:tc>
      </w:tr>
      <w:tr w:rsidR="00FE7AD4" w:rsidTr="00DD2340">
        <w:trPr>
          <w:cantSplit/>
          <w:tblHeader/>
        </w:trPr>
        <w:tc>
          <w:tcPr>
            <w:tcW w:w="2857" w:type="dxa"/>
          </w:tcPr>
          <w:p w:rsidR="00FE7AD4" w:rsidRDefault="00FE7AD4" w:rsidP="004334A1"/>
        </w:tc>
        <w:tc>
          <w:tcPr>
            <w:tcW w:w="2722" w:type="dxa"/>
          </w:tcPr>
          <w:p w:rsidR="00FE7AD4" w:rsidRDefault="00FE7AD4" w:rsidP="004334A1"/>
        </w:tc>
        <w:tc>
          <w:tcPr>
            <w:tcW w:w="2598" w:type="dxa"/>
          </w:tcPr>
          <w:p w:rsidR="00FE7AD4" w:rsidRDefault="00FE7AD4" w:rsidP="004334A1"/>
        </w:tc>
        <w:tc>
          <w:tcPr>
            <w:tcW w:w="2394" w:type="dxa"/>
          </w:tcPr>
          <w:p w:rsidR="00FE7AD4" w:rsidRDefault="00FE7AD4" w:rsidP="004334A1"/>
        </w:tc>
        <w:tc>
          <w:tcPr>
            <w:tcW w:w="2605" w:type="dxa"/>
          </w:tcPr>
          <w:p w:rsidR="00FE7AD4" w:rsidRDefault="00FE7AD4" w:rsidP="004334A1"/>
        </w:tc>
      </w:tr>
      <w:tr w:rsidR="00FE7AD4" w:rsidTr="00DD2340">
        <w:trPr>
          <w:cantSplit/>
          <w:tblHeader/>
        </w:trPr>
        <w:tc>
          <w:tcPr>
            <w:tcW w:w="2857" w:type="dxa"/>
          </w:tcPr>
          <w:p w:rsidR="00FE7AD4" w:rsidRDefault="00FE7AD4" w:rsidP="004334A1"/>
        </w:tc>
        <w:tc>
          <w:tcPr>
            <w:tcW w:w="2722" w:type="dxa"/>
          </w:tcPr>
          <w:p w:rsidR="00FE7AD4" w:rsidRDefault="00FE7AD4" w:rsidP="004334A1"/>
        </w:tc>
        <w:tc>
          <w:tcPr>
            <w:tcW w:w="2598" w:type="dxa"/>
          </w:tcPr>
          <w:p w:rsidR="00FE7AD4" w:rsidRDefault="00FE7AD4" w:rsidP="004334A1"/>
        </w:tc>
        <w:tc>
          <w:tcPr>
            <w:tcW w:w="2394" w:type="dxa"/>
          </w:tcPr>
          <w:p w:rsidR="00FE7AD4" w:rsidRDefault="00FE7AD4" w:rsidP="004334A1"/>
        </w:tc>
        <w:tc>
          <w:tcPr>
            <w:tcW w:w="2605" w:type="dxa"/>
          </w:tcPr>
          <w:p w:rsidR="00FE7AD4" w:rsidRDefault="00FE7AD4" w:rsidP="004334A1"/>
        </w:tc>
      </w:tr>
      <w:tr w:rsidR="00FE7AD4" w:rsidTr="00DD2340">
        <w:trPr>
          <w:cantSplit/>
          <w:tblHeader/>
        </w:trPr>
        <w:tc>
          <w:tcPr>
            <w:tcW w:w="2857" w:type="dxa"/>
          </w:tcPr>
          <w:p w:rsidR="00FE7AD4" w:rsidRDefault="00FE7AD4" w:rsidP="004334A1"/>
        </w:tc>
        <w:tc>
          <w:tcPr>
            <w:tcW w:w="2722" w:type="dxa"/>
          </w:tcPr>
          <w:p w:rsidR="00FE7AD4" w:rsidRDefault="00FE7AD4" w:rsidP="004334A1"/>
        </w:tc>
        <w:tc>
          <w:tcPr>
            <w:tcW w:w="2598" w:type="dxa"/>
          </w:tcPr>
          <w:p w:rsidR="00FE7AD4" w:rsidRDefault="00FE7AD4" w:rsidP="004334A1"/>
        </w:tc>
        <w:tc>
          <w:tcPr>
            <w:tcW w:w="2394" w:type="dxa"/>
          </w:tcPr>
          <w:p w:rsidR="00FE7AD4" w:rsidRDefault="00FE7AD4" w:rsidP="004334A1"/>
        </w:tc>
        <w:tc>
          <w:tcPr>
            <w:tcW w:w="2605" w:type="dxa"/>
          </w:tcPr>
          <w:p w:rsidR="00FE7AD4" w:rsidRDefault="00FE7AD4" w:rsidP="004334A1"/>
        </w:tc>
      </w:tr>
      <w:tr w:rsidR="00FE7AD4" w:rsidTr="00DD2340">
        <w:trPr>
          <w:cantSplit/>
          <w:tblHeader/>
        </w:trPr>
        <w:tc>
          <w:tcPr>
            <w:tcW w:w="2857" w:type="dxa"/>
          </w:tcPr>
          <w:p w:rsidR="00FE7AD4" w:rsidRDefault="00FE7AD4" w:rsidP="004334A1"/>
        </w:tc>
        <w:tc>
          <w:tcPr>
            <w:tcW w:w="2722" w:type="dxa"/>
          </w:tcPr>
          <w:p w:rsidR="00FE7AD4" w:rsidRDefault="00FE7AD4" w:rsidP="004334A1"/>
        </w:tc>
        <w:tc>
          <w:tcPr>
            <w:tcW w:w="2598" w:type="dxa"/>
          </w:tcPr>
          <w:p w:rsidR="00FE7AD4" w:rsidRDefault="00FE7AD4" w:rsidP="004334A1"/>
        </w:tc>
        <w:tc>
          <w:tcPr>
            <w:tcW w:w="2394" w:type="dxa"/>
          </w:tcPr>
          <w:p w:rsidR="00FE7AD4" w:rsidRDefault="00FE7AD4" w:rsidP="004334A1"/>
        </w:tc>
        <w:tc>
          <w:tcPr>
            <w:tcW w:w="2605" w:type="dxa"/>
          </w:tcPr>
          <w:p w:rsidR="00FE7AD4" w:rsidRDefault="00FE7AD4" w:rsidP="004334A1"/>
        </w:tc>
      </w:tr>
      <w:tr w:rsidR="00FE7AD4" w:rsidTr="00DD2340">
        <w:trPr>
          <w:cantSplit/>
          <w:tblHeader/>
        </w:trPr>
        <w:tc>
          <w:tcPr>
            <w:tcW w:w="2857" w:type="dxa"/>
          </w:tcPr>
          <w:p w:rsidR="00FE7AD4" w:rsidRDefault="00FE7AD4" w:rsidP="004334A1"/>
        </w:tc>
        <w:tc>
          <w:tcPr>
            <w:tcW w:w="2722" w:type="dxa"/>
          </w:tcPr>
          <w:p w:rsidR="00FE7AD4" w:rsidRDefault="00FE7AD4" w:rsidP="004334A1"/>
        </w:tc>
        <w:tc>
          <w:tcPr>
            <w:tcW w:w="2598" w:type="dxa"/>
          </w:tcPr>
          <w:p w:rsidR="00FE7AD4" w:rsidRDefault="00FE7AD4" w:rsidP="004334A1"/>
        </w:tc>
        <w:tc>
          <w:tcPr>
            <w:tcW w:w="2394" w:type="dxa"/>
          </w:tcPr>
          <w:p w:rsidR="00FE7AD4" w:rsidRDefault="00FE7AD4" w:rsidP="004334A1"/>
        </w:tc>
        <w:tc>
          <w:tcPr>
            <w:tcW w:w="2605" w:type="dxa"/>
          </w:tcPr>
          <w:p w:rsidR="00FE7AD4" w:rsidRDefault="00FE7AD4" w:rsidP="004334A1"/>
        </w:tc>
      </w:tr>
      <w:tr w:rsidR="00FE7AD4" w:rsidTr="00DD2340">
        <w:trPr>
          <w:cantSplit/>
          <w:tblHeader/>
        </w:trPr>
        <w:tc>
          <w:tcPr>
            <w:tcW w:w="2857" w:type="dxa"/>
          </w:tcPr>
          <w:p w:rsidR="00FE7AD4" w:rsidRDefault="00FE7AD4" w:rsidP="004334A1"/>
        </w:tc>
        <w:tc>
          <w:tcPr>
            <w:tcW w:w="2722" w:type="dxa"/>
          </w:tcPr>
          <w:p w:rsidR="00FE7AD4" w:rsidRDefault="00FE7AD4" w:rsidP="004334A1"/>
        </w:tc>
        <w:tc>
          <w:tcPr>
            <w:tcW w:w="2598" w:type="dxa"/>
          </w:tcPr>
          <w:p w:rsidR="00FE7AD4" w:rsidRDefault="00FE7AD4" w:rsidP="004334A1"/>
        </w:tc>
        <w:tc>
          <w:tcPr>
            <w:tcW w:w="2394" w:type="dxa"/>
          </w:tcPr>
          <w:p w:rsidR="00FE7AD4" w:rsidRDefault="00FE7AD4" w:rsidP="004334A1"/>
        </w:tc>
        <w:tc>
          <w:tcPr>
            <w:tcW w:w="2605" w:type="dxa"/>
          </w:tcPr>
          <w:p w:rsidR="00FE7AD4" w:rsidRDefault="00FE7AD4" w:rsidP="004334A1"/>
        </w:tc>
      </w:tr>
      <w:tr w:rsidR="00FE7AD4" w:rsidTr="00DD2340">
        <w:trPr>
          <w:cantSplit/>
          <w:tblHeader/>
        </w:trPr>
        <w:tc>
          <w:tcPr>
            <w:tcW w:w="2857" w:type="dxa"/>
          </w:tcPr>
          <w:p w:rsidR="00FE7AD4" w:rsidRDefault="00FE7AD4" w:rsidP="004334A1"/>
        </w:tc>
        <w:tc>
          <w:tcPr>
            <w:tcW w:w="2722" w:type="dxa"/>
          </w:tcPr>
          <w:p w:rsidR="00FE7AD4" w:rsidRDefault="00FE7AD4" w:rsidP="004334A1"/>
        </w:tc>
        <w:tc>
          <w:tcPr>
            <w:tcW w:w="2598" w:type="dxa"/>
          </w:tcPr>
          <w:p w:rsidR="00FE7AD4" w:rsidRDefault="00FE7AD4" w:rsidP="004334A1"/>
        </w:tc>
        <w:tc>
          <w:tcPr>
            <w:tcW w:w="2394" w:type="dxa"/>
          </w:tcPr>
          <w:p w:rsidR="00FE7AD4" w:rsidRDefault="00FE7AD4" w:rsidP="004334A1"/>
        </w:tc>
        <w:tc>
          <w:tcPr>
            <w:tcW w:w="2605" w:type="dxa"/>
          </w:tcPr>
          <w:p w:rsidR="00FE7AD4" w:rsidRDefault="00FE7AD4" w:rsidP="004334A1"/>
        </w:tc>
      </w:tr>
      <w:tr w:rsidR="00FE7AD4" w:rsidTr="00DD2340">
        <w:trPr>
          <w:cantSplit/>
          <w:tblHeader/>
        </w:trPr>
        <w:tc>
          <w:tcPr>
            <w:tcW w:w="2857" w:type="dxa"/>
          </w:tcPr>
          <w:p w:rsidR="00FE7AD4" w:rsidRDefault="00FE7AD4" w:rsidP="004334A1"/>
        </w:tc>
        <w:tc>
          <w:tcPr>
            <w:tcW w:w="2722" w:type="dxa"/>
          </w:tcPr>
          <w:p w:rsidR="00FE7AD4" w:rsidRDefault="00FE7AD4" w:rsidP="004334A1"/>
        </w:tc>
        <w:tc>
          <w:tcPr>
            <w:tcW w:w="2598" w:type="dxa"/>
          </w:tcPr>
          <w:p w:rsidR="00FE7AD4" w:rsidRDefault="00FE7AD4" w:rsidP="004334A1"/>
        </w:tc>
        <w:tc>
          <w:tcPr>
            <w:tcW w:w="2394" w:type="dxa"/>
          </w:tcPr>
          <w:p w:rsidR="00FE7AD4" w:rsidRDefault="00FE7AD4" w:rsidP="004334A1"/>
        </w:tc>
        <w:tc>
          <w:tcPr>
            <w:tcW w:w="2605" w:type="dxa"/>
          </w:tcPr>
          <w:p w:rsidR="00FE7AD4" w:rsidRDefault="00FE7AD4" w:rsidP="004334A1"/>
        </w:tc>
      </w:tr>
      <w:tr w:rsidR="00FE7AD4" w:rsidTr="00DD2340">
        <w:trPr>
          <w:cantSplit/>
          <w:tblHeader/>
        </w:trPr>
        <w:tc>
          <w:tcPr>
            <w:tcW w:w="2857" w:type="dxa"/>
          </w:tcPr>
          <w:p w:rsidR="00FE7AD4" w:rsidRDefault="00FE7AD4" w:rsidP="004334A1"/>
        </w:tc>
        <w:tc>
          <w:tcPr>
            <w:tcW w:w="2722" w:type="dxa"/>
          </w:tcPr>
          <w:p w:rsidR="00FE7AD4" w:rsidRDefault="00FE7AD4" w:rsidP="004334A1"/>
        </w:tc>
        <w:tc>
          <w:tcPr>
            <w:tcW w:w="2598" w:type="dxa"/>
          </w:tcPr>
          <w:p w:rsidR="00FE7AD4" w:rsidRDefault="00FE7AD4" w:rsidP="004334A1"/>
        </w:tc>
        <w:tc>
          <w:tcPr>
            <w:tcW w:w="2394" w:type="dxa"/>
          </w:tcPr>
          <w:p w:rsidR="00FE7AD4" w:rsidRDefault="00FE7AD4" w:rsidP="004334A1"/>
        </w:tc>
        <w:tc>
          <w:tcPr>
            <w:tcW w:w="2605" w:type="dxa"/>
          </w:tcPr>
          <w:p w:rsidR="00FE7AD4" w:rsidRDefault="00FE7AD4" w:rsidP="004334A1"/>
        </w:tc>
      </w:tr>
      <w:tr w:rsidR="00FE7AD4" w:rsidTr="00DD2340">
        <w:trPr>
          <w:cantSplit/>
          <w:tblHeader/>
        </w:trPr>
        <w:tc>
          <w:tcPr>
            <w:tcW w:w="2857" w:type="dxa"/>
          </w:tcPr>
          <w:p w:rsidR="00FE7AD4" w:rsidRDefault="00FE7AD4" w:rsidP="004334A1"/>
        </w:tc>
        <w:tc>
          <w:tcPr>
            <w:tcW w:w="2722" w:type="dxa"/>
          </w:tcPr>
          <w:p w:rsidR="00FE7AD4" w:rsidRDefault="00FE7AD4" w:rsidP="004334A1"/>
        </w:tc>
        <w:tc>
          <w:tcPr>
            <w:tcW w:w="2598" w:type="dxa"/>
          </w:tcPr>
          <w:p w:rsidR="00FE7AD4" w:rsidRDefault="00FE7AD4" w:rsidP="004334A1"/>
        </w:tc>
        <w:tc>
          <w:tcPr>
            <w:tcW w:w="2394" w:type="dxa"/>
          </w:tcPr>
          <w:p w:rsidR="00FE7AD4" w:rsidRDefault="00FE7AD4" w:rsidP="004334A1"/>
        </w:tc>
        <w:tc>
          <w:tcPr>
            <w:tcW w:w="2605" w:type="dxa"/>
          </w:tcPr>
          <w:p w:rsidR="00FE7AD4" w:rsidRDefault="00FE7AD4" w:rsidP="004334A1"/>
        </w:tc>
      </w:tr>
      <w:tr w:rsidR="00FE7AD4" w:rsidTr="00DD2340">
        <w:trPr>
          <w:cantSplit/>
          <w:tblHeader/>
        </w:trPr>
        <w:tc>
          <w:tcPr>
            <w:tcW w:w="2857" w:type="dxa"/>
          </w:tcPr>
          <w:p w:rsidR="00FE7AD4" w:rsidRDefault="00FE7AD4" w:rsidP="004334A1"/>
        </w:tc>
        <w:tc>
          <w:tcPr>
            <w:tcW w:w="2722" w:type="dxa"/>
          </w:tcPr>
          <w:p w:rsidR="00FE7AD4" w:rsidRDefault="00FE7AD4" w:rsidP="004334A1"/>
        </w:tc>
        <w:tc>
          <w:tcPr>
            <w:tcW w:w="2598" w:type="dxa"/>
          </w:tcPr>
          <w:p w:rsidR="00FE7AD4" w:rsidRDefault="00FE7AD4" w:rsidP="004334A1"/>
        </w:tc>
        <w:tc>
          <w:tcPr>
            <w:tcW w:w="2394" w:type="dxa"/>
          </w:tcPr>
          <w:p w:rsidR="00FE7AD4" w:rsidRDefault="00FE7AD4" w:rsidP="004334A1"/>
        </w:tc>
        <w:tc>
          <w:tcPr>
            <w:tcW w:w="2605" w:type="dxa"/>
          </w:tcPr>
          <w:p w:rsidR="00FE7AD4" w:rsidRDefault="00FE7AD4" w:rsidP="004334A1"/>
        </w:tc>
      </w:tr>
    </w:tbl>
    <w:p w:rsidR="00241D7E" w:rsidRDefault="00241D7E">
      <w:r>
        <w:br w:type="page"/>
      </w:r>
    </w:p>
    <w:p w:rsidR="00FE7AD4" w:rsidRDefault="00FE7AD4" w:rsidP="00FE7AD4"/>
    <w:tbl>
      <w:tblPr>
        <w:tblStyle w:val="TableGrid"/>
        <w:tblW w:w="0" w:type="auto"/>
        <w:tblLook w:val="04A0" w:firstRow="1" w:lastRow="0" w:firstColumn="1" w:lastColumn="0" w:noHBand="0" w:noVBand="1"/>
        <w:tblCaption w:val="Worksheet Template - Processing Contracts Summary of Findings"/>
      </w:tblPr>
      <w:tblGrid>
        <w:gridCol w:w="2857"/>
        <w:gridCol w:w="2722"/>
        <w:gridCol w:w="2598"/>
        <w:gridCol w:w="2394"/>
        <w:gridCol w:w="2605"/>
      </w:tblGrid>
      <w:tr w:rsidR="00FE7AD4" w:rsidTr="00241D7E">
        <w:trPr>
          <w:cantSplit/>
          <w:tblHeader/>
        </w:trPr>
        <w:tc>
          <w:tcPr>
            <w:tcW w:w="13176" w:type="dxa"/>
            <w:gridSpan w:val="5"/>
            <w:shd w:val="clear" w:color="auto" w:fill="D9D9D9" w:themeFill="background1" w:themeFillShade="D9"/>
          </w:tcPr>
          <w:p w:rsidR="00FE7AD4" w:rsidRPr="00B84C66" w:rsidRDefault="00E51CA2" w:rsidP="00E51CA2">
            <w:pPr>
              <w:jc w:val="center"/>
              <w:rPr>
                <w:b/>
                <w:sz w:val="24"/>
                <w:szCs w:val="24"/>
              </w:rPr>
            </w:pPr>
            <w:r w:rsidRPr="002B50E0">
              <w:rPr>
                <w:b/>
                <w:i/>
                <w:color w:val="00B050"/>
                <w:sz w:val="24"/>
                <w:szCs w:val="24"/>
              </w:rPr>
              <w:t>TEMPLATE:</w:t>
            </w:r>
            <w:r w:rsidRPr="002B50E0">
              <w:rPr>
                <w:b/>
                <w:color w:val="00B050"/>
                <w:sz w:val="24"/>
                <w:szCs w:val="24"/>
              </w:rPr>
              <w:t xml:space="preserve">  </w:t>
            </w:r>
            <w:r w:rsidR="00FE7AD4" w:rsidRPr="00B84C66">
              <w:rPr>
                <w:b/>
                <w:sz w:val="24"/>
                <w:szCs w:val="24"/>
              </w:rPr>
              <w:t xml:space="preserve">PROCESSING CONTRACTS </w:t>
            </w:r>
            <w:r>
              <w:rPr>
                <w:b/>
                <w:sz w:val="24"/>
                <w:szCs w:val="24"/>
              </w:rPr>
              <w:t xml:space="preserve">SUMMARY OF FINDINGS </w:t>
            </w:r>
          </w:p>
        </w:tc>
      </w:tr>
      <w:tr w:rsidR="00FE7AD4" w:rsidTr="00241D7E">
        <w:trPr>
          <w:cantSplit/>
        </w:trPr>
        <w:tc>
          <w:tcPr>
            <w:tcW w:w="2857" w:type="dxa"/>
            <w:shd w:val="clear" w:color="auto" w:fill="D9D9D9" w:themeFill="background1" w:themeFillShade="D9"/>
          </w:tcPr>
          <w:p w:rsidR="00FE7AD4" w:rsidRPr="00357DD7" w:rsidRDefault="00FE7AD4" w:rsidP="002B50E0">
            <w:pPr>
              <w:jc w:val="center"/>
              <w:rPr>
                <w:b/>
              </w:rPr>
            </w:pPr>
            <w:r>
              <w:rPr>
                <w:b/>
              </w:rPr>
              <w:t>Vendor</w:t>
            </w:r>
            <w:r w:rsidRPr="00357DD7">
              <w:rPr>
                <w:b/>
              </w:rPr>
              <w:t>/Contract</w:t>
            </w:r>
            <w:r>
              <w:rPr>
                <w:b/>
              </w:rPr>
              <w:t xml:space="preserve"> Name</w:t>
            </w:r>
          </w:p>
        </w:tc>
        <w:tc>
          <w:tcPr>
            <w:tcW w:w="2722" w:type="dxa"/>
            <w:shd w:val="clear" w:color="auto" w:fill="D9D9D9" w:themeFill="background1" w:themeFillShade="D9"/>
          </w:tcPr>
          <w:p w:rsidR="00FE7AD4" w:rsidRPr="00357DD7" w:rsidRDefault="00FE7AD4" w:rsidP="002B50E0">
            <w:pPr>
              <w:jc w:val="center"/>
              <w:rPr>
                <w:b/>
              </w:rPr>
            </w:pPr>
            <w:r w:rsidRPr="00357DD7">
              <w:rPr>
                <w:b/>
              </w:rPr>
              <w:t>Review Question</w:t>
            </w:r>
          </w:p>
        </w:tc>
        <w:tc>
          <w:tcPr>
            <w:tcW w:w="2598" w:type="dxa"/>
            <w:shd w:val="clear" w:color="auto" w:fill="D9D9D9" w:themeFill="background1" w:themeFillShade="D9"/>
          </w:tcPr>
          <w:p w:rsidR="00FE7AD4" w:rsidRPr="00357DD7" w:rsidRDefault="00FE7AD4" w:rsidP="002B50E0">
            <w:pPr>
              <w:jc w:val="center"/>
              <w:rPr>
                <w:b/>
              </w:rPr>
            </w:pPr>
            <w:r w:rsidRPr="00357DD7">
              <w:rPr>
                <w:b/>
              </w:rPr>
              <w:t>Reviewer Comments</w:t>
            </w:r>
          </w:p>
        </w:tc>
        <w:tc>
          <w:tcPr>
            <w:tcW w:w="2394" w:type="dxa"/>
            <w:shd w:val="clear" w:color="auto" w:fill="D9D9D9" w:themeFill="background1" w:themeFillShade="D9"/>
          </w:tcPr>
          <w:p w:rsidR="00FE7AD4" w:rsidRPr="00357DD7" w:rsidRDefault="00FE7AD4" w:rsidP="002B50E0">
            <w:pPr>
              <w:jc w:val="center"/>
              <w:rPr>
                <w:b/>
              </w:rPr>
            </w:pPr>
            <w:r w:rsidRPr="00357DD7">
              <w:rPr>
                <w:b/>
              </w:rPr>
              <w:t>Finding</w:t>
            </w:r>
          </w:p>
        </w:tc>
        <w:tc>
          <w:tcPr>
            <w:tcW w:w="2605" w:type="dxa"/>
            <w:shd w:val="clear" w:color="auto" w:fill="D9D9D9" w:themeFill="background1" w:themeFillShade="D9"/>
          </w:tcPr>
          <w:p w:rsidR="00FE7AD4" w:rsidRPr="00357DD7" w:rsidRDefault="00FE7AD4" w:rsidP="002B50E0">
            <w:pPr>
              <w:jc w:val="center"/>
              <w:rPr>
                <w:b/>
              </w:rPr>
            </w:pPr>
            <w:r w:rsidRPr="00357DD7">
              <w:rPr>
                <w:b/>
              </w:rPr>
              <w:t>Required Corrective Action</w:t>
            </w:r>
          </w:p>
        </w:tc>
      </w:tr>
      <w:tr w:rsidR="00FE7AD4" w:rsidTr="00241D7E">
        <w:trPr>
          <w:cantSplit/>
        </w:trPr>
        <w:tc>
          <w:tcPr>
            <w:tcW w:w="2857" w:type="dxa"/>
          </w:tcPr>
          <w:p w:rsidR="00FE7AD4" w:rsidRDefault="00FE7AD4" w:rsidP="004334A1"/>
        </w:tc>
        <w:tc>
          <w:tcPr>
            <w:tcW w:w="2722" w:type="dxa"/>
          </w:tcPr>
          <w:p w:rsidR="00FE7AD4" w:rsidRDefault="00405B29" w:rsidP="004334A1">
            <w:r>
              <w:rPr>
                <w:sz w:val="24"/>
                <w:szCs w:val="24"/>
              </w:rPr>
              <w:t>[</w:t>
            </w:r>
            <w:r w:rsidR="00FE7AD4" w:rsidRPr="003511D1">
              <w:rPr>
                <w:sz w:val="24"/>
                <w:szCs w:val="24"/>
              </w:rPr>
              <w:t>Copy and paste review question here.  This space will expand with the amount of space required.</w:t>
            </w:r>
            <w:r>
              <w:rPr>
                <w:sz w:val="24"/>
                <w:szCs w:val="24"/>
              </w:rPr>
              <w:t>]</w:t>
            </w:r>
          </w:p>
        </w:tc>
        <w:tc>
          <w:tcPr>
            <w:tcW w:w="2598" w:type="dxa"/>
          </w:tcPr>
          <w:p w:rsidR="00FE7AD4" w:rsidRDefault="00FE7AD4" w:rsidP="004334A1"/>
        </w:tc>
        <w:tc>
          <w:tcPr>
            <w:tcW w:w="2394" w:type="dxa"/>
          </w:tcPr>
          <w:p w:rsidR="00FE7AD4" w:rsidRDefault="00405B29" w:rsidP="004334A1">
            <w:r>
              <w:rPr>
                <w:sz w:val="24"/>
                <w:szCs w:val="24"/>
              </w:rPr>
              <w:t>[</w:t>
            </w:r>
            <w:r w:rsidR="00FE7AD4" w:rsidRPr="003511D1">
              <w:rPr>
                <w:sz w:val="24"/>
                <w:szCs w:val="24"/>
              </w:rPr>
              <w:t>This will expand as the reviewer writes and needs additional space for findings</w:t>
            </w:r>
            <w:r w:rsidR="00FE7AD4">
              <w:rPr>
                <w:sz w:val="24"/>
                <w:szCs w:val="24"/>
              </w:rPr>
              <w:t>.</w:t>
            </w:r>
            <w:r>
              <w:rPr>
                <w:sz w:val="24"/>
                <w:szCs w:val="24"/>
              </w:rPr>
              <w:t>]</w:t>
            </w:r>
          </w:p>
        </w:tc>
        <w:tc>
          <w:tcPr>
            <w:tcW w:w="2605" w:type="dxa"/>
          </w:tcPr>
          <w:p w:rsidR="00FE7AD4" w:rsidRDefault="00FE7AD4" w:rsidP="004334A1"/>
        </w:tc>
      </w:tr>
      <w:tr w:rsidR="00FE7AD4" w:rsidTr="00241D7E">
        <w:trPr>
          <w:cantSplit/>
        </w:trPr>
        <w:tc>
          <w:tcPr>
            <w:tcW w:w="2857" w:type="dxa"/>
          </w:tcPr>
          <w:p w:rsidR="00FE7AD4" w:rsidRDefault="00FE7AD4" w:rsidP="004334A1"/>
        </w:tc>
        <w:tc>
          <w:tcPr>
            <w:tcW w:w="2722" w:type="dxa"/>
          </w:tcPr>
          <w:p w:rsidR="00FE7AD4" w:rsidRDefault="00FE7AD4" w:rsidP="004334A1"/>
        </w:tc>
        <w:tc>
          <w:tcPr>
            <w:tcW w:w="2598" w:type="dxa"/>
          </w:tcPr>
          <w:p w:rsidR="00FE7AD4" w:rsidRDefault="00FE7AD4" w:rsidP="004334A1"/>
        </w:tc>
        <w:tc>
          <w:tcPr>
            <w:tcW w:w="2394" w:type="dxa"/>
          </w:tcPr>
          <w:p w:rsidR="00FE7AD4" w:rsidRDefault="00FE7AD4" w:rsidP="004334A1"/>
        </w:tc>
        <w:tc>
          <w:tcPr>
            <w:tcW w:w="2605" w:type="dxa"/>
          </w:tcPr>
          <w:p w:rsidR="00FE7AD4" w:rsidRDefault="00FE7AD4" w:rsidP="004334A1"/>
        </w:tc>
      </w:tr>
      <w:tr w:rsidR="00FE7AD4" w:rsidTr="00241D7E">
        <w:trPr>
          <w:cantSplit/>
        </w:trPr>
        <w:tc>
          <w:tcPr>
            <w:tcW w:w="2857" w:type="dxa"/>
          </w:tcPr>
          <w:p w:rsidR="00FE7AD4" w:rsidRDefault="00FE7AD4" w:rsidP="004334A1"/>
        </w:tc>
        <w:tc>
          <w:tcPr>
            <w:tcW w:w="2722" w:type="dxa"/>
          </w:tcPr>
          <w:p w:rsidR="00FE7AD4" w:rsidRDefault="00FE7AD4" w:rsidP="004334A1"/>
        </w:tc>
        <w:tc>
          <w:tcPr>
            <w:tcW w:w="2598" w:type="dxa"/>
          </w:tcPr>
          <w:p w:rsidR="00FE7AD4" w:rsidRDefault="00FE7AD4" w:rsidP="004334A1"/>
        </w:tc>
        <w:tc>
          <w:tcPr>
            <w:tcW w:w="2394" w:type="dxa"/>
          </w:tcPr>
          <w:p w:rsidR="00FE7AD4" w:rsidRDefault="00FE7AD4" w:rsidP="004334A1"/>
        </w:tc>
        <w:tc>
          <w:tcPr>
            <w:tcW w:w="2605" w:type="dxa"/>
          </w:tcPr>
          <w:p w:rsidR="00FE7AD4" w:rsidRDefault="00FE7AD4" w:rsidP="004334A1"/>
        </w:tc>
      </w:tr>
      <w:tr w:rsidR="00FE7AD4" w:rsidTr="00241D7E">
        <w:trPr>
          <w:cantSplit/>
        </w:trPr>
        <w:tc>
          <w:tcPr>
            <w:tcW w:w="2857" w:type="dxa"/>
          </w:tcPr>
          <w:p w:rsidR="00FE7AD4" w:rsidRDefault="00FE7AD4" w:rsidP="004334A1"/>
        </w:tc>
        <w:tc>
          <w:tcPr>
            <w:tcW w:w="2722" w:type="dxa"/>
          </w:tcPr>
          <w:p w:rsidR="00FE7AD4" w:rsidRDefault="00FE7AD4" w:rsidP="004334A1"/>
        </w:tc>
        <w:tc>
          <w:tcPr>
            <w:tcW w:w="2598" w:type="dxa"/>
          </w:tcPr>
          <w:p w:rsidR="00FE7AD4" w:rsidRDefault="00FE7AD4" w:rsidP="004334A1"/>
        </w:tc>
        <w:tc>
          <w:tcPr>
            <w:tcW w:w="2394" w:type="dxa"/>
          </w:tcPr>
          <w:p w:rsidR="00FE7AD4" w:rsidRDefault="00FE7AD4" w:rsidP="004334A1"/>
        </w:tc>
        <w:tc>
          <w:tcPr>
            <w:tcW w:w="2605" w:type="dxa"/>
          </w:tcPr>
          <w:p w:rsidR="00FE7AD4" w:rsidRDefault="00FE7AD4" w:rsidP="004334A1"/>
        </w:tc>
      </w:tr>
      <w:tr w:rsidR="00FE7AD4" w:rsidTr="00241D7E">
        <w:trPr>
          <w:cantSplit/>
        </w:trPr>
        <w:tc>
          <w:tcPr>
            <w:tcW w:w="2857" w:type="dxa"/>
          </w:tcPr>
          <w:p w:rsidR="00FE7AD4" w:rsidRDefault="00FE7AD4" w:rsidP="004334A1"/>
        </w:tc>
        <w:tc>
          <w:tcPr>
            <w:tcW w:w="2722" w:type="dxa"/>
          </w:tcPr>
          <w:p w:rsidR="00FE7AD4" w:rsidRDefault="00FE7AD4" w:rsidP="004334A1"/>
        </w:tc>
        <w:tc>
          <w:tcPr>
            <w:tcW w:w="2598" w:type="dxa"/>
          </w:tcPr>
          <w:p w:rsidR="00FE7AD4" w:rsidRDefault="00FE7AD4" w:rsidP="004334A1"/>
        </w:tc>
        <w:tc>
          <w:tcPr>
            <w:tcW w:w="2394" w:type="dxa"/>
          </w:tcPr>
          <w:p w:rsidR="00FE7AD4" w:rsidRDefault="00FE7AD4" w:rsidP="004334A1"/>
        </w:tc>
        <w:tc>
          <w:tcPr>
            <w:tcW w:w="2605" w:type="dxa"/>
          </w:tcPr>
          <w:p w:rsidR="00FE7AD4" w:rsidRDefault="00FE7AD4" w:rsidP="004334A1"/>
        </w:tc>
      </w:tr>
      <w:tr w:rsidR="00FE7AD4" w:rsidTr="00241D7E">
        <w:trPr>
          <w:cantSplit/>
        </w:trPr>
        <w:tc>
          <w:tcPr>
            <w:tcW w:w="2857" w:type="dxa"/>
          </w:tcPr>
          <w:p w:rsidR="00FE7AD4" w:rsidRDefault="00FE7AD4" w:rsidP="004334A1"/>
        </w:tc>
        <w:tc>
          <w:tcPr>
            <w:tcW w:w="2722" w:type="dxa"/>
          </w:tcPr>
          <w:p w:rsidR="00FE7AD4" w:rsidRDefault="00FE7AD4" w:rsidP="004334A1"/>
        </w:tc>
        <w:tc>
          <w:tcPr>
            <w:tcW w:w="2598" w:type="dxa"/>
          </w:tcPr>
          <w:p w:rsidR="00FE7AD4" w:rsidRDefault="00FE7AD4" w:rsidP="004334A1"/>
        </w:tc>
        <w:tc>
          <w:tcPr>
            <w:tcW w:w="2394" w:type="dxa"/>
          </w:tcPr>
          <w:p w:rsidR="00FE7AD4" w:rsidRDefault="00FE7AD4" w:rsidP="004334A1"/>
        </w:tc>
        <w:tc>
          <w:tcPr>
            <w:tcW w:w="2605" w:type="dxa"/>
          </w:tcPr>
          <w:p w:rsidR="00FE7AD4" w:rsidRDefault="00FE7AD4" w:rsidP="004334A1"/>
        </w:tc>
      </w:tr>
      <w:tr w:rsidR="00FE7AD4" w:rsidTr="00241D7E">
        <w:trPr>
          <w:cantSplit/>
        </w:trPr>
        <w:tc>
          <w:tcPr>
            <w:tcW w:w="2857" w:type="dxa"/>
          </w:tcPr>
          <w:p w:rsidR="00FE7AD4" w:rsidRDefault="00FE7AD4" w:rsidP="004334A1"/>
        </w:tc>
        <w:tc>
          <w:tcPr>
            <w:tcW w:w="2722" w:type="dxa"/>
          </w:tcPr>
          <w:p w:rsidR="00FE7AD4" w:rsidRDefault="00FE7AD4" w:rsidP="004334A1"/>
        </w:tc>
        <w:tc>
          <w:tcPr>
            <w:tcW w:w="2598" w:type="dxa"/>
          </w:tcPr>
          <w:p w:rsidR="00FE7AD4" w:rsidRDefault="00FE7AD4" w:rsidP="004334A1"/>
        </w:tc>
        <w:tc>
          <w:tcPr>
            <w:tcW w:w="2394" w:type="dxa"/>
          </w:tcPr>
          <w:p w:rsidR="00FE7AD4" w:rsidRDefault="00FE7AD4" w:rsidP="004334A1"/>
        </w:tc>
        <w:tc>
          <w:tcPr>
            <w:tcW w:w="2605" w:type="dxa"/>
          </w:tcPr>
          <w:p w:rsidR="00FE7AD4" w:rsidRDefault="00FE7AD4" w:rsidP="004334A1"/>
        </w:tc>
      </w:tr>
      <w:tr w:rsidR="00FE7AD4" w:rsidTr="00241D7E">
        <w:trPr>
          <w:cantSplit/>
        </w:trPr>
        <w:tc>
          <w:tcPr>
            <w:tcW w:w="2857" w:type="dxa"/>
          </w:tcPr>
          <w:p w:rsidR="00FE7AD4" w:rsidRDefault="00FE7AD4" w:rsidP="004334A1"/>
        </w:tc>
        <w:tc>
          <w:tcPr>
            <w:tcW w:w="2722" w:type="dxa"/>
          </w:tcPr>
          <w:p w:rsidR="00FE7AD4" w:rsidRDefault="00FE7AD4" w:rsidP="004334A1"/>
        </w:tc>
        <w:tc>
          <w:tcPr>
            <w:tcW w:w="2598" w:type="dxa"/>
          </w:tcPr>
          <w:p w:rsidR="00FE7AD4" w:rsidRDefault="00FE7AD4" w:rsidP="004334A1"/>
        </w:tc>
        <w:tc>
          <w:tcPr>
            <w:tcW w:w="2394" w:type="dxa"/>
          </w:tcPr>
          <w:p w:rsidR="00FE7AD4" w:rsidRDefault="00FE7AD4" w:rsidP="004334A1"/>
        </w:tc>
        <w:tc>
          <w:tcPr>
            <w:tcW w:w="2605" w:type="dxa"/>
          </w:tcPr>
          <w:p w:rsidR="00FE7AD4" w:rsidRDefault="00FE7AD4" w:rsidP="004334A1"/>
        </w:tc>
      </w:tr>
      <w:tr w:rsidR="00FE7AD4" w:rsidTr="00241D7E">
        <w:trPr>
          <w:cantSplit/>
        </w:trPr>
        <w:tc>
          <w:tcPr>
            <w:tcW w:w="2857" w:type="dxa"/>
          </w:tcPr>
          <w:p w:rsidR="00FE7AD4" w:rsidRDefault="00FE7AD4" w:rsidP="004334A1"/>
        </w:tc>
        <w:tc>
          <w:tcPr>
            <w:tcW w:w="2722" w:type="dxa"/>
          </w:tcPr>
          <w:p w:rsidR="00FE7AD4" w:rsidRDefault="00FE7AD4" w:rsidP="004334A1"/>
        </w:tc>
        <w:tc>
          <w:tcPr>
            <w:tcW w:w="2598" w:type="dxa"/>
          </w:tcPr>
          <w:p w:rsidR="00FE7AD4" w:rsidRDefault="00FE7AD4" w:rsidP="004334A1"/>
        </w:tc>
        <w:tc>
          <w:tcPr>
            <w:tcW w:w="2394" w:type="dxa"/>
          </w:tcPr>
          <w:p w:rsidR="00FE7AD4" w:rsidRDefault="00FE7AD4" w:rsidP="004334A1"/>
        </w:tc>
        <w:tc>
          <w:tcPr>
            <w:tcW w:w="2605" w:type="dxa"/>
          </w:tcPr>
          <w:p w:rsidR="00FE7AD4" w:rsidRDefault="00FE7AD4" w:rsidP="004334A1"/>
        </w:tc>
      </w:tr>
    </w:tbl>
    <w:p w:rsidR="00241D7E" w:rsidRDefault="00241D7E"/>
    <w:p w:rsidR="00FB1FEA" w:rsidRDefault="00FB1FEA"/>
    <w:sectPr w:rsidR="00FB1FEA" w:rsidSect="005751D9">
      <w:pgSz w:w="15840" w:h="12240" w:orient="landscape" w:code="1"/>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11C" w:rsidRDefault="00B6411C">
      <w:pPr>
        <w:spacing w:after="0" w:line="240" w:lineRule="auto"/>
      </w:pPr>
      <w:r>
        <w:separator/>
      </w:r>
    </w:p>
  </w:endnote>
  <w:endnote w:type="continuationSeparator" w:id="0">
    <w:p w:rsidR="00B6411C" w:rsidRDefault="00B64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4A0" w:rsidRDefault="009404A0">
    <w:pPr>
      <w:pStyle w:val="Footer"/>
      <w:jc w:val="center"/>
    </w:pPr>
    <w:r>
      <w:fldChar w:fldCharType="begin"/>
    </w:r>
    <w:r>
      <w:instrText xml:space="preserve"> PAGE   \* MERGEFORMAT </w:instrText>
    </w:r>
    <w:r>
      <w:fldChar w:fldCharType="separate"/>
    </w:r>
    <w:r w:rsidR="00FC3C41">
      <w:rPr>
        <w:noProof/>
      </w:rPr>
      <w:t>2</w:t>
    </w:r>
    <w:r>
      <w:rPr>
        <w:noProof/>
      </w:rPr>
      <w:fldChar w:fldCharType="end"/>
    </w:r>
  </w:p>
  <w:p w:rsidR="009404A0" w:rsidRDefault="009404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11C" w:rsidRDefault="00B6411C">
      <w:pPr>
        <w:spacing w:after="0" w:line="240" w:lineRule="auto"/>
      </w:pPr>
      <w:r>
        <w:separator/>
      </w:r>
    </w:p>
  </w:footnote>
  <w:footnote w:type="continuationSeparator" w:id="0">
    <w:p w:rsidR="00B6411C" w:rsidRDefault="00B64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73D6A"/>
    <w:multiLevelType w:val="hybridMultilevel"/>
    <w:tmpl w:val="A6E2B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92C6E"/>
    <w:multiLevelType w:val="hybridMultilevel"/>
    <w:tmpl w:val="55586B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F640B"/>
    <w:multiLevelType w:val="hybridMultilevel"/>
    <w:tmpl w:val="8A9AB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46476"/>
    <w:multiLevelType w:val="hybridMultilevel"/>
    <w:tmpl w:val="046E66B2"/>
    <w:lvl w:ilvl="0" w:tplc="04090001">
      <w:start w:val="1"/>
      <w:numFmt w:val="bullet"/>
      <w:lvlText w:val=""/>
      <w:lvlJc w:val="left"/>
      <w:pPr>
        <w:ind w:left="720" w:hanging="360"/>
      </w:pPr>
      <w:rPr>
        <w:rFonts w:ascii="Symbol" w:hAnsi="Symbol" w:hint="default"/>
      </w:rPr>
    </w:lvl>
    <w:lvl w:ilvl="1" w:tplc="53704AEA">
      <w:numFmt w:val="bullet"/>
      <w:lvlText w:val="•"/>
      <w:lvlJc w:val="left"/>
      <w:pPr>
        <w:ind w:left="1800" w:hanging="72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F313F"/>
    <w:multiLevelType w:val="hybridMultilevel"/>
    <w:tmpl w:val="BB16E25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09048C"/>
    <w:multiLevelType w:val="hybridMultilevel"/>
    <w:tmpl w:val="E45C5CC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3A1759"/>
    <w:multiLevelType w:val="hybridMultilevel"/>
    <w:tmpl w:val="DB446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12307D"/>
    <w:multiLevelType w:val="hybridMultilevel"/>
    <w:tmpl w:val="D8E68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576EA1"/>
    <w:multiLevelType w:val="hybridMultilevel"/>
    <w:tmpl w:val="2D300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33FEE"/>
    <w:multiLevelType w:val="hybridMultilevel"/>
    <w:tmpl w:val="9486531A"/>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0" w15:restartNumberingAfterBreak="0">
    <w:nsid w:val="1CFC1913"/>
    <w:multiLevelType w:val="hybridMultilevel"/>
    <w:tmpl w:val="C4A2E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20702B"/>
    <w:multiLevelType w:val="hybridMultilevel"/>
    <w:tmpl w:val="CC382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B11437"/>
    <w:multiLevelType w:val="hybridMultilevel"/>
    <w:tmpl w:val="58CAA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37232A"/>
    <w:multiLevelType w:val="hybridMultilevel"/>
    <w:tmpl w:val="B114F0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227D2B"/>
    <w:multiLevelType w:val="hybridMultilevel"/>
    <w:tmpl w:val="63FEA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8C7C08"/>
    <w:multiLevelType w:val="hybridMultilevel"/>
    <w:tmpl w:val="88104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EA3FFC"/>
    <w:multiLevelType w:val="hybridMultilevel"/>
    <w:tmpl w:val="8CAC4850"/>
    <w:lvl w:ilvl="0" w:tplc="BCD031B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6665E0"/>
    <w:multiLevelType w:val="hybridMultilevel"/>
    <w:tmpl w:val="1ABAC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3424DB"/>
    <w:multiLevelType w:val="hybridMultilevel"/>
    <w:tmpl w:val="33303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354D05"/>
    <w:multiLevelType w:val="hybridMultilevel"/>
    <w:tmpl w:val="4BDE1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743A19"/>
    <w:multiLevelType w:val="hybridMultilevel"/>
    <w:tmpl w:val="02A82D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83D2BDA"/>
    <w:multiLevelType w:val="hybridMultilevel"/>
    <w:tmpl w:val="051AF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EE7491"/>
    <w:multiLevelType w:val="hybridMultilevel"/>
    <w:tmpl w:val="3CD89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83509E"/>
    <w:multiLevelType w:val="hybridMultilevel"/>
    <w:tmpl w:val="1BD4FEB8"/>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24" w15:restartNumberingAfterBreak="0">
    <w:nsid w:val="3DDB39AF"/>
    <w:multiLevelType w:val="hybridMultilevel"/>
    <w:tmpl w:val="D4161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6D591A"/>
    <w:multiLevelType w:val="hybridMultilevel"/>
    <w:tmpl w:val="1A104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B562DE"/>
    <w:multiLevelType w:val="hybridMultilevel"/>
    <w:tmpl w:val="5994E2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F00DA6"/>
    <w:multiLevelType w:val="hybridMultilevel"/>
    <w:tmpl w:val="94BED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4771CF"/>
    <w:multiLevelType w:val="hybridMultilevel"/>
    <w:tmpl w:val="D4C66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96232F"/>
    <w:multiLevelType w:val="hybridMultilevel"/>
    <w:tmpl w:val="C4D24CC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6A290D"/>
    <w:multiLevelType w:val="hybridMultilevel"/>
    <w:tmpl w:val="A844BC6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9F60EB"/>
    <w:multiLevelType w:val="hybridMultilevel"/>
    <w:tmpl w:val="B6C41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C9466C"/>
    <w:multiLevelType w:val="hybridMultilevel"/>
    <w:tmpl w:val="CF6E5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1C141F"/>
    <w:multiLevelType w:val="hybridMultilevel"/>
    <w:tmpl w:val="EB48A7EE"/>
    <w:lvl w:ilvl="0" w:tplc="CFD236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AF3754"/>
    <w:multiLevelType w:val="hybridMultilevel"/>
    <w:tmpl w:val="664E2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C05924"/>
    <w:multiLevelType w:val="hybridMultilevel"/>
    <w:tmpl w:val="EEB07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EB4A03"/>
    <w:multiLevelType w:val="hybridMultilevel"/>
    <w:tmpl w:val="1D2EB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780B21"/>
    <w:multiLevelType w:val="hybridMultilevel"/>
    <w:tmpl w:val="0F8230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3706A2"/>
    <w:multiLevelType w:val="hybridMultilevel"/>
    <w:tmpl w:val="4BA6A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6E0103"/>
    <w:multiLevelType w:val="hybridMultilevel"/>
    <w:tmpl w:val="FBC2D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6F049B"/>
    <w:multiLevelType w:val="hybridMultilevel"/>
    <w:tmpl w:val="9CAE2E38"/>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41" w15:restartNumberingAfterBreak="0">
    <w:nsid w:val="6F8044A9"/>
    <w:multiLevelType w:val="hybridMultilevel"/>
    <w:tmpl w:val="6F104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E51F16"/>
    <w:multiLevelType w:val="hybridMultilevel"/>
    <w:tmpl w:val="816EF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9B7C87"/>
    <w:multiLevelType w:val="hybridMultilevel"/>
    <w:tmpl w:val="DA8A9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27"/>
  </w:num>
  <w:num w:numId="5">
    <w:abstractNumId w:val="41"/>
  </w:num>
  <w:num w:numId="6">
    <w:abstractNumId w:val="7"/>
  </w:num>
  <w:num w:numId="7">
    <w:abstractNumId w:val="31"/>
  </w:num>
  <w:num w:numId="8">
    <w:abstractNumId w:val="5"/>
  </w:num>
  <w:num w:numId="9">
    <w:abstractNumId w:val="8"/>
  </w:num>
  <w:num w:numId="10">
    <w:abstractNumId w:val="25"/>
  </w:num>
  <w:num w:numId="11">
    <w:abstractNumId w:val="4"/>
  </w:num>
  <w:num w:numId="12">
    <w:abstractNumId w:val="24"/>
  </w:num>
  <w:num w:numId="13">
    <w:abstractNumId w:val="32"/>
  </w:num>
  <w:num w:numId="14">
    <w:abstractNumId w:val="38"/>
  </w:num>
  <w:num w:numId="15">
    <w:abstractNumId w:val="29"/>
  </w:num>
  <w:num w:numId="16">
    <w:abstractNumId w:val="28"/>
  </w:num>
  <w:num w:numId="17">
    <w:abstractNumId w:val="15"/>
  </w:num>
  <w:num w:numId="18">
    <w:abstractNumId w:val="34"/>
  </w:num>
  <w:num w:numId="19">
    <w:abstractNumId w:val="39"/>
  </w:num>
  <w:num w:numId="20">
    <w:abstractNumId w:val="10"/>
  </w:num>
  <w:num w:numId="21">
    <w:abstractNumId w:val="23"/>
  </w:num>
  <w:num w:numId="22">
    <w:abstractNumId w:val="40"/>
  </w:num>
  <w:num w:numId="23">
    <w:abstractNumId w:val="9"/>
  </w:num>
  <w:num w:numId="24">
    <w:abstractNumId w:val="14"/>
  </w:num>
  <w:num w:numId="25">
    <w:abstractNumId w:val="19"/>
  </w:num>
  <w:num w:numId="26">
    <w:abstractNumId w:val="43"/>
  </w:num>
  <w:num w:numId="27">
    <w:abstractNumId w:val="42"/>
  </w:num>
  <w:num w:numId="28">
    <w:abstractNumId w:val="2"/>
  </w:num>
  <w:num w:numId="29">
    <w:abstractNumId w:val="11"/>
  </w:num>
  <w:num w:numId="30">
    <w:abstractNumId w:val="30"/>
  </w:num>
  <w:num w:numId="31">
    <w:abstractNumId w:val="35"/>
  </w:num>
  <w:num w:numId="32">
    <w:abstractNumId w:val="12"/>
  </w:num>
  <w:num w:numId="33">
    <w:abstractNumId w:val="17"/>
  </w:num>
  <w:num w:numId="34">
    <w:abstractNumId w:val="16"/>
  </w:num>
  <w:num w:numId="35">
    <w:abstractNumId w:val="13"/>
  </w:num>
  <w:num w:numId="36">
    <w:abstractNumId w:val="20"/>
  </w:num>
  <w:num w:numId="37">
    <w:abstractNumId w:val="26"/>
  </w:num>
  <w:num w:numId="38">
    <w:abstractNumId w:val="36"/>
  </w:num>
  <w:num w:numId="39">
    <w:abstractNumId w:val="3"/>
  </w:num>
  <w:num w:numId="40">
    <w:abstractNumId w:val="21"/>
  </w:num>
  <w:num w:numId="41">
    <w:abstractNumId w:val="37"/>
  </w:num>
  <w:num w:numId="42">
    <w:abstractNumId w:val="33"/>
  </w:num>
  <w:num w:numId="43">
    <w:abstractNumId w:val="18"/>
  </w:num>
  <w:num w:numId="44">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QzNTI3MTIyMQMCIyUdpeDU4uLM/DyQAsNaAPWlYCMsAAAA"/>
  </w:docVars>
  <w:rsids>
    <w:rsidRoot w:val="00BF211C"/>
    <w:rsid w:val="000024DA"/>
    <w:rsid w:val="00004920"/>
    <w:rsid w:val="00056D8E"/>
    <w:rsid w:val="0006264E"/>
    <w:rsid w:val="000700D3"/>
    <w:rsid w:val="00071CA8"/>
    <w:rsid w:val="00077B5A"/>
    <w:rsid w:val="00083665"/>
    <w:rsid w:val="000A1272"/>
    <w:rsid w:val="000A64DA"/>
    <w:rsid w:val="000B7E16"/>
    <w:rsid w:val="000D4540"/>
    <w:rsid w:val="000D7FA1"/>
    <w:rsid w:val="000E2858"/>
    <w:rsid w:val="000F7829"/>
    <w:rsid w:val="00116BED"/>
    <w:rsid w:val="001178FC"/>
    <w:rsid w:val="00117D78"/>
    <w:rsid w:val="0012653C"/>
    <w:rsid w:val="0013477A"/>
    <w:rsid w:val="00137225"/>
    <w:rsid w:val="00140E06"/>
    <w:rsid w:val="00173BA5"/>
    <w:rsid w:val="001810F9"/>
    <w:rsid w:val="0018560F"/>
    <w:rsid w:val="001A6424"/>
    <w:rsid w:val="001B45DE"/>
    <w:rsid w:val="001C09A5"/>
    <w:rsid w:val="001D49F0"/>
    <w:rsid w:val="001E1319"/>
    <w:rsid w:val="001E73C4"/>
    <w:rsid w:val="0020339C"/>
    <w:rsid w:val="00206835"/>
    <w:rsid w:val="0021108E"/>
    <w:rsid w:val="00215035"/>
    <w:rsid w:val="00226F90"/>
    <w:rsid w:val="002330CF"/>
    <w:rsid w:val="00241D7E"/>
    <w:rsid w:val="00253B0A"/>
    <w:rsid w:val="00253E81"/>
    <w:rsid w:val="002655C8"/>
    <w:rsid w:val="00265DF8"/>
    <w:rsid w:val="0027530E"/>
    <w:rsid w:val="002805B0"/>
    <w:rsid w:val="00281267"/>
    <w:rsid w:val="00281A14"/>
    <w:rsid w:val="0028488F"/>
    <w:rsid w:val="002864FC"/>
    <w:rsid w:val="0029325B"/>
    <w:rsid w:val="002B1087"/>
    <w:rsid w:val="002B3685"/>
    <w:rsid w:val="002B50E0"/>
    <w:rsid w:val="002C01B3"/>
    <w:rsid w:val="002C5553"/>
    <w:rsid w:val="002D5B1D"/>
    <w:rsid w:val="002D72D5"/>
    <w:rsid w:val="002D7E29"/>
    <w:rsid w:val="002F4AEB"/>
    <w:rsid w:val="00312867"/>
    <w:rsid w:val="00326F78"/>
    <w:rsid w:val="00327186"/>
    <w:rsid w:val="00330EF4"/>
    <w:rsid w:val="0033577D"/>
    <w:rsid w:val="00343D42"/>
    <w:rsid w:val="00381745"/>
    <w:rsid w:val="0038352C"/>
    <w:rsid w:val="003A4EE0"/>
    <w:rsid w:val="003B37B6"/>
    <w:rsid w:val="003B638D"/>
    <w:rsid w:val="003B6E03"/>
    <w:rsid w:val="003D0EFD"/>
    <w:rsid w:val="003E7CF6"/>
    <w:rsid w:val="003E7FE1"/>
    <w:rsid w:val="003F15C1"/>
    <w:rsid w:val="003F2F9B"/>
    <w:rsid w:val="003F3381"/>
    <w:rsid w:val="003F7EB6"/>
    <w:rsid w:val="004014B6"/>
    <w:rsid w:val="00405B29"/>
    <w:rsid w:val="00420A81"/>
    <w:rsid w:val="004334A1"/>
    <w:rsid w:val="0043466E"/>
    <w:rsid w:val="00441525"/>
    <w:rsid w:val="004425F2"/>
    <w:rsid w:val="00451C2D"/>
    <w:rsid w:val="00462E4D"/>
    <w:rsid w:val="00463699"/>
    <w:rsid w:val="004640FC"/>
    <w:rsid w:val="004700D5"/>
    <w:rsid w:val="004753F4"/>
    <w:rsid w:val="0048020E"/>
    <w:rsid w:val="00483629"/>
    <w:rsid w:val="0049150D"/>
    <w:rsid w:val="004A2C37"/>
    <w:rsid w:val="004B6B37"/>
    <w:rsid w:val="004B6FF2"/>
    <w:rsid w:val="004C2A4D"/>
    <w:rsid w:val="004C2F59"/>
    <w:rsid w:val="004C5724"/>
    <w:rsid w:val="004C5C9F"/>
    <w:rsid w:val="004C638D"/>
    <w:rsid w:val="004C751D"/>
    <w:rsid w:val="004D6255"/>
    <w:rsid w:val="004E3194"/>
    <w:rsid w:val="004E4245"/>
    <w:rsid w:val="00500C8B"/>
    <w:rsid w:val="005060D8"/>
    <w:rsid w:val="0051258E"/>
    <w:rsid w:val="005172A2"/>
    <w:rsid w:val="00520D0E"/>
    <w:rsid w:val="0052131E"/>
    <w:rsid w:val="00524687"/>
    <w:rsid w:val="00540468"/>
    <w:rsid w:val="005438D6"/>
    <w:rsid w:val="00552DD7"/>
    <w:rsid w:val="00553695"/>
    <w:rsid w:val="005549EE"/>
    <w:rsid w:val="005601A1"/>
    <w:rsid w:val="00563838"/>
    <w:rsid w:val="00567374"/>
    <w:rsid w:val="0057233A"/>
    <w:rsid w:val="005751D9"/>
    <w:rsid w:val="00575AC3"/>
    <w:rsid w:val="00576C2A"/>
    <w:rsid w:val="00590932"/>
    <w:rsid w:val="0059301A"/>
    <w:rsid w:val="005937D7"/>
    <w:rsid w:val="00594A1B"/>
    <w:rsid w:val="00594B14"/>
    <w:rsid w:val="005B265C"/>
    <w:rsid w:val="005C13D4"/>
    <w:rsid w:val="005D3AE7"/>
    <w:rsid w:val="005E45F1"/>
    <w:rsid w:val="005E6B50"/>
    <w:rsid w:val="005F1B8C"/>
    <w:rsid w:val="006022C3"/>
    <w:rsid w:val="006108AF"/>
    <w:rsid w:val="006345C3"/>
    <w:rsid w:val="006404F5"/>
    <w:rsid w:val="00640525"/>
    <w:rsid w:val="00640D15"/>
    <w:rsid w:val="0064237A"/>
    <w:rsid w:val="006530CA"/>
    <w:rsid w:val="00653C84"/>
    <w:rsid w:val="00666F9E"/>
    <w:rsid w:val="006678D0"/>
    <w:rsid w:val="006931C1"/>
    <w:rsid w:val="00696FD3"/>
    <w:rsid w:val="006A0C88"/>
    <w:rsid w:val="006B0A67"/>
    <w:rsid w:val="006B1B45"/>
    <w:rsid w:val="006B2DB7"/>
    <w:rsid w:val="006B32A4"/>
    <w:rsid w:val="006C72D3"/>
    <w:rsid w:val="006C7A76"/>
    <w:rsid w:val="006D33D8"/>
    <w:rsid w:val="006E20B2"/>
    <w:rsid w:val="0070159F"/>
    <w:rsid w:val="00706DAF"/>
    <w:rsid w:val="00724184"/>
    <w:rsid w:val="007310CC"/>
    <w:rsid w:val="00753B91"/>
    <w:rsid w:val="00762BD8"/>
    <w:rsid w:val="007649EA"/>
    <w:rsid w:val="00771EAC"/>
    <w:rsid w:val="00780FCD"/>
    <w:rsid w:val="00784ED2"/>
    <w:rsid w:val="00790766"/>
    <w:rsid w:val="007920F8"/>
    <w:rsid w:val="0079704C"/>
    <w:rsid w:val="007A11A5"/>
    <w:rsid w:val="007A23D7"/>
    <w:rsid w:val="007A64CF"/>
    <w:rsid w:val="007B359A"/>
    <w:rsid w:val="007C0C14"/>
    <w:rsid w:val="007C10D6"/>
    <w:rsid w:val="007D6471"/>
    <w:rsid w:val="007D7537"/>
    <w:rsid w:val="007E78EA"/>
    <w:rsid w:val="00802079"/>
    <w:rsid w:val="00813FA5"/>
    <w:rsid w:val="00833A47"/>
    <w:rsid w:val="00834B5D"/>
    <w:rsid w:val="00844C33"/>
    <w:rsid w:val="00856019"/>
    <w:rsid w:val="008A5C0B"/>
    <w:rsid w:val="008B6980"/>
    <w:rsid w:val="008D4B49"/>
    <w:rsid w:val="008E31EF"/>
    <w:rsid w:val="008F234C"/>
    <w:rsid w:val="008F3513"/>
    <w:rsid w:val="008F78C5"/>
    <w:rsid w:val="009100AC"/>
    <w:rsid w:val="00914CC3"/>
    <w:rsid w:val="0092674A"/>
    <w:rsid w:val="009404A0"/>
    <w:rsid w:val="00963FFA"/>
    <w:rsid w:val="009640AF"/>
    <w:rsid w:val="00967149"/>
    <w:rsid w:val="00973D4E"/>
    <w:rsid w:val="00974C9F"/>
    <w:rsid w:val="00985C19"/>
    <w:rsid w:val="009A2E6E"/>
    <w:rsid w:val="009A58BA"/>
    <w:rsid w:val="009A7641"/>
    <w:rsid w:val="009B3A88"/>
    <w:rsid w:val="009B4273"/>
    <w:rsid w:val="009C0241"/>
    <w:rsid w:val="009C03DF"/>
    <w:rsid w:val="009E6C28"/>
    <w:rsid w:val="00A10BBD"/>
    <w:rsid w:val="00A15919"/>
    <w:rsid w:val="00A33676"/>
    <w:rsid w:val="00A41171"/>
    <w:rsid w:val="00A50F07"/>
    <w:rsid w:val="00A61802"/>
    <w:rsid w:val="00A62372"/>
    <w:rsid w:val="00A66053"/>
    <w:rsid w:val="00A7396E"/>
    <w:rsid w:val="00A82A6E"/>
    <w:rsid w:val="00A854B6"/>
    <w:rsid w:val="00A93C19"/>
    <w:rsid w:val="00AA2173"/>
    <w:rsid w:val="00AA4A34"/>
    <w:rsid w:val="00AA72DD"/>
    <w:rsid w:val="00AB0342"/>
    <w:rsid w:val="00AB3110"/>
    <w:rsid w:val="00AC2173"/>
    <w:rsid w:val="00AC6C23"/>
    <w:rsid w:val="00AD0A34"/>
    <w:rsid w:val="00AD7CD3"/>
    <w:rsid w:val="00AE15A1"/>
    <w:rsid w:val="00AE7C03"/>
    <w:rsid w:val="00AF6D33"/>
    <w:rsid w:val="00B041EB"/>
    <w:rsid w:val="00B102F7"/>
    <w:rsid w:val="00B20AD9"/>
    <w:rsid w:val="00B307E3"/>
    <w:rsid w:val="00B34852"/>
    <w:rsid w:val="00B37CC6"/>
    <w:rsid w:val="00B42148"/>
    <w:rsid w:val="00B45C16"/>
    <w:rsid w:val="00B5066E"/>
    <w:rsid w:val="00B51862"/>
    <w:rsid w:val="00B6411C"/>
    <w:rsid w:val="00B64153"/>
    <w:rsid w:val="00B76C6E"/>
    <w:rsid w:val="00B870F6"/>
    <w:rsid w:val="00BB1A04"/>
    <w:rsid w:val="00BC06AB"/>
    <w:rsid w:val="00BC429F"/>
    <w:rsid w:val="00BC7EBE"/>
    <w:rsid w:val="00BD47BE"/>
    <w:rsid w:val="00BD4DF7"/>
    <w:rsid w:val="00BE5CA5"/>
    <w:rsid w:val="00BF211C"/>
    <w:rsid w:val="00BF6D57"/>
    <w:rsid w:val="00C205A2"/>
    <w:rsid w:val="00C31A05"/>
    <w:rsid w:val="00C3632D"/>
    <w:rsid w:val="00C373F2"/>
    <w:rsid w:val="00C37EF6"/>
    <w:rsid w:val="00C447C7"/>
    <w:rsid w:val="00C46CC9"/>
    <w:rsid w:val="00C5623E"/>
    <w:rsid w:val="00C7268B"/>
    <w:rsid w:val="00C90EBB"/>
    <w:rsid w:val="00C90EEF"/>
    <w:rsid w:val="00C9494E"/>
    <w:rsid w:val="00C97E4E"/>
    <w:rsid w:val="00CB440B"/>
    <w:rsid w:val="00CC1E86"/>
    <w:rsid w:val="00CC2F5E"/>
    <w:rsid w:val="00CC4A1D"/>
    <w:rsid w:val="00CC6728"/>
    <w:rsid w:val="00CD0F80"/>
    <w:rsid w:val="00CD23AC"/>
    <w:rsid w:val="00CD4B0A"/>
    <w:rsid w:val="00CE1474"/>
    <w:rsid w:val="00CF6069"/>
    <w:rsid w:val="00D0619B"/>
    <w:rsid w:val="00D07F6A"/>
    <w:rsid w:val="00D10152"/>
    <w:rsid w:val="00D158A6"/>
    <w:rsid w:val="00D26AE1"/>
    <w:rsid w:val="00D36015"/>
    <w:rsid w:val="00D453F3"/>
    <w:rsid w:val="00D50B1A"/>
    <w:rsid w:val="00D50DA0"/>
    <w:rsid w:val="00D61C4F"/>
    <w:rsid w:val="00D66D73"/>
    <w:rsid w:val="00D76C72"/>
    <w:rsid w:val="00D77E18"/>
    <w:rsid w:val="00D90330"/>
    <w:rsid w:val="00D97D87"/>
    <w:rsid w:val="00DA7887"/>
    <w:rsid w:val="00DA7C41"/>
    <w:rsid w:val="00DB391B"/>
    <w:rsid w:val="00DB5E9F"/>
    <w:rsid w:val="00DC01A3"/>
    <w:rsid w:val="00DC273C"/>
    <w:rsid w:val="00DC535E"/>
    <w:rsid w:val="00DD2340"/>
    <w:rsid w:val="00DE3F31"/>
    <w:rsid w:val="00DF1D57"/>
    <w:rsid w:val="00DF44F9"/>
    <w:rsid w:val="00E02CB1"/>
    <w:rsid w:val="00E13BFC"/>
    <w:rsid w:val="00E2169E"/>
    <w:rsid w:val="00E310A2"/>
    <w:rsid w:val="00E33B9E"/>
    <w:rsid w:val="00E33D24"/>
    <w:rsid w:val="00E45FFF"/>
    <w:rsid w:val="00E46BF3"/>
    <w:rsid w:val="00E473D4"/>
    <w:rsid w:val="00E476AF"/>
    <w:rsid w:val="00E51CA2"/>
    <w:rsid w:val="00E71BB6"/>
    <w:rsid w:val="00E733B6"/>
    <w:rsid w:val="00E809E4"/>
    <w:rsid w:val="00E82D04"/>
    <w:rsid w:val="00E85F13"/>
    <w:rsid w:val="00E86779"/>
    <w:rsid w:val="00E87EED"/>
    <w:rsid w:val="00E94D42"/>
    <w:rsid w:val="00EA105F"/>
    <w:rsid w:val="00EA735C"/>
    <w:rsid w:val="00EB0050"/>
    <w:rsid w:val="00EC4077"/>
    <w:rsid w:val="00EC429B"/>
    <w:rsid w:val="00ED04B2"/>
    <w:rsid w:val="00EF3FB7"/>
    <w:rsid w:val="00F00011"/>
    <w:rsid w:val="00F0043F"/>
    <w:rsid w:val="00F04DDF"/>
    <w:rsid w:val="00F05604"/>
    <w:rsid w:val="00F07071"/>
    <w:rsid w:val="00F22FD7"/>
    <w:rsid w:val="00F27AB4"/>
    <w:rsid w:val="00F32C11"/>
    <w:rsid w:val="00F57FBA"/>
    <w:rsid w:val="00F60C5C"/>
    <w:rsid w:val="00F62A95"/>
    <w:rsid w:val="00F7170D"/>
    <w:rsid w:val="00F72AA6"/>
    <w:rsid w:val="00F768FF"/>
    <w:rsid w:val="00F8154F"/>
    <w:rsid w:val="00F87277"/>
    <w:rsid w:val="00F94B8D"/>
    <w:rsid w:val="00FA1652"/>
    <w:rsid w:val="00FA4CFB"/>
    <w:rsid w:val="00FA7CA2"/>
    <w:rsid w:val="00FB0355"/>
    <w:rsid w:val="00FB1FEA"/>
    <w:rsid w:val="00FB3ACF"/>
    <w:rsid w:val="00FB52DD"/>
    <w:rsid w:val="00FC1395"/>
    <w:rsid w:val="00FC33E5"/>
    <w:rsid w:val="00FC3C41"/>
    <w:rsid w:val="00FC4B38"/>
    <w:rsid w:val="00FD4052"/>
    <w:rsid w:val="00FD5202"/>
    <w:rsid w:val="00FD5459"/>
    <w:rsid w:val="00FD58C0"/>
    <w:rsid w:val="00FD5921"/>
    <w:rsid w:val="00FD6FB1"/>
    <w:rsid w:val="00FE7AD4"/>
    <w:rsid w:val="00FF030A"/>
    <w:rsid w:val="00FF1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4927F"/>
  <w15:docId w15:val="{3E1C402C-2F35-4376-9CCD-8F425B542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D5B1D"/>
    <w:pPr>
      <w:keepNext/>
      <w:keepLines/>
      <w:spacing w:before="240" w:after="0"/>
      <w:outlineLvl w:val="0"/>
    </w:pPr>
    <w:rPr>
      <w:rFonts w:asciiTheme="majorHAnsi" w:eastAsiaTheme="majorEastAsia" w:hAnsiTheme="majorHAnsi" w:cstheme="majorBid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F2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211C"/>
  </w:style>
  <w:style w:type="paragraph" w:styleId="NoSpacing">
    <w:name w:val="No Spacing"/>
    <w:uiPriority w:val="1"/>
    <w:qFormat/>
    <w:rsid w:val="00BF211C"/>
    <w:pPr>
      <w:spacing w:after="0" w:line="240" w:lineRule="auto"/>
    </w:pPr>
  </w:style>
  <w:style w:type="character" w:styleId="Hyperlink">
    <w:name w:val="Hyperlink"/>
    <w:basedOn w:val="DefaultParagraphFont"/>
    <w:uiPriority w:val="99"/>
    <w:unhideWhenUsed/>
    <w:rsid w:val="00BF211C"/>
    <w:rPr>
      <w:color w:val="0000FF" w:themeColor="hyperlink"/>
      <w:u w:val="single"/>
    </w:rPr>
  </w:style>
  <w:style w:type="table" w:styleId="TableGrid">
    <w:name w:val="Table Grid"/>
    <w:basedOn w:val="TableNormal"/>
    <w:uiPriority w:val="59"/>
    <w:rsid w:val="00BF2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7E18"/>
    <w:pPr>
      <w:ind w:left="720"/>
      <w:contextualSpacing/>
    </w:pPr>
  </w:style>
  <w:style w:type="paragraph" w:styleId="Header">
    <w:name w:val="header"/>
    <w:basedOn w:val="Normal"/>
    <w:link w:val="HeaderChar"/>
    <w:uiPriority w:val="99"/>
    <w:unhideWhenUsed/>
    <w:rsid w:val="00D77E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E18"/>
  </w:style>
  <w:style w:type="character" w:customStyle="1" w:styleId="BalloonTextChar">
    <w:name w:val="Balloon Text Char"/>
    <w:basedOn w:val="DefaultParagraphFont"/>
    <w:link w:val="BalloonText"/>
    <w:uiPriority w:val="99"/>
    <w:semiHidden/>
    <w:rsid w:val="00D77E18"/>
    <w:rPr>
      <w:rFonts w:ascii="Tahoma" w:hAnsi="Tahoma" w:cs="Tahoma"/>
      <w:sz w:val="16"/>
      <w:szCs w:val="16"/>
    </w:rPr>
  </w:style>
  <w:style w:type="paragraph" w:styleId="BalloonText">
    <w:name w:val="Balloon Text"/>
    <w:basedOn w:val="Normal"/>
    <w:link w:val="BalloonTextChar"/>
    <w:uiPriority w:val="99"/>
    <w:semiHidden/>
    <w:unhideWhenUsed/>
    <w:rsid w:val="00D77E18"/>
    <w:pPr>
      <w:spacing w:after="0" w:line="240" w:lineRule="auto"/>
    </w:pPr>
    <w:rPr>
      <w:rFonts w:ascii="Tahoma" w:hAnsi="Tahoma" w:cs="Tahoma"/>
      <w:sz w:val="16"/>
      <w:szCs w:val="16"/>
    </w:rPr>
  </w:style>
  <w:style w:type="character" w:customStyle="1" w:styleId="CommentTextChar">
    <w:name w:val="Comment Text Char"/>
    <w:basedOn w:val="DefaultParagraphFont"/>
    <w:link w:val="CommentText"/>
    <w:uiPriority w:val="99"/>
    <w:semiHidden/>
    <w:rsid w:val="00D77E18"/>
    <w:rPr>
      <w:sz w:val="20"/>
      <w:szCs w:val="20"/>
    </w:rPr>
  </w:style>
  <w:style w:type="paragraph" w:styleId="CommentText">
    <w:name w:val="annotation text"/>
    <w:basedOn w:val="Normal"/>
    <w:link w:val="CommentTextChar"/>
    <w:uiPriority w:val="99"/>
    <w:semiHidden/>
    <w:unhideWhenUsed/>
    <w:rsid w:val="00D77E18"/>
    <w:pPr>
      <w:spacing w:line="240" w:lineRule="auto"/>
    </w:pPr>
    <w:rPr>
      <w:sz w:val="20"/>
      <w:szCs w:val="20"/>
    </w:rPr>
  </w:style>
  <w:style w:type="character" w:customStyle="1" w:styleId="CommentSubjectChar">
    <w:name w:val="Comment Subject Char"/>
    <w:basedOn w:val="CommentTextChar"/>
    <w:link w:val="CommentSubject"/>
    <w:uiPriority w:val="99"/>
    <w:semiHidden/>
    <w:rsid w:val="00D77E18"/>
    <w:rPr>
      <w:b/>
      <w:bCs/>
      <w:sz w:val="20"/>
      <w:szCs w:val="20"/>
    </w:rPr>
  </w:style>
  <w:style w:type="paragraph" w:styleId="CommentSubject">
    <w:name w:val="annotation subject"/>
    <w:basedOn w:val="CommentText"/>
    <w:next w:val="CommentText"/>
    <w:link w:val="CommentSubjectChar"/>
    <w:uiPriority w:val="99"/>
    <w:semiHidden/>
    <w:unhideWhenUsed/>
    <w:rsid w:val="00D77E18"/>
    <w:rPr>
      <w:b/>
      <w:bCs/>
    </w:rPr>
  </w:style>
  <w:style w:type="character" w:styleId="CommentReference">
    <w:name w:val="annotation reference"/>
    <w:basedOn w:val="DefaultParagraphFont"/>
    <w:uiPriority w:val="99"/>
    <w:semiHidden/>
    <w:unhideWhenUsed/>
    <w:rsid w:val="002655C8"/>
    <w:rPr>
      <w:sz w:val="16"/>
      <w:szCs w:val="16"/>
    </w:rPr>
  </w:style>
  <w:style w:type="paragraph" w:styleId="Revision">
    <w:name w:val="Revision"/>
    <w:hidden/>
    <w:uiPriority w:val="99"/>
    <w:semiHidden/>
    <w:rsid w:val="00640D15"/>
    <w:pPr>
      <w:spacing w:after="0" w:line="240" w:lineRule="auto"/>
    </w:pPr>
  </w:style>
  <w:style w:type="character" w:customStyle="1" w:styleId="Heading1Char">
    <w:name w:val="Heading 1 Char"/>
    <w:basedOn w:val="DefaultParagraphFont"/>
    <w:link w:val="Heading1"/>
    <w:uiPriority w:val="9"/>
    <w:rsid w:val="002D5B1D"/>
    <w:rPr>
      <w:rFonts w:asciiTheme="majorHAnsi" w:eastAsiaTheme="majorEastAsia" w:hAnsiTheme="majorHAnsi" w:cstheme="majorBidi"/>
      <w:color w:val="365F91" w:themeColor="accent1" w:themeShade="BF"/>
      <w:sz w:val="28"/>
      <w:szCs w:val="28"/>
    </w:rPr>
  </w:style>
  <w:style w:type="table" w:styleId="PlainTable5">
    <w:name w:val="Plain Table 5"/>
    <w:basedOn w:val="TableNormal"/>
    <w:uiPriority w:val="45"/>
    <w:rsid w:val="00963FF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21506">
      <w:bodyDiv w:val="1"/>
      <w:marLeft w:val="0"/>
      <w:marRight w:val="0"/>
      <w:marTop w:val="0"/>
      <w:marBottom w:val="0"/>
      <w:divBdr>
        <w:top w:val="none" w:sz="0" w:space="0" w:color="auto"/>
        <w:left w:val="none" w:sz="0" w:space="0" w:color="auto"/>
        <w:bottom w:val="none" w:sz="0" w:space="0" w:color="auto"/>
        <w:right w:val="none" w:sz="0" w:space="0" w:color="auto"/>
      </w:divBdr>
    </w:div>
    <w:div w:id="213934944">
      <w:bodyDiv w:val="1"/>
      <w:marLeft w:val="0"/>
      <w:marRight w:val="0"/>
      <w:marTop w:val="0"/>
      <w:marBottom w:val="0"/>
      <w:divBdr>
        <w:top w:val="none" w:sz="0" w:space="0" w:color="auto"/>
        <w:left w:val="none" w:sz="0" w:space="0" w:color="auto"/>
        <w:bottom w:val="none" w:sz="0" w:space="0" w:color="auto"/>
        <w:right w:val="none" w:sz="0" w:space="0" w:color="auto"/>
      </w:divBdr>
    </w:div>
    <w:div w:id="1235362541">
      <w:bodyDiv w:val="1"/>
      <w:marLeft w:val="0"/>
      <w:marRight w:val="0"/>
      <w:marTop w:val="0"/>
      <w:marBottom w:val="0"/>
      <w:divBdr>
        <w:top w:val="none" w:sz="0" w:space="0" w:color="auto"/>
        <w:left w:val="none" w:sz="0" w:space="0" w:color="auto"/>
        <w:bottom w:val="none" w:sz="0" w:space="0" w:color="auto"/>
        <w:right w:val="none" w:sz="0" w:space="0" w:color="auto"/>
      </w:divBdr>
    </w:div>
    <w:div w:id="1334796280">
      <w:bodyDiv w:val="1"/>
      <w:marLeft w:val="0"/>
      <w:marRight w:val="0"/>
      <w:marTop w:val="0"/>
      <w:marBottom w:val="0"/>
      <w:divBdr>
        <w:top w:val="none" w:sz="0" w:space="0" w:color="auto"/>
        <w:left w:val="none" w:sz="0" w:space="0" w:color="auto"/>
        <w:bottom w:val="none" w:sz="0" w:space="0" w:color="auto"/>
        <w:right w:val="none" w:sz="0" w:space="0" w:color="auto"/>
      </w:divBdr>
    </w:div>
    <w:div w:id="1676810406">
      <w:bodyDiv w:val="1"/>
      <w:marLeft w:val="0"/>
      <w:marRight w:val="0"/>
      <w:marTop w:val="0"/>
      <w:marBottom w:val="0"/>
      <w:divBdr>
        <w:top w:val="none" w:sz="0" w:space="0" w:color="auto"/>
        <w:left w:val="none" w:sz="0" w:space="0" w:color="auto"/>
        <w:bottom w:val="none" w:sz="0" w:space="0" w:color="auto"/>
        <w:right w:val="none" w:sz="0" w:space="0" w:color="auto"/>
      </w:divBdr>
    </w:div>
    <w:div w:id="1823083069">
      <w:bodyDiv w:val="1"/>
      <w:marLeft w:val="0"/>
      <w:marRight w:val="0"/>
      <w:marTop w:val="0"/>
      <w:marBottom w:val="0"/>
      <w:divBdr>
        <w:top w:val="none" w:sz="0" w:space="0" w:color="auto"/>
        <w:left w:val="none" w:sz="0" w:space="0" w:color="auto"/>
        <w:bottom w:val="none" w:sz="0" w:space="0" w:color="auto"/>
        <w:right w:val="none" w:sz="0" w:space="0" w:color="auto"/>
      </w:divBdr>
    </w:div>
    <w:div w:id="198489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fns.usda.gov/indirect-cost-guidance"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cfr.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A6BA7436F3786488188031BDB54E96D" ma:contentTypeVersion="3" ma:contentTypeDescription="Create a new document." ma:contentTypeScope="" ma:versionID="0ea9a6bdd20b385de3c2a5fcc28b4103">
  <xsd:schema xmlns:xsd="http://www.w3.org/2001/XMLSchema" xmlns:xs="http://www.w3.org/2001/XMLSchema" xmlns:p="http://schemas.microsoft.com/office/2006/metadata/properties" xmlns:ns2="025e3217-ac25-47cc-a19e-39e607a8e0b7" targetNamespace="http://schemas.microsoft.com/office/2006/metadata/properties" ma:root="true" ma:fieldsID="e2d29c221efb5b83127698106716f4f3" ns2:_="">
    <xsd:import namespace="025e3217-ac25-47cc-a19e-39e607a8e0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e3217-ac25-47cc-a19e-39e607a8e0b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9F831-59BB-4C06-9F5C-07E9472B74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155B8B-676A-4A86-81D0-81D965908428}">
  <ds:schemaRefs>
    <ds:schemaRef ds:uri="http://schemas.microsoft.com/office/2006/metadata/customXsn"/>
  </ds:schemaRefs>
</ds:datastoreItem>
</file>

<file path=customXml/itemProps3.xml><?xml version="1.0" encoding="utf-8"?>
<ds:datastoreItem xmlns:ds="http://schemas.openxmlformats.org/officeDocument/2006/customXml" ds:itemID="{BA63FF07-4B6F-4BDB-B51E-B4E3884585A8}">
  <ds:schemaRefs>
    <ds:schemaRef ds:uri="http://schemas.microsoft.com/sharepoint/events"/>
  </ds:schemaRefs>
</ds:datastoreItem>
</file>

<file path=customXml/itemProps4.xml><?xml version="1.0" encoding="utf-8"?>
<ds:datastoreItem xmlns:ds="http://schemas.openxmlformats.org/officeDocument/2006/customXml" ds:itemID="{E965A30A-8EF2-4F05-AE63-384ADF43A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e3217-ac25-47cc-a19e-39e607a8e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355DAFF-9416-4F56-91D4-2F8362508EE2}">
  <ds:schemaRefs>
    <ds:schemaRef ds:uri="http://schemas.microsoft.com/sharepoint/v3/contenttype/forms"/>
  </ds:schemaRefs>
</ds:datastoreItem>
</file>

<file path=customXml/itemProps6.xml><?xml version="1.0" encoding="utf-8"?>
<ds:datastoreItem xmlns:ds="http://schemas.openxmlformats.org/officeDocument/2006/customXml" ds:itemID="{B6E53F16-1D6B-4278-A33A-3E8F9E1D9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790</TotalTime>
  <Pages>1</Pages>
  <Words>18291</Words>
  <Characters>104265</Characters>
  <Application>Microsoft Office Word</Application>
  <DocSecurity>0</DocSecurity>
  <Lines>868</Lines>
  <Paragraphs>244</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122312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Dylan McKinnon</dc:creator>
  <cp:lastModifiedBy>Weeks, Susan - FNS</cp:lastModifiedBy>
  <cp:revision>30</cp:revision>
  <cp:lastPrinted>2019-02-05T19:13:00Z</cp:lastPrinted>
  <dcterms:created xsi:type="dcterms:W3CDTF">2019-07-30T15:36:00Z</dcterms:created>
  <dcterms:modified xsi:type="dcterms:W3CDTF">2019-08-01T17:58:00Z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0x0101005A6BA7436F3786488188031BDB54E96D</vt:lpwstr>
  </property>
  <property fmtid="{D5CDD505-2E9C-101B-9397-08002B2CF9AE}" pid="3" name="_dlc_DocIdItemGuid">
    <vt:lpwstr>b5327853-4f85-4c30-92a8-86207411cc16</vt:lpwstr>
  </property>
  <property fmtid="{D5CDD505-2E9C-101B-9397-08002B2CF9AE}" pid="4" name="_dlc_DocId">
    <vt:lpwstr>TAJ556MMHHRD-1196466982-1523</vt:lpwstr>
  </property>
  <property fmtid="{D5CDD505-2E9C-101B-9397-08002B2CF9AE}" pid="5" name="_dlc_DocIdUrl">
    <vt:lpwstr>https://fncspro.usda.net/collaboration/pmos/_layouts/15/DocIdRedir.aspx?ID=TAJ556MMHHRD-1196466982-1523, TAJ556MMHHRD-1196466982-1523</vt:lpwstr>
  </property>
</Properties>
</file>